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99"/>
        <w:gridCol w:w="1892"/>
        <w:gridCol w:w="1196"/>
        <w:gridCol w:w="2313"/>
        <w:gridCol w:w="2465"/>
        <w:gridCol w:w="2596"/>
      </w:tblGrid>
      <w:tr w:rsidR="005E6C1F" w:rsidTr="005E6C1F">
        <w:tc>
          <w:tcPr>
            <w:tcW w:w="7766" w:type="dxa"/>
            <w:gridSpan w:val="4"/>
          </w:tcPr>
          <w:p w:rsidR="00F7002A" w:rsidRDefault="00F7002A">
            <w:r>
              <w:t xml:space="preserve"> Som </w:t>
            </w:r>
          </w:p>
          <w:p w:rsidR="00F7002A" w:rsidRDefault="00F7002A"/>
          <w:p w:rsidR="005E6C1F" w:rsidRDefault="00F7002A">
            <w:proofErr w:type="spellStart"/>
            <w:r>
              <w:t>D</w:t>
            </w:r>
            <w:r w:rsidR="005E6C1F">
              <w:t>Håndtering</w:t>
            </w:r>
            <w:proofErr w:type="spellEnd"/>
            <w:r w:rsidR="005E6C1F">
              <w:t xml:space="preserve"> af klimaforandringer</w:t>
            </w:r>
          </w:p>
        </w:tc>
        <w:tc>
          <w:tcPr>
            <w:tcW w:w="2653" w:type="dxa"/>
          </w:tcPr>
          <w:p w:rsidR="005E6C1F" w:rsidRDefault="005E6C1F">
            <w:r>
              <w:t>Økonomi</w:t>
            </w:r>
          </w:p>
        </w:tc>
        <w:tc>
          <w:tcPr>
            <w:tcW w:w="2242" w:type="dxa"/>
          </w:tcPr>
          <w:p w:rsidR="005E6C1F" w:rsidRDefault="006E24E6">
            <w:r>
              <w:t>Opgaven</w:t>
            </w:r>
          </w:p>
        </w:tc>
      </w:tr>
      <w:tr w:rsidR="006E24E6" w:rsidTr="005E6C1F">
        <w:tc>
          <w:tcPr>
            <w:tcW w:w="2213" w:type="dxa"/>
          </w:tcPr>
          <w:p w:rsidR="005E6C1F" w:rsidRDefault="005E6C1F">
            <w:r>
              <w:t>Mål</w:t>
            </w:r>
          </w:p>
        </w:tc>
        <w:tc>
          <w:tcPr>
            <w:tcW w:w="1934" w:type="dxa"/>
          </w:tcPr>
          <w:p w:rsidR="005E6C1F" w:rsidRDefault="005E6C1F">
            <w:r>
              <w:t>Tiltag</w:t>
            </w:r>
          </w:p>
        </w:tc>
        <w:tc>
          <w:tcPr>
            <w:tcW w:w="1302" w:type="dxa"/>
          </w:tcPr>
          <w:p w:rsidR="005E6C1F" w:rsidRDefault="005E6C1F">
            <w:r>
              <w:t>Periode</w:t>
            </w:r>
          </w:p>
        </w:tc>
        <w:tc>
          <w:tcPr>
            <w:tcW w:w="2317" w:type="dxa"/>
          </w:tcPr>
          <w:p w:rsidR="005E6C1F" w:rsidRDefault="005E6C1F">
            <w:r>
              <w:t>Aktør</w:t>
            </w:r>
          </w:p>
        </w:tc>
        <w:tc>
          <w:tcPr>
            <w:tcW w:w="2653" w:type="dxa"/>
          </w:tcPr>
          <w:p w:rsidR="005E6C1F" w:rsidRDefault="005E6C1F"/>
        </w:tc>
        <w:tc>
          <w:tcPr>
            <w:tcW w:w="2242" w:type="dxa"/>
          </w:tcPr>
          <w:p w:rsidR="005E6C1F" w:rsidRDefault="005E6C1F"/>
        </w:tc>
      </w:tr>
      <w:tr w:rsidR="006E24E6" w:rsidTr="005E6C1F">
        <w:tc>
          <w:tcPr>
            <w:tcW w:w="2213" w:type="dxa"/>
          </w:tcPr>
          <w:p w:rsidR="005E6C1F" w:rsidRDefault="005E6C1F">
            <w:r>
              <w:t>Kysten</w:t>
            </w:r>
          </w:p>
        </w:tc>
        <w:tc>
          <w:tcPr>
            <w:tcW w:w="1934" w:type="dxa"/>
          </w:tcPr>
          <w:p w:rsidR="005E6C1F" w:rsidRDefault="005E6C1F" w:rsidP="00C06425">
            <w:r>
              <w:t>Sikring af diget ved Bogense til lokal sikringsniveau (ca. 7 km) og dialog med øvrige digelag omkring sikringsniveau og handlerum (ca. 33 km)</w:t>
            </w:r>
          </w:p>
        </w:tc>
        <w:tc>
          <w:tcPr>
            <w:tcW w:w="1302" w:type="dxa"/>
          </w:tcPr>
          <w:p w:rsidR="005E6C1F" w:rsidRDefault="005E6C1F">
            <w:r>
              <w:t>Bogense 2019-2025</w:t>
            </w:r>
          </w:p>
          <w:p w:rsidR="005E6C1F" w:rsidRDefault="005E6C1F"/>
          <w:p w:rsidR="005E6C1F" w:rsidRDefault="005E6C1F">
            <w:r>
              <w:t>Øvrige 2021-2023</w:t>
            </w:r>
          </w:p>
        </w:tc>
        <w:tc>
          <w:tcPr>
            <w:tcW w:w="2317" w:type="dxa"/>
          </w:tcPr>
          <w:p w:rsidR="005E6C1F" w:rsidRDefault="005E6C1F">
            <w:r>
              <w:t>Nordfyns Kommune</w:t>
            </w:r>
          </w:p>
          <w:p w:rsidR="005E6C1F" w:rsidRDefault="005E6C1F"/>
          <w:p w:rsidR="005E6C1F" w:rsidRDefault="005E6C1F">
            <w:r>
              <w:t>Pumpe- og digelag</w:t>
            </w:r>
          </w:p>
          <w:p w:rsidR="005E6C1F" w:rsidRDefault="005E6C1F"/>
          <w:p w:rsidR="005E6C1F" w:rsidRDefault="005E6C1F">
            <w:r>
              <w:t>Interesseorganisationer</w:t>
            </w:r>
          </w:p>
        </w:tc>
        <w:tc>
          <w:tcPr>
            <w:tcW w:w="2653" w:type="dxa"/>
          </w:tcPr>
          <w:p w:rsidR="005E6C1F" w:rsidRDefault="005E6C1F" w:rsidP="005E6C1F">
            <w:r>
              <w:t>Bogense Kystdiger: Partsdeling med lodsejere.</w:t>
            </w:r>
          </w:p>
          <w:p w:rsidR="005E6C1F" w:rsidRDefault="005E6C1F" w:rsidP="005E6C1F">
            <w:r>
              <w:t xml:space="preserve">Statslige tilskudspuljer, hvor der er opnået finansiering på 15,6 mio. </w:t>
            </w:r>
          </w:p>
          <w:p w:rsidR="005E6C1F" w:rsidRDefault="005E6C1F" w:rsidP="005E6C1F">
            <w:r>
              <w:t>Anlægsbevilling på 5 mio. kr. og politisk aftale om yderligere 10 mio. kr.</w:t>
            </w:r>
          </w:p>
          <w:p w:rsidR="005E6C1F" w:rsidRDefault="005E6C1F" w:rsidP="005E6C1F">
            <w:r>
              <w:t>Odense Fjord. Der anvendes driftsmidler til facilitering og anlægsmidler ifm. fremtidig Kap. 1a projekt</w:t>
            </w:r>
          </w:p>
        </w:tc>
        <w:tc>
          <w:tcPr>
            <w:tcW w:w="2242" w:type="dxa"/>
          </w:tcPr>
          <w:p w:rsidR="006E24E6" w:rsidRDefault="006E24E6">
            <w:r>
              <w:t>Bogense Kystdiger – projektet er igangsat.</w:t>
            </w:r>
          </w:p>
          <w:p w:rsidR="006E24E6" w:rsidRDefault="006E24E6"/>
          <w:p w:rsidR="005E6C1F" w:rsidRDefault="006E24E6">
            <w:r>
              <w:t>Dialog, samarbejde og evt. opdatering af det fælles skitseforslag inden for Risikostyringsplan Odense Fjord samt dialog med øvrige digelag ift. sikring af værdier.</w:t>
            </w:r>
          </w:p>
        </w:tc>
      </w:tr>
      <w:tr w:rsidR="006E24E6" w:rsidTr="005E6C1F">
        <w:tc>
          <w:tcPr>
            <w:tcW w:w="2213" w:type="dxa"/>
          </w:tcPr>
          <w:p w:rsidR="005E6C1F" w:rsidRDefault="005E6C1F"/>
        </w:tc>
        <w:tc>
          <w:tcPr>
            <w:tcW w:w="1934" w:type="dxa"/>
          </w:tcPr>
          <w:p w:rsidR="005E6C1F" w:rsidRDefault="005E6C1F" w:rsidP="002A46E8">
            <w:r>
              <w:t xml:space="preserve">Gennemgang af væsentlig infrastruktur langs med kysten for at sikre at de fungerer </w:t>
            </w:r>
          </w:p>
        </w:tc>
        <w:tc>
          <w:tcPr>
            <w:tcW w:w="1302" w:type="dxa"/>
          </w:tcPr>
          <w:p w:rsidR="005E6C1F" w:rsidRDefault="005E6C1F">
            <w:r>
              <w:t>2022-2024</w:t>
            </w:r>
          </w:p>
        </w:tc>
        <w:tc>
          <w:tcPr>
            <w:tcW w:w="2317" w:type="dxa"/>
          </w:tcPr>
          <w:p w:rsidR="005E6C1F" w:rsidRDefault="005E6C1F" w:rsidP="002A46E8">
            <w:r>
              <w:t>Nordfyns Kommune</w:t>
            </w:r>
          </w:p>
          <w:p w:rsidR="005E6C1F" w:rsidRDefault="005E6C1F" w:rsidP="002A46E8"/>
          <w:p w:rsidR="005E6C1F" w:rsidRDefault="005E6C1F" w:rsidP="002A46E8">
            <w:r>
              <w:t>Pumpe- og digelag</w:t>
            </w:r>
          </w:p>
          <w:p w:rsidR="005E6C1F" w:rsidRDefault="00F7002A" w:rsidP="002A46E8">
            <w:r>
              <w:t xml:space="preserve">At </w:t>
            </w:r>
            <w:bookmarkStart w:id="0" w:name="_GoBack"/>
            <w:bookmarkEnd w:id="0"/>
          </w:p>
          <w:p w:rsidR="005E6C1F" w:rsidRDefault="005E6C1F" w:rsidP="002A46E8">
            <w:r>
              <w:t>Forsyningsselskaber</w:t>
            </w:r>
          </w:p>
        </w:tc>
        <w:tc>
          <w:tcPr>
            <w:tcW w:w="2653" w:type="dxa"/>
          </w:tcPr>
          <w:p w:rsidR="005E6C1F" w:rsidRDefault="005E6C1F" w:rsidP="002A46E8">
            <w:r>
              <w:t>Driftsmidler</w:t>
            </w:r>
          </w:p>
        </w:tc>
        <w:tc>
          <w:tcPr>
            <w:tcW w:w="2242" w:type="dxa"/>
          </w:tcPr>
          <w:p w:rsidR="005E6C1F" w:rsidRDefault="005E6C1F" w:rsidP="005E6C1F">
            <w:r>
              <w:t>Infrastruktur er forsyningsselskabers pumper mv, pumpelags pumper og højvandsklapper.</w:t>
            </w:r>
          </w:p>
          <w:p w:rsidR="006E24E6" w:rsidRDefault="006E24E6" w:rsidP="006E24E6">
            <w:r>
              <w:t>Foretages i samarbejde med de private ejere, fortrinsvis forsyningsvirksomheder og dige- og pumpelag.</w:t>
            </w:r>
          </w:p>
        </w:tc>
      </w:tr>
      <w:tr w:rsidR="006E24E6" w:rsidTr="005E6C1F">
        <w:tc>
          <w:tcPr>
            <w:tcW w:w="2213" w:type="dxa"/>
          </w:tcPr>
          <w:p w:rsidR="005E6C1F" w:rsidRDefault="005E6C1F">
            <w:r>
              <w:t>Regnvandshåndtering</w:t>
            </w:r>
          </w:p>
        </w:tc>
        <w:tc>
          <w:tcPr>
            <w:tcW w:w="1934" w:type="dxa"/>
          </w:tcPr>
          <w:p w:rsidR="005E6C1F" w:rsidRDefault="005E6C1F" w:rsidP="00C06425">
            <w:r>
              <w:t>Alle offentlige vandløb gennemgået for at sikre afvandingsforhold og regulativ opdateret, ca. 300 km</w:t>
            </w:r>
          </w:p>
        </w:tc>
        <w:tc>
          <w:tcPr>
            <w:tcW w:w="1302" w:type="dxa"/>
          </w:tcPr>
          <w:p w:rsidR="005E6C1F" w:rsidRDefault="005E6C1F">
            <w:r>
              <w:t>2022-2030</w:t>
            </w:r>
          </w:p>
        </w:tc>
        <w:tc>
          <w:tcPr>
            <w:tcW w:w="2317" w:type="dxa"/>
          </w:tcPr>
          <w:p w:rsidR="005E6C1F" w:rsidRDefault="005E6C1F">
            <w:r>
              <w:t>Nordfyns Kommune</w:t>
            </w:r>
          </w:p>
          <w:p w:rsidR="005E6C1F" w:rsidRDefault="005E6C1F"/>
          <w:p w:rsidR="005E6C1F" w:rsidRDefault="005E6C1F">
            <w:r>
              <w:t>Interesseorganisationer</w:t>
            </w:r>
          </w:p>
        </w:tc>
        <w:tc>
          <w:tcPr>
            <w:tcW w:w="2653" w:type="dxa"/>
          </w:tcPr>
          <w:p w:rsidR="006E24E6" w:rsidRDefault="005E6C1F" w:rsidP="006E24E6">
            <w:r>
              <w:t xml:space="preserve">Der er en mindre anlægsbevilling til opstart af en revidering af vandløbsregulativer. </w:t>
            </w:r>
          </w:p>
          <w:p w:rsidR="005E6C1F" w:rsidRDefault="005E6C1F" w:rsidP="006E24E6">
            <w:r>
              <w:t>De</w:t>
            </w:r>
            <w:r w:rsidR="006E24E6">
              <w:t xml:space="preserve">r mangler anlægsbevillig på resterende gennemførsel på 7-8 </w:t>
            </w:r>
            <w:r>
              <w:t>mio. kr.</w:t>
            </w:r>
          </w:p>
        </w:tc>
        <w:tc>
          <w:tcPr>
            <w:tcW w:w="2242" w:type="dxa"/>
          </w:tcPr>
          <w:p w:rsidR="006E24E6" w:rsidRDefault="006E24E6" w:rsidP="006E24E6">
            <w:r>
              <w:t xml:space="preserve">Gennemgang og opmåling af samtlige offentlige vandløb for at sikre vandføringsevnen opretholdt. Vandløbsregulativer opdateres og der udføres mindre vandløbsrestaurerings-projekter i relation dertil. Opgaven kan reduceres ved at </w:t>
            </w:r>
            <w:proofErr w:type="spellStart"/>
            <w:r>
              <w:t>omklassificere</w:t>
            </w:r>
            <w:proofErr w:type="spellEnd"/>
            <w:r>
              <w:t xml:space="preserve"> flere af de offentlige vandløb. </w:t>
            </w:r>
          </w:p>
          <w:p w:rsidR="005E6C1F" w:rsidRDefault="006E24E6" w:rsidP="006E24E6">
            <w:r>
              <w:t>Målet kan nås via politisk stillingtagen.</w:t>
            </w:r>
          </w:p>
        </w:tc>
      </w:tr>
      <w:tr w:rsidR="006E24E6" w:rsidTr="005E6C1F">
        <w:tc>
          <w:tcPr>
            <w:tcW w:w="2213" w:type="dxa"/>
          </w:tcPr>
          <w:p w:rsidR="005E6C1F" w:rsidRDefault="005E6C1F"/>
        </w:tc>
        <w:tc>
          <w:tcPr>
            <w:tcW w:w="1934" w:type="dxa"/>
          </w:tcPr>
          <w:p w:rsidR="005E6C1F" w:rsidRDefault="005E6C1F" w:rsidP="00BC1299">
            <w:r>
              <w:t xml:space="preserve">100% af større vandsystemer vurderet ift. lokal klimasikring, forslag til tiltag beskrevet og </w:t>
            </w:r>
            <w:r>
              <w:lastRenderedPageBreak/>
              <w:t>indsatser er prioriterede</w:t>
            </w:r>
          </w:p>
        </w:tc>
        <w:tc>
          <w:tcPr>
            <w:tcW w:w="1302" w:type="dxa"/>
          </w:tcPr>
          <w:p w:rsidR="005E6C1F" w:rsidRDefault="005E6C1F">
            <w:r>
              <w:lastRenderedPageBreak/>
              <w:t>2022-2030</w:t>
            </w:r>
          </w:p>
        </w:tc>
        <w:tc>
          <w:tcPr>
            <w:tcW w:w="2317" w:type="dxa"/>
          </w:tcPr>
          <w:p w:rsidR="005E6C1F" w:rsidRDefault="005E6C1F">
            <w:r>
              <w:t>Nordfyns Kommune</w:t>
            </w:r>
          </w:p>
        </w:tc>
        <w:tc>
          <w:tcPr>
            <w:tcW w:w="2653" w:type="dxa"/>
          </w:tcPr>
          <w:p w:rsidR="006E24E6" w:rsidRDefault="006E24E6" w:rsidP="006E24E6">
            <w:r>
              <w:t>Anlægsbevilling på 1 mio. kr. til udarbejdelse af klimaplan for de nordfynske vandløb.</w:t>
            </w:r>
          </w:p>
          <w:p w:rsidR="005E6C1F" w:rsidRDefault="006E24E6" w:rsidP="006E24E6">
            <w:r>
              <w:t>Udførsel af regulerings-/klimaprojekter kræver ny særskilt anlægsbevilling.</w:t>
            </w:r>
          </w:p>
        </w:tc>
        <w:tc>
          <w:tcPr>
            <w:tcW w:w="2242" w:type="dxa"/>
          </w:tcPr>
          <w:p w:rsidR="005E6C1F" w:rsidRDefault="006E24E6">
            <w:r>
              <w:t xml:space="preserve">Projektet har til formål at redegøre for udfordrede større vandløb samt prioritere disse og efterfølgende analysere mulige </w:t>
            </w:r>
            <w:r>
              <w:lastRenderedPageBreak/>
              <w:t>løsninger i relation til kommende klimaprojekter.</w:t>
            </w:r>
          </w:p>
        </w:tc>
      </w:tr>
      <w:tr w:rsidR="006E24E6" w:rsidTr="005E6C1F">
        <w:tc>
          <w:tcPr>
            <w:tcW w:w="2213" w:type="dxa"/>
          </w:tcPr>
          <w:p w:rsidR="005E6C1F" w:rsidRDefault="005E6C1F"/>
        </w:tc>
        <w:tc>
          <w:tcPr>
            <w:tcW w:w="1934" w:type="dxa"/>
          </w:tcPr>
          <w:p w:rsidR="005E6C1F" w:rsidRDefault="005E6C1F" w:rsidP="00C06425">
            <w:r>
              <w:t>Relevante spærringer fjernet, 9 stk.</w:t>
            </w:r>
          </w:p>
        </w:tc>
        <w:tc>
          <w:tcPr>
            <w:tcW w:w="1302" w:type="dxa"/>
          </w:tcPr>
          <w:p w:rsidR="005E6C1F" w:rsidRDefault="005E6C1F">
            <w:r>
              <w:t>2022-2027</w:t>
            </w:r>
          </w:p>
        </w:tc>
        <w:tc>
          <w:tcPr>
            <w:tcW w:w="2317" w:type="dxa"/>
          </w:tcPr>
          <w:p w:rsidR="005E6C1F" w:rsidRDefault="005E6C1F">
            <w:r>
              <w:t>Nordfyns Kommune</w:t>
            </w:r>
          </w:p>
        </w:tc>
        <w:tc>
          <w:tcPr>
            <w:tcW w:w="2653" w:type="dxa"/>
          </w:tcPr>
          <w:p w:rsidR="005E6C1F" w:rsidRDefault="006E24E6">
            <w:r>
              <w:t xml:space="preserve">Fjernelse af spærringer finansieres fuldt ud via vandplanerne eller delvist gennem projekttilskud fra </w:t>
            </w:r>
            <w:proofErr w:type="spellStart"/>
            <w:r>
              <w:t>HavørredFyn</w:t>
            </w:r>
            <w:proofErr w:type="spellEnd"/>
            <w:r>
              <w:t>. Den resterende del afholdes af NFK.</w:t>
            </w:r>
          </w:p>
        </w:tc>
        <w:tc>
          <w:tcPr>
            <w:tcW w:w="2242" w:type="dxa"/>
          </w:tcPr>
          <w:p w:rsidR="005E6C1F" w:rsidRDefault="006E24E6" w:rsidP="006E24E6">
            <w:r>
              <w:t xml:space="preserve">De fleste projekter er fastlagt via vandplanerne og er obligatoriske projekter. Målet kan nås via gennemførsel af projekter som mangler lodsejeropbakning. Målet kan nås via politisk stillingtagen.  </w:t>
            </w:r>
          </w:p>
        </w:tc>
      </w:tr>
      <w:tr w:rsidR="006E24E6" w:rsidTr="005E6C1F">
        <w:tc>
          <w:tcPr>
            <w:tcW w:w="2213" w:type="dxa"/>
          </w:tcPr>
          <w:p w:rsidR="005E6C1F" w:rsidRDefault="005E6C1F"/>
        </w:tc>
        <w:tc>
          <w:tcPr>
            <w:tcW w:w="1934" w:type="dxa"/>
          </w:tcPr>
          <w:p w:rsidR="005E6C1F" w:rsidRDefault="005E6C1F" w:rsidP="00C06425">
            <w:r>
              <w:t>Etablering af vådområder, ca. 500 ha, i alt 1050 ha</w:t>
            </w:r>
          </w:p>
        </w:tc>
        <w:tc>
          <w:tcPr>
            <w:tcW w:w="1302" w:type="dxa"/>
          </w:tcPr>
          <w:p w:rsidR="005E6C1F" w:rsidRDefault="005E6C1F">
            <w:r>
              <w:t>2022-2030</w:t>
            </w:r>
          </w:p>
        </w:tc>
        <w:tc>
          <w:tcPr>
            <w:tcW w:w="2317" w:type="dxa"/>
          </w:tcPr>
          <w:p w:rsidR="005E6C1F" w:rsidRDefault="005E6C1F">
            <w:r>
              <w:t>Nordfyns Kommune</w:t>
            </w:r>
          </w:p>
        </w:tc>
        <w:tc>
          <w:tcPr>
            <w:tcW w:w="2653" w:type="dxa"/>
          </w:tcPr>
          <w:p w:rsidR="005E6C1F" w:rsidRDefault="006E24E6" w:rsidP="006E24E6">
            <w:r>
              <w:t>Etablering af vådområder finansieres af staten til vådområde- og lavbundsprojekter. Statslig finansiering af indledende dialog med lodsejer samt udarbejdelse af ansøgningsmateriale.</w:t>
            </w:r>
          </w:p>
        </w:tc>
        <w:tc>
          <w:tcPr>
            <w:tcW w:w="2242" w:type="dxa"/>
          </w:tcPr>
          <w:p w:rsidR="005E6C1F" w:rsidRDefault="006E24E6">
            <w:r>
              <w:t>Vådområder etableres på frivillig basis. Der skal etableres større projekter i relation til Naturpark Nordfyn eller Odense Fjord projektet. Målet kan nås ved politisk opbakning til større projekter.</w:t>
            </w:r>
          </w:p>
        </w:tc>
      </w:tr>
      <w:tr w:rsidR="006E24E6" w:rsidTr="005E6C1F">
        <w:tc>
          <w:tcPr>
            <w:tcW w:w="2213" w:type="dxa"/>
          </w:tcPr>
          <w:p w:rsidR="005E6C1F" w:rsidRDefault="005E6C1F"/>
        </w:tc>
        <w:tc>
          <w:tcPr>
            <w:tcW w:w="1934" w:type="dxa"/>
          </w:tcPr>
          <w:p w:rsidR="005E6C1F" w:rsidRDefault="005E6C1F" w:rsidP="00C06425">
            <w:r>
              <w:t>Plan for vandhåndtering i byområder, alle byområder</w:t>
            </w:r>
          </w:p>
        </w:tc>
        <w:tc>
          <w:tcPr>
            <w:tcW w:w="1302" w:type="dxa"/>
          </w:tcPr>
          <w:p w:rsidR="005E6C1F" w:rsidRDefault="005E6C1F">
            <w:r>
              <w:t>2022-2030</w:t>
            </w:r>
          </w:p>
        </w:tc>
        <w:tc>
          <w:tcPr>
            <w:tcW w:w="2317" w:type="dxa"/>
          </w:tcPr>
          <w:p w:rsidR="005E6C1F" w:rsidRDefault="005E6C1F">
            <w:r>
              <w:t>VandCenter Syd</w:t>
            </w:r>
            <w:r w:rsidR="006E24E6">
              <w:t xml:space="preserve"> (VCS)</w:t>
            </w:r>
          </w:p>
        </w:tc>
        <w:tc>
          <w:tcPr>
            <w:tcW w:w="2653" w:type="dxa"/>
          </w:tcPr>
          <w:p w:rsidR="005E6C1F" w:rsidRDefault="006E24E6">
            <w:r>
              <w:t>VCS finansierer som en del af det årlige anlæg indenfor Nordfyns Kommune</w:t>
            </w:r>
          </w:p>
        </w:tc>
        <w:tc>
          <w:tcPr>
            <w:tcW w:w="2242" w:type="dxa"/>
          </w:tcPr>
          <w:p w:rsidR="005E6C1F" w:rsidRDefault="006E24E6">
            <w:r>
              <w:t>VCS udarbejder områdeplaner for samtlige byområder. I samarbejde med NFK udarbejdes en overordnet plan for prioritering af regnvandsprojekter.</w:t>
            </w:r>
          </w:p>
        </w:tc>
      </w:tr>
      <w:tr w:rsidR="006E24E6" w:rsidTr="005E6C1F">
        <w:tc>
          <w:tcPr>
            <w:tcW w:w="2213" w:type="dxa"/>
          </w:tcPr>
          <w:p w:rsidR="005E6C1F" w:rsidRDefault="005E6C1F" w:rsidP="0077626C">
            <w:r>
              <w:t>Samarbejde og forebyggelse</w:t>
            </w:r>
          </w:p>
        </w:tc>
        <w:tc>
          <w:tcPr>
            <w:tcW w:w="1934" w:type="dxa"/>
          </w:tcPr>
          <w:p w:rsidR="005E6C1F" w:rsidRDefault="005E6C1F" w:rsidP="00C06425">
            <w:r>
              <w:t>Smart Green Society</w:t>
            </w:r>
          </w:p>
        </w:tc>
        <w:tc>
          <w:tcPr>
            <w:tcW w:w="1302" w:type="dxa"/>
          </w:tcPr>
          <w:p w:rsidR="005E6C1F" w:rsidRDefault="005E6C1F">
            <w:r>
              <w:t>2022-2025</w:t>
            </w:r>
          </w:p>
        </w:tc>
        <w:tc>
          <w:tcPr>
            <w:tcW w:w="2317" w:type="dxa"/>
          </w:tcPr>
          <w:p w:rsidR="005E6C1F" w:rsidRDefault="005E6C1F" w:rsidP="0077626C">
            <w:r>
              <w:t>Nordfyns Kommune</w:t>
            </w:r>
          </w:p>
          <w:p w:rsidR="005E6C1F" w:rsidRDefault="005E6C1F"/>
        </w:tc>
        <w:tc>
          <w:tcPr>
            <w:tcW w:w="2653" w:type="dxa"/>
          </w:tcPr>
          <w:p w:rsidR="005E6C1F" w:rsidRDefault="006E24E6" w:rsidP="006E24E6">
            <w:r>
              <w:t>Anlægsbevilling på 500.000 kr. indtil 2024 til SGS2025.</w:t>
            </w:r>
          </w:p>
        </w:tc>
        <w:tc>
          <w:tcPr>
            <w:tcW w:w="2242" w:type="dxa"/>
          </w:tcPr>
          <w:p w:rsidR="005E6C1F" w:rsidRDefault="006E24E6" w:rsidP="0077626C">
            <w:r>
              <w:t>Der opsættes vandstandsmålere, hvor der opleves oversvømmelser, periodisk eller permanent.</w:t>
            </w:r>
          </w:p>
        </w:tc>
      </w:tr>
      <w:tr w:rsidR="006E24E6" w:rsidTr="005E6C1F">
        <w:tc>
          <w:tcPr>
            <w:tcW w:w="2213" w:type="dxa"/>
          </w:tcPr>
          <w:p w:rsidR="005E6C1F" w:rsidRDefault="005E6C1F"/>
        </w:tc>
        <w:tc>
          <w:tcPr>
            <w:tcW w:w="1934" w:type="dxa"/>
          </w:tcPr>
          <w:p w:rsidR="005E6C1F" w:rsidRDefault="005E6C1F" w:rsidP="0077626C">
            <w:r>
              <w:t xml:space="preserve">Planer og processer opdateres for at understøtte bæredygtige tiltag til håndtering af klimaudfordringer. </w:t>
            </w:r>
          </w:p>
        </w:tc>
        <w:tc>
          <w:tcPr>
            <w:tcW w:w="1302" w:type="dxa"/>
          </w:tcPr>
          <w:p w:rsidR="005E6C1F" w:rsidRDefault="005E6C1F">
            <w:r>
              <w:t>Løbende</w:t>
            </w:r>
          </w:p>
        </w:tc>
        <w:tc>
          <w:tcPr>
            <w:tcW w:w="2317" w:type="dxa"/>
          </w:tcPr>
          <w:p w:rsidR="005E6C1F" w:rsidRDefault="005E6C1F" w:rsidP="0077626C">
            <w:r>
              <w:t>Nordfyns Kommune</w:t>
            </w:r>
          </w:p>
          <w:p w:rsidR="005E6C1F" w:rsidRDefault="005E6C1F"/>
          <w:p w:rsidR="005E6C1F" w:rsidRDefault="005E6C1F"/>
          <w:p w:rsidR="005E6C1F" w:rsidRDefault="005E6C1F"/>
        </w:tc>
        <w:tc>
          <w:tcPr>
            <w:tcW w:w="2653" w:type="dxa"/>
          </w:tcPr>
          <w:p w:rsidR="005E6C1F" w:rsidRDefault="006E24E6" w:rsidP="0077626C">
            <w:r>
              <w:t>Driftsmidler</w:t>
            </w:r>
          </w:p>
        </w:tc>
        <w:tc>
          <w:tcPr>
            <w:tcW w:w="2242" w:type="dxa"/>
          </w:tcPr>
          <w:p w:rsidR="005E6C1F" w:rsidRDefault="006E24E6" w:rsidP="0077626C">
            <w:r>
              <w:t>Administrativ prioritering af sagsbehandlingsprocesser  og planlægning for at fremme klimatilpasning i kommunale afgørelser og projekter.</w:t>
            </w:r>
          </w:p>
        </w:tc>
      </w:tr>
      <w:tr w:rsidR="006E24E6" w:rsidTr="005E6C1F">
        <w:tc>
          <w:tcPr>
            <w:tcW w:w="2213" w:type="dxa"/>
          </w:tcPr>
          <w:p w:rsidR="005E6C1F" w:rsidRDefault="005E6C1F"/>
        </w:tc>
        <w:tc>
          <w:tcPr>
            <w:tcW w:w="1934" w:type="dxa"/>
          </w:tcPr>
          <w:p w:rsidR="005E6C1F" w:rsidRDefault="005E6C1F" w:rsidP="0077626C">
            <w:r>
              <w:t>Dialog, samarbejde og evaluering – før, under og efter hændelser</w:t>
            </w:r>
          </w:p>
        </w:tc>
        <w:tc>
          <w:tcPr>
            <w:tcW w:w="1302" w:type="dxa"/>
          </w:tcPr>
          <w:p w:rsidR="005E6C1F" w:rsidRDefault="005E6C1F">
            <w:r>
              <w:t xml:space="preserve">Løbende </w:t>
            </w:r>
          </w:p>
        </w:tc>
        <w:tc>
          <w:tcPr>
            <w:tcW w:w="2317" w:type="dxa"/>
          </w:tcPr>
          <w:p w:rsidR="005E6C1F" w:rsidRDefault="005E6C1F" w:rsidP="0077626C">
            <w:r>
              <w:t>VandCenter Syd</w:t>
            </w:r>
          </w:p>
          <w:p w:rsidR="005E6C1F" w:rsidRDefault="005E6C1F" w:rsidP="0077626C"/>
          <w:p w:rsidR="005E6C1F" w:rsidRDefault="005E6C1F" w:rsidP="0077626C">
            <w:r>
              <w:t>Beredskab Fyn</w:t>
            </w:r>
          </w:p>
          <w:p w:rsidR="005E6C1F" w:rsidRDefault="005E6C1F" w:rsidP="0077626C"/>
          <w:p w:rsidR="005E6C1F" w:rsidRDefault="005E6C1F" w:rsidP="0077626C">
            <w:r>
              <w:t>Dige- og pumpelag</w:t>
            </w:r>
          </w:p>
        </w:tc>
        <w:tc>
          <w:tcPr>
            <w:tcW w:w="2653" w:type="dxa"/>
          </w:tcPr>
          <w:p w:rsidR="005E6C1F" w:rsidRDefault="006E24E6" w:rsidP="0077626C">
            <w:r>
              <w:t>Driftsmidler</w:t>
            </w:r>
          </w:p>
        </w:tc>
        <w:tc>
          <w:tcPr>
            <w:tcW w:w="2242" w:type="dxa"/>
          </w:tcPr>
          <w:p w:rsidR="006E24E6" w:rsidRDefault="006E24E6" w:rsidP="006E24E6">
            <w:r>
              <w:t xml:space="preserve">Evaluering af samarbejdet med Beredskab Fyn efter førstkommende stormflod i relation til </w:t>
            </w:r>
            <w:r>
              <w:lastRenderedPageBreak/>
              <w:t>’Indsatsplan for stormflodshændelser’.</w:t>
            </w:r>
          </w:p>
          <w:p w:rsidR="005E6C1F" w:rsidRDefault="006E24E6" w:rsidP="006E24E6">
            <w:r>
              <w:t>Afholdelse af minimum 4 årlige samarbejdsmøder og et årligt anlægskoordineringsmøde med VCS</w:t>
            </w:r>
          </w:p>
        </w:tc>
      </w:tr>
    </w:tbl>
    <w:p w:rsidR="006E2427" w:rsidRDefault="006E2427"/>
    <w:sectPr w:rsidR="006E2427" w:rsidSect="0077626C">
      <w:pgSz w:w="16838" w:h="11906" w:orient="landscape"/>
      <w:pgMar w:top="1247" w:right="2041" w:bottom="1247" w:left="21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9ABA9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FE442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A20F3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D066A2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2C729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F6BF8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B0E75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6A4894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02A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805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DB7328"/>
    <w:multiLevelType w:val="multilevel"/>
    <w:tmpl w:val="9DD0B3EE"/>
    <w:lvl w:ilvl="0">
      <w:start w:val="1"/>
      <w:numFmt w:val="bullet"/>
      <w:pStyle w:val="FaktaboksBullet"/>
      <w:lvlText w:val=""/>
      <w:lvlJc w:val="left"/>
      <w:pPr>
        <w:ind w:left="397" w:hanging="199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95" w:hanging="199"/>
      </w:pPr>
      <w:rPr>
        <w:rFonts w:ascii="Symbol" w:hAnsi="Symbol" w:hint="default"/>
        <w:color w:val="FFFFFF" w:themeColor="background1"/>
      </w:rPr>
    </w:lvl>
    <w:lvl w:ilvl="2">
      <w:start w:val="1"/>
      <w:numFmt w:val="bullet"/>
      <w:lvlText w:val=""/>
      <w:lvlJc w:val="left"/>
      <w:pPr>
        <w:ind w:left="793" w:hanging="199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991" w:hanging="199"/>
      </w:pPr>
      <w:rPr>
        <w:rFonts w:ascii="Symbol" w:hAnsi="Symbol" w:hint="default"/>
        <w:color w:val="FFFFFF" w:themeColor="background1"/>
      </w:rPr>
    </w:lvl>
    <w:lvl w:ilvl="4">
      <w:start w:val="1"/>
      <w:numFmt w:val="bullet"/>
      <w:lvlText w:val=""/>
      <w:lvlJc w:val="left"/>
      <w:pPr>
        <w:ind w:left="1189" w:hanging="199"/>
      </w:pPr>
      <w:rPr>
        <w:rFonts w:ascii="Symbol" w:hAnsi="Symbol" w:hint="default"/>
        <w:color w:val="FFFFFF" w:themeColor="background1"/>
      </w:rPr>
    </w:lvl>
    <w:lvl w:ilvl="5">
      <w:start w:val="1"/>
      <w:numFmt w:val="bullet"/>
      <w:lvlText w:val=""/>
      <w:lvlJc w:val="left"/>
      <w:pPr>
        <w:ind w:left="1387" w:hanging="199"/>
      </w:pPr>
      <w:rPr>
        <w:rFonts w:ascii="Symbol" w:hAnsi="Symbol" w:hint="default"/>
        <w:color w:val="FFFFFF" w:themeColor="background1"/>
      </w:rPr>
    </w:lvl>
    <w:lvl w:ilvl="6">
      <w:start w:val="1"/>
      <w:numFmt w:val="bullet"/>
      <w:lvlText w:val=""/>
      <w:lvlJc w:val="left"/>
      <w:pPr>
        <w:ind w:left="1585" w:hanging="199"/>
      </w:pPr>
      <w:rPr>
        <w:rFonts w:ascii="Symbol" w:hAnsi="Symbol" w:hint="default"/>
        <w:color w:val="FFFFFF" w:themeColor="background1"/>
      </w:rPr>
    </w:lvl>
    <w:lvl w:ilvl="7">
      <w:start w:val="1"/>
      <w:numFmt w:val="bullet"/>
      <w:lvlText w:val=""/>
      <w:lvlJc w:val="left"/>
      <w:pPr>
        <w:ind w:left="1783" w:hanging="199"/>
      </w:pPr>
      <w:rPr>
        <w:rFonts w:ascii="Symbol" w:hAnsi="Symbol" w:hint="default"/>
        <w:color w:val="FFFFFF" w:themeColor="background1"/>
      </w:rPr>
    </w:lvl>
    <w:lvl w:ilvl="8">
      <w:start w:val="1"/>
      <w:numFmt w:val="bullet"/>
      <w:lvlText w:val=""/>
      <w:lvlJc w:val="left"/>
      <w:pPr>
        <w:ind w:left="1981" w:hanging="199"/>
      </w:pPr>
      <w:rPr>
        <w:rFonts w:ascii="Symbol" w:hAnsi="Symbol" w:hint="default"/>
        <w:color w:val="FFFFFF" w:themeColor="background1"/>
      </w:rPr>
    </w:lvl>
  </w:abstractNum>
  <w:abstractNum w:abstractNumId="11" w15:restartNumberingAfterBreak="0">
    <w:nsid w:val="3D743E5A"/>
    <w:multiLevelType w:val="multilevel"/>
    <w:tmpl w:val="2000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2B10548"/>
    <w:multiLevelType w:val="multilevel"/>
    <w:tmpl w:val="2000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4A582A"/>
    <w:multiLevelType w:val="multilevel"/>
    <w:tmpl w:val="397E0612"/>
    <w:lvl w:ilvl="0">
      <w:start w:val="1"/>
      <w:numFmt w:val="decimal"/>
      <w:pStyle w:val="Faktaboks-Nummeredeliste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9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74" w:hanging="12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8" w:hanging="13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1" w:hanging="164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8" w:hanging="1871"/>
      </w:pPr>
      <w:rPr>
        <w:rFonts w:hint="default"/>
      </w:rPr>
    </w:lvl>
  </w:abstractNum>
  <w:abstractNum w:abstractNumId="14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5" w15:restartNumberingAfterBreak="0">
    <w:nsid w:val="7FB354B8"/>
    <w:multiLevelType w:val="multilevel"/>
    <w:tmpl w:val="372283E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0"/>
  </w:num>
  <w:num w:numId="13">
    <w:abstractNumId w:val="15"/>
  </w:num>
  <w:num w:numId="14">
    <w:abstractNumId w:val="14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25"/>
    <w:rsid w:val="000A4DA3"/>
    <w:rsid w:val="001F7AFF"/>
    <w:rsid w:val="002962D8"/>
    <w:rsid w:val="002A46E8"/>
    <w:rsid w:val="00305E72"/>
    <w:rsid w:val="005E6C1F"/>
    <w:rsid w:val="006B595E"/>
    <w:rsid w:val="006E2427"/>
    <w:rsid w:val="006E24E6"/>
    <w:rsid w:val="0077626C"/>
    <w:rsid w:val="00786262"/>
    <w:rsid w:val="00872508"/>
    <w:rsid w:val="009976D5"/>
    <w:rsid w:val="009D3496"/>
    <w:rsid w:val="00A10F6D"/>
    <w:rsid w:val="00BC1299"/>
    <w:rsid w:val="00C06425"/>
    <w:rsid w:val="00F7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5B81"/>
  <w15:chartTrackingRefBased/>
  <w15:docId w15:val="{D0FC0A76-1FC2-4261-B5E9-4DB6FD5E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/>
    <w:lsdException w:name="toc 2" w:semiHidden="1" w:uiPriority="9"/>
    <w:lsdException w:name="toc 3" w:semiHidden="1" w:uiPriority="9"/>
    <w:lsdException w:name="toc 4" w:semiHidden="1" w:uiPriority="9"/>
    <w:lsdException w:name="toc 5" w:semiHidden="1" w:uiPriority="9"/>
    <w:lsdException w:name="toc 6" w:semiHidden="1" w:uiPriority="9"/>
    <w:lsdException w:name="toc 7" w:semiHidden="1" w:uiPriority="9"/>
    <w:lsdException w:name="toc 8" w:semiHidden="1" w:uiPriority="9"/>
    <w:lsdException w:name="toc 9" w:semiHidden="1" w:uiPriority="9"/>
    <w:lsdException w:name="Normal Indent" w:semiHidden="1" w:uiPriority="0"/>
    <w:lsdException w:name="footnote text" w:semiHidden="1" w:uiPriority="21"/>
    <w:lsdException w:name="annotation text" w:semiHidden="1" w:unhideWhenUsed="1"/>
    <w:lsdException w:name="header" w:semiHidden="1" w:uiPriority="21"/>
    <w:lsdException w:name="footer" w:semiHidden="1" w:uiPriority="21"/>
    <w:lsdException w:name="index heading" w:semiHidden="1" w:unhideWhenUsed="1"/>
    <w:lsdException w:name="caption" w:semiHidden="1" w:uiPriority="3"/>
    <w:lsdException w:name="table of figures" w:semiHidden="1" w:uiPriority="10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/>
    <w:lsdException w:name="endnote reference" w:semiHidden="1" w:uiPriority="21"/>
    <w:lsdException w:name="endnote text" w:semiHidden="1" w:uiPriority="21"/>
    <w:lsdException w:name="table of authorities" w:semiHidden="1" w:uiPriority="10"/>
    <w:lsdException w:name="macro" w:semiHidden="1" w:unhideWhenUsed="1"/>
    <w:lsdException w:name="toa heading" w:semiHidden="1" w:uiPriority="10"/>
    <w:lsdException w:name="List" w:semiHidden="1" w:unhideWhenUsed="1"/>
    <w:lsdException w:name="List Bullet" w:semiHidden="1" w:uiPriority="2" w:qFormat="1"/>
    <w:lsdException w:name="List Number" w:semiHidden="1" w:uiPriority="2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 w:uiPriority="21" w:unhideWhenUsed="1"/>
    <w:lsdException w:name="Strong" w:uiPriority="19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3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26C"/>
    <w:pPr>
      <w:spacing w:after="0" w:line="260" w:lineRule="atLeast"/>
    </w:pPr>
    <w:rPr>
      <w:rFonts w:ascii="Arial" w:hAnsi="Arial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C06425"/>
    <w:pPr>
      <w:keepNext/>
      <w:keepLines/>
      <w:pageBreakBefore/>
      <w:suppressAutoHyphens/>
      <w:spacing w:after="300" w:line="300" w:lineRule="atLeast"/>
      <w:outlineLvl w:val="0"/>
    </w:pPr>
    <w:rPr>
      <w:rFonts w:ascii="Century Gothic" w:eastAsiaTheme="majorEastAsia" w:hAnsi="Century Gothic" w:cstheme="majorBidi"/>
      <w:b/>
      <w:bCs/>
      <w:color w:val="005E84" w:themeColor="accent1"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C06425"/>
    <w:pPr>
      <w:keepNext/>
      <w:keepLines/>
      <w:suppressAutoHyphens/>
      <w:spacing w:before="260"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C06425"/>
    <w:pPr>
      <w:keepNext/>
      <w:keepLines/>
      <w:spacing w:before="260" w:line="240" w:lineRule="atLeast"/>
      <w:contextualSpacing/>
      <w:outlineLvl w:val="2"/>
    </w:pPr>
    <w:rPr>
      <w:rFonts w:eastAsiaTheme="majorEastAsia" w:cstheme="majorBidi"/>
      <w:b/>
      <w:bCs/>
      <w:sz w:val="19"/>
      <w:szCs w:val="19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C06425"/>
    <w:pPr>
      <w:keepNext/>
      <w:keepLines/>
      <w:spacing w:before="260" w:line="240" w:lineRule="atLeast"/>
      <w:contextualSpacing/>
      <w:outlineLvl w:val="3"/>
    </w:pPr>
    <w:rPr>
      <w:rFonts w:eastAsiaTheme="majorEastAsia" w:cstheme="majorBidi"/>
      <w:b/>
      <w:bCs/>
      <w:iCs/>
      <w:sz w:val="19"/>
      <w:szCs w:val="19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C06425"/>
    <w:pPr>
      <w:keepNext/>
      <w:keepLines/>
      <w:spacing w:before="260" w:line="240" w:lineRule="atLeast"/>
      <w:contextualSpacing/>
      <w:outlineLvl w:val="4"/>
    </w:pPr>
    <w:rPr>
      <w:rFonts w:eastAsiaTheme="majorEastAsia" w:cstheme="majorBidi"/>
      <w:b/>
      <w:sz w:val="19"/>
      <w:szCs w:val="19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C06425"/>
    <w:pPr>
      <w:keepNext/>
      <w:keepLines/>
      <w:spacing w:before="260" w:line="240" w:lineRule="atLeast"/>
      <w:contextualSpacing/>
      <w:outlineLvl w:val="5"/>
    </w:pPr>
    <w:rPr>
      <w:rFonts w:eastAsiaTheme="majorEastAsia" w:cstheme="majorBidi"/>
      <w:b/>
      <w:iCs/>
      <w:sz w:val="19"/>
      <w:szCs w:val="19"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C06425"/>
    <w:pPr>
      <w:keepNext/>
      <w:keepLines/>
      <w:spacing w:before="260" w:line="240" w:lineRule="atLeast"/>
      <w:contextualSpacing/>
      <w:outlineLvl w:val="6"/>
    </w:pPr>
    <w:rPr>
      <w:rFonts w:eastAsiaTheme="majorEastAsia" w:cstheme="majorBidi"/>
      <w:b/>
      <w:iCs/>
      <w:sz w:val="19"/>
      <w:szCs w:val="19"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C06425"/>
    <w:pPr>
      <w:keepNext/>
      <w:keepLines/>
      <w:spacing w:before="260" w:line="240" w:lineRule="atLeast"/>
      <w:contextualSpacing/>
      <w:outlineLvl w:val="7"/>
    </w:pPr>
    <w:rPr>
      <w:rFonts w:eastAsiaTheme="majorEastAsia" w:cstheme="majorBidi"/>
      <w:b/>
      <w:sz w:val="19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C06425"/>
    <w:pPr>
      <w:keepNext/>
      <w:keepLines/>
      <w:spacing w:before="260" w:line="240" w:lineRule="atLeast"/>
      <w:contextualSpacing/>
      <w:outlineLvl w:val="8"/>
    </w:pPr>
    <w:rPr>
      <w:rFonts w:eastAsiaTheme="majorEastAsia" w:cstheme="majorBidi"/>
      <w:b/>
      <w:iCs/>
      <w:sz w:val="19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C06425"/>
    <w:rPr>
      <w:rFonts w:ascii="Century Gothic" w:eastAsiaTheme="majorEastAsia" w:hAnsi="Century Gothic" w:cstheme="majorBidi"/>
      <w:b/>
      <w:bCs/>
      <w:color w:val="005E84" w:themeColor="accent1"/>
      <w:sz w:val="2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C06425"/>
    <w:rPr>
      <w:rFonts w:ascii="Arial" w:eastAsiaTheme="majorEastAsia" w:hAnsi="Arial" w:cstheme="majorBidi"/>
      <w:b/>
      <w:bCs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C06425"/>
    <w:rPr>
      <w:rFonts w:ascii="Arial" w:eastAsiaTheme="majorEastAsia" w:hAnsi="Arial" w:cstheme="majorBidi"/>
      <w:b/>
      <w:bCs/>
      <w:sz w:val="19"/>
      <w:szCs w:val="19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C06425"/>
    <w:rPr>
      <w:rFonts w:ascii="Arial" w:eastAsiaTheme="majorEastAsia" w:hAnsi="Arial" w:cstheme="majorBidi"/>
      <w:b/>
      <w:bCs/>
      <w:iCs/>
      <w:sz w:val="19"/>
      <w:szCs w:val="19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C06425"/>
    <w:rPr>
      <w:rFonts w:ascii="Arial" w:eastAsiaTheme="majorEastAsia" w:hAnsi="Arial" w:cstheme="majorBidi"/>
      <w:b/>
      <w:sz w:val="19"/>
      <w:szCs w:val="19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C06425"/>
    <w:rPr>
      <w:rFonts w:ascii="Arial" w:eastAsiaTheme="majorEastAsia" w:hAnsi="Arial" w:cstheme="majorBidi"/>
      <w:b/>
      <w:iCs/>
      <w:sz w:val="19"/>
      <w:szCs w:val="19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C06425"/>
    <w:rPr>
      <w:rFonts w:ascii="Arial" w:eastAsiaTheme="majorEastAsia" w:hAnsi="Arial" w:cstheme="majorBidi"/>
      <w:b/>
      <w:iCs/>
      <w:sz w:val="19"/>
      <w:szCs w:val="19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C06425"/>
    <w:rPr>
      <w:rFonts w:ascii="Arial" w:eastAsiaTheme="majorEastAsia" w:hAnsi="Arial" w:cstheme="majorBidi"/>
      <w:b/>
      <w:sz w:val="19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C06425"/>
    <w:rPr>
      <w:rFonts w:ascii="Arial" w:eastAsiaTheme="majorEastAsia" w:hAnsi="Arial" w:cstheme="majorBidi"/>
      <w:b/>
      <w:iCs/>
      <w:sz w:val="19"/>
      <w:szCs w:val="20"/>
    </w:rPr>
  </w:style>
  <w:style w:type="paragraph" w:customStyle="1" w:styleId="Body">
    <w:name w:val="Body"/>
    <w:basedOn w:val="Normal"/>
    <w:link w:val="BodyChar"/>
    <w:semiHidden/>
    <w:qFormat/>
    <w:rsid w:val="00C06425"/>
    <w:rPr>
      <w:rFonts w:cs="Arial"/>
      <w:sz w:val="24"/>
    </w:rPr>
  </w:style>
  <w:style w:type="paragraph" w:customStyle="1" w:styleId="Heading">
    <w:name w:val="Heading"/>
    <w:basedOn w:val="Normal"/>
    <w:link w:val="HeadingChar"/>
    <w:semiHidden/>
    <w:qFormat/>
    <w:rsid w:val="00C06425"/>
    <w:rPr>
      <w:rFonts w:cs="Arial"/>
      <w:sz w:val="32"/>
    </w:rPr>
  </w:style>
  <w:style w:type="character" w:customStyle="1" w:styleId="BodyChar">
    <w:name w:val="Body Char"/>
    <w:basedOn w:val="Standardskrifttypeiafsnit"/>
    <w:link w:val="Body"/>
    <w:semiHidden/>
    <w:rsid w:val="00C06425"/>
    <w:rPr>
      <w:rFonts w:ascii="Arial" w:hAnsi="Arial" w:cs="Arial"/>
      <w:sz w:val="24"/>
      <w:szCs w:val="20"/>
      <w:lang w:val="en-GB"/>
    </w:rPr>
  </w:style>
  <w:style w:type="character" w:customStyle="1" w:styleId="HeadingChar">
    <w:name w:val="Heading Char"/>
    <w:basedOn w:val="Standardskrifttypeiafsnit"/>
    <w:link w:val="Heading"/>
    <w:semiHidden/>
    <w:rsid w:val="00C06425"/>
    <w:rPr>
      <w:rFonts w:ascii="Arial" w:hAnsi="Arial" w:cs="Arial"/>
      <w:sz w:val="32"/>
      <w:szCs w:val="20"/>
      <w:lang w:val="en-GB"/>
    </w:rPr>
  </w:style>
  <w:style w:type="paragraph" w:styleId="Overskrift">
    <w:name w:val="TOC Heading"/>
    <w:basedOn w:val="Overskrift1"/>
    <w:next w:val="Normal"/>
    <w:uiPriority w:val="9"/>
    <w:semiHidden/>
    <w:rsid w:val="00C06425"/>
    <w:pPr>
      <w:framePr w:wrap="around" w:hAnchor="text"/>
      <w:spacing w:line="360" w:lineRule="atLeast"/>
      <w:outlineLvl w:val="9"/>
    </w:pPr>
    <w:rPr>
      <w:sz w:val="28"/>
    </w:rPr>
  </w:style>
  <w:style w:type="paragraph" w:styleId="Bibliografi">
    <w:name w:val="Bibliography"/>
    <w:basedOn w:val="Normal"/>
    <w:next w:val="Normal"/>
    <w:uiPriority w:val="99"/>
    <w:semiHidden/>
    <w:unhideWhenUsed/>
    <w:rsid w:val="00C06425"/>
  </w:style>
  <w:style w:type="character" w:styleId="Bogenstitel">
    <w:name w:val="Book Title"/>
    <w:basedOn w:val="Standardskrifttypeiafsnit"/>
    <w:uiPriority w:val="99"/>
    <w:semiHidden/>
    <w:qFormat/>
    <w:rsid w:val="00C06425"/>
    <w:rPr>
      <w:b/>
      <w:bCs/>
      <w:caps w:val="0"/>
      <w:smallCaps w:val="0"/>
      <w:spacing w:val="5"/>
    </w:rPr>
  </w:style>
  <w:style w:type="character" w:styleId="Kraftighenvisning">
    <w:name w:val="Intense Reference"/>
    <w:basedOn w:val="Standardskrifttypeiafsnit"/>
    <w:uiPriority w:val="99"/>
    <w:semiHidden/>
    <w:qFormat/>
    <w:rsid w:val="00C06425"/>
    <w:rPr>
      <w:b/>
      <w:bCs/>
      <w:caps w:val="0"/>
      <w:smallCaps w:val="0"/>
      <w:color w:val="auto"/>
      <w:spacing w:val="5"/>
      <w:u w:val="single"/>
    </w:rPr>
  </w:style>
  <w:style w:type="character" w:styleId="Svaghenvisning">
    <w:name w:val="Subtle Reference"/>
    <w:basedOn w:val="Standardskrifttypeiafsnit"/>
    <w:uiPriority w:val="99"/>
    <w:semiHidden/>
    <w:qFormat/>
    <w:rsid w:val="00C06425"/>
    <w:rPr>
      <w:caps w:val="0"/>
      <w:smallCaps w:val="0"/>
      <w:color w:val="auto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C06425"/>
    <w:rPr>
      <w:b/>
      <w:bCs/>
      <w:i/>
      <w:iCs/>
      <w:color w:val="auto"/>
    </w:rPr>
  </w:style>
  <w:style w:type="character" w:styleId="Svagfremhvning">
    <w:name w:val="Subtle Emphasis"/>
    <w:basedOn w:val="Standardskrifttypeiafsnit"/>
    <w:uiPriority w:val="99"/>
    <w:semiHidden/>
    <w:qFormat/>
    <w:rsid w:val="00C06425"/>
    <w:rPr>
      <w:i/>
      <w:iCs/>
      <w:color w:val="808080" w:themeColor="text1" w:themeTint="7F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C06425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rsid w:val="00C06425"/>
    <w:rPr>
      <w:rFonts w:ascii="Arial" w:hAnsi="Arial"/>
      <w:b/>
      <w:bCs/>
      <w:i/>
      <w:iCs/>
      <w:sz w:val="20"/>
      <w:szCs w:val="20"/>
      <w:lang w:val="en-GB"/>
    </w:rPr>
  </w:style>
  <w:style w:type="paragraph" w:styleId="Citat">
    <w:name w:val="Quote"/>
    <w:basedOn w:val="Normal"/>
    <w:next w:val="Normal"/>
    <w:link w:val="CitatTegn"/>
    <w:uiPriority w:val="3"/>
    <w:semiHidden/>
    <w:rsid w:val="00C06425"/>
    <w:pPr>
      <w:spacing w:after="1000" w:line="360" w:lineRule="atLeast"/>
      <w:contextualSpacing/>
    </w:pPr>
    <w:rPr>
      <w:rFonts w:cs="Arial"/>
      <w:b/>
      <w:iCs/>
      <w:color w:val="0092D8" w:themeColor="text2"/>
      <w:sz w:val="30"/>
    </w:rPr>
  </w:style>
  <w:style w:type="character" w:customStyle="1" w:styleId="CitatTegn">
    <w:name w:val="Citat Tegn"/>
    <w:basedOn w:val="Standardskrifttypeiafsnit"/>
    <w:link w:val="Citat"/>
    <w:uiPriority w:val="3"/>
    <w:rsid w:val="00C06425"/>
    <w:rPr>
      <w:rFonts w:ascii="Arial" w:hAnsi="Arial" w:cs="Arial"/>
      <w:b/>
      <w:iCs/>
      <w:color w:val="0092D8" w:themeColor="text2"/>
      <w:sz w:val="30"/>
      <w:szCs w:val="20"/>
      <w:lang w:val="en-GB"/>
    </w:rPr>
  </w:style>
  <w:style w:type="paragraph" w:styleId="Listeafsnit">
    <w:name w:val="List Paragraph"/>
    <w:basedOn w:val="Normal"/>
    <w:uiPriority w:val="99"/>
    <w:semiHidden/>
    <w:qFormat/>
    <w:rsid w:val="00C06425"/>
    <w:pPr>
      <w:ind w:left="720"/>
      <w:contextualSpacing/>
    </w:pPr>
  </w:style>
  <w:style w:type="table" w:styleId="Mediumliste1-farve1">
    <w:name w:val="Medium List 1 Accent 1"/>
    <w:basedOn w:val="Tabel-Normal"/>
    <w:uiPriority w:val="65"/>
    <w:semiHidden/>
    <w:unhideWhenUsed/>
    <w:rsid w:val="00C06425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5E84" w:themeColor="accent1"/>
        <w:bottom w:val="single" w:sz="8" w:space="0" w:color="005E8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E84" w:themeColor="accent1"/>
        </w:tcBorders>
      </w:tcPr>
    </w:tblStylePr>
    <w:tblStylePr w:type="lastRow">
      <w:rPr>
        <w:b/>
        <w:bCs/>
        <w:color w:val="0092D8" w:themeColor="text2"/>
      </w:rPr>
      <w:tblPr/>
      <w:tcPr>
        <w:tcBorders>
          <w:top w:val="single" w:sz="8" w:space="0" w:color="005E84" w:themeColor="accent1"/>
          <w:bottom w:val="single" w:sz="8" w:space="0" w:color="005E8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E84" w:themeColor="accent1"/>
          <w:bottom w:val="single" w:sz="8" w:space="0" w:color="005E84" w:themeColor="accent1"/>
        </w:tcBorders>
      </w:tcPr>
    </w:tblStylePr>
    <w:tblStylePr w:type="band1Vert">
      <w:tblPr/>
      <w:tcPr>
        <w:shd w:val="clear" w:color="auto" w:fill="A1E3FF" w:themeFill="accent1" w:themeFillTint="3F"/>
      </w:tcPr>
    </w:tblStylePr>
    <w:tblStylePr w:type="band1Horz">
      <w:tblPr/>
      <w:tcPr>
        <w:shd w:val="clear" w:color="auto" w:fill="A1E3FF" w:themeFill="accent1" w:themeFillTint="3F"/>
      </w:tcPr>
    </w:tblStylePr>
  </w:style>
  <w:style w:type="table" w:styleId="Mediumskygge2-farve1">
    <w:name w:val="Medium Shading 2 Accent 1"/>
    <w:basedOn w:val="Tabel-Normal"/>
    <w:uiPriority w:val="64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E8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E8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E8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A0E2" w:themeColor="accent1" w:themeTint="BF"/>
        <w:left w:val="single" w:sz="8" w:space="0" w:color="00A0E2" w:themeColor="accent1" w:themeTint="BF"/>
        <w:bottom w:val="single" w:sz="8" w:space="0" w:color="00A0E2" w:themeColor="accent1" w:themeTint="BF"/>
        <w:right w:val="single" w:sz="8" w:space="0" w:color="00A0E2" w:themeColor="accent1" w:themeTint="BF"/>
        <w:insideH w:val="single" w:sz="8" w:space="0" w:color="00A0E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0E2" w:themeColor="accent1" w:themeTint="BF"/>
          <w:left w:val="single" w:sz="8" w:space="0" w:color="00A0E2" w:themeColor="accent1" w:themeTint="BF"/>
          <w:bottom w:val="single" w:sz="8" w:space="0" w:color="00A0E2" w:themeColor="accent1" w:themeTint="BF"/>
          <w:right w:val="single" w:sz="8" w:space="0" w:color="00A0E2" w:themeColor="accent1" w:themeTint="BF"/>
          <w:insideH w:val="nil"/>
          <w:insideV w:val="nil"/>
        </w:tcBorders>
        <w:shd w:val="clear" w:color="auto" w:fill="005E8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0E2" w:themeColor="accent1" w:themeTint="BF"/>
          <w:left w:val="single" w:sz="8" w:space="0" w:color="00A0E2" w:themeColor="accent1" w:themeTint="BF"/>
          <w:bottom w:val="single" w:sz="8" w:space="0" w:color="00A0E2" w:themeColor="accent1" w:themeTint="BF"/>
          <w:right w:val="single" w:sz="8" w:space="0" w:color="00A0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3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1E3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tgitter-farve1">
    <w:name w:val="Light Grid Accent 1"/>
    <w:basedOn w:val="Tabel-Normal"/>
    <w:uiPriority w:val="62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5E84" w:themeColor="accent1"/>
        <w:left w:val="single" w:sz="8" w:space="0" w:color="005E84" w:themeColor="accent1"/>
        <w:bottom w:val="single" w:sz="8" w:space="0" w:color="005E84" w:themeColor="accent1"/>
        <w:right w:val="single" w:sz="8" w:space="0" w:color="005E84" w:themeColor="accent1"/>
        <w:insideH w:val="single" w:sz="8" w:space="0" w:color="005E84" w:themeColor="accent1"/>
        <w:insideV w:val="single" w:sz="8" w:space="0" w:color="005E8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E84" w:themeColor="accent1"/>
          <w:left w:val="single" w:sz="8" w:space="0" w:color="005E84" w:themeColor="accent1"/>
          <w:bottom w:val="single" w:sz="18" w:space="0" w:color="005E84" w:themeColor="accent1"/>
          <w:right w:val="single" w:sz="8" w:space="0" w:color="005E84" w:themeColor="accent1"/>
          <w:insideH w:val="nil"/>
          <w:insideV w:val="single" w:sz="8" w:space="0" w:color="005E8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E84" w:themeColor="accent1"/>
          <w:left w:val="single" w:sz="8" w:space="0" w:color="005E84" w:themeColor="accent1"/>
          <w:bottom w:val="single" w:sz="8" w:space="0" w:color="005E84" w:themeColor="accent1"/>
          <w:right w:val="single" w:sz="8" w:space="0" w:color="005E84" w:themeColor="accent1"/>
          <w:insideH w:val="nil"/>
          <w:insideV w:val="single" w:sz="8" w:space="0" w:color="005E8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E84" w:themeColor="accent1"/>
          <w:left w:val="single" w:sz="8" w:space="0" w:color="005E84" w:themeColor="accent1"/>
          <w:bottom w:val="single" w:sz="8" w:space="0" w:color="005E84" w:themeColor="accent1"/>
          <w:right w:val="single" w:sz="8" w:space="0" w:color="005E84" w:themeColor="accent1"/>
        </w:tcBorders>
      </w:tcPr>
    </w:tblStylePr>
    <w:tblStylePr w:type="band1Vert">
      <w:tblPr/>
      <w:tcPr>
        <w:tcBorders>
          <w:top w:val="single" w:sz="8" w:space="0" w:color="005E84" w:themeColor="accent1"/>
          <w:left w:val="single" w:sz="8" w:space="0" w:color="005E84" w:themeColor="accent1"/>
          <w:bottom w:val="single" w:sz="8" w:space="0" w:color="005E84" w:themeColor="accent1"/>
          <w:right w:val="single" w:sz="8" w:space="0" w:color="005E84" w:themeColor="accent1"/>
        </w:tcBorders>
        <w:shd w:val="clear" w:color="auto" w:fill="A1E3FF" w:themeFill="accent1" w:themeFillTint="3F"/>
      </w:tcPr>
    </w:tblStylePr>
    <w:tblStylePr w:type="band1Horz">
      <w:tblPr/>
      <w:tcPr>
        <w:tcBorders>
          <w:top w:val="single" w:sz="8" w:space="0" w:color="005E84" w:themeColor="accent1"/>
          <w:left w:val="single" w:sz="8" w:space="0" w:color="005E84" w:themeColor="accent1"/>
          <w:bottom w:val="single" w:sz="8" w:space="0" w:color="005E84" w:themeColor="accent1"/>
          <w:right w:val="single" w:sz="8" w:space="0" w:color="005E84" w:themeColor="accent1"/>
          <w:insideV w:val="single" w:sz="8" w:space="0" w:color="005E84" w:themeColor="accent1"/>
        </w:tcBorders>
        <w:shd w:val="clear" w:color="auto" w:fill="A1E3FF" w:themeFill="accent1" w:themeFillTint="3F"/>
      </w:tcPr>
    </w:tblStylePr>
    <w:tblStylePr w:type="band2Horz">
      <w:tblPr/>
      <w:tcPr>
        <w:tcBorders>
          <w:top w:val="single" w:sz="8" w:space="0" w:color="005E84" w:themeColor="accent1"/>
          <w:left w:val="single" w:sz="8" w:space="0" w:color="005E84" w:themeColor="accent1"/>
          <w:bottom w:val="single" w:sz="8" w:space="0" w:color="005E84" w:themeColor="accent1"/>
          <w:right w:val="single" w:sz="8" w:space="0" w:color="005E84" w:themeColor="accent1"/>
          <w:insideV w:val="single" w:sz="8" w:space="0" w:color="005E84" w:themeColor="accent1"/>
        </w:tcBorders>
      </w:tcPr>
    </w:tblStylePr>
  </w:style>
  <w:style w:type="table" w:styleId="Lysliste-farve1">
    <w:name w:val="Light List Accent 1"/>
    <w:basedOn w:val="Tabel-Normal"/>
    <w:uiPriority w:val="61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5E84" w:themeColor="accent1"/>
        <w:left w:val="single" w:sz="8" w:space="0" w:color="005E84" w:themeColor="accent1"/>
        <w:bottom w:val="single" w:sz="8" w:space="0" w:color="005E84" w:themeColor="accent1"/>
        <w:right w:val="single" w:sz="8" w:space="0" w:color="005E8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E8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E84" w:themeColor="accent1"/>
          <w:left w:val="single" w:sz="8" w:space="0" w:color="005E84" w:themeColor="accent1"/>
          <w:bottom w:val="single" w:sz="8" w:space="0" w:color="005E84" w:themeColor="accent1"/>
          <w:right w:val="single" w:sz="8" w:space="0" w:color="005E8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E84" w:themeColor="accent1"/>
          <w:left w:val="single" w:sz="8" w:space="0" w:color="005E84" w:themeColor="accent1"/>
          <w:bottom w:val="single" w:sz="8" w:space="0" w:color="005E84" w:themeColor="accent1"/>
          <w:right w:val="single" w:sz="8" w:space="0" w:color="005E84" w:themeColor="accent1"/>
        </w:tcBorders>
      </w:tcPr>
    </w:tblStylePr>
    <w:tblStylePr w:type="band1Horz">
      <w:tblPr/>
      <w:tcPr>
        <w:tcBorders>
          <w:top w:val="single" w:sz="8" w:space="0" w:color="005E84" w:themeColor="accent1"/>
          <w:left w:val="single" w:sz="8" w:space="0" w:color="005E84" w:themeColor="accent1"/>
          <w:bottom w:val="single" w:sz="8" w:space="0" w:color="005E84" w:themeColor="accent1"/>
          <w:right w:val="single" w:sz="8" w:space="0" w:color="005E84" w:themeColor="accent1"/>
        </w:tcBorders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C06425"/>
    <w:pPr>
      <w:spacing w:after="0" w:line="240" w:lineRule="auto"/>
    </w:pPr>
    <w:rPr>
      <w:rFonts w:ascii="Arial" w:hAnsi="Arial"/>
      <w:color w:val="004662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005E84" w:themeColor="accent1"/>
        <w:bottom w:val="single" w:sz="8" w:space="0" w:color="005E8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E84" w:themeColor="accent1"/>
          <w:left w:val="nil"/>
          <w:bottom w:val="single" w:sz="8" w:space="0" w:color="005E8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E84" w:themeColor="accent1"/>
          <w:left w:val="nil"/>
          <w:bottom w:val="single" w:sz="8" w:space="0" w:color="005E8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E3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1E3FF" w:themeFill="accent1" w:themeFillTint="3F"/>
      </w:tcPr>
    </w:tblStylePr>
  </w:style>
  <w:style w:type="table" w:styleId="Farvetgitter">
    <w:name w:val="Colorful Grid"/>
    <w:basedOn w:val="Tabel-Normal"/>
    <w:uiPriority w:val="73"/>
    <w:semiHidden/>
    <w:unhideWhenUsed/>
    <w:rsid w:val="00C06425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C06425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4AC" w:themeFill="accent2" w:themeFillShade="CC"/>
      </w:tcPr>
    </w:tblStylePr>
    <w:tblStylePr w:type="lastRow">
      <w:rPr>
        <w:b/>
        <w:bCs/>
        <w:color w:val="0074A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C06425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0092D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2D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e">
    <w:name w:val="Dark List"/>
    <w:basedOn w:val="Tabel-Normal"/>
    <w:uiPriority w:val="70"/>
    <w:semiHidden/>
    <w:unhideWhenUsed/>
    <w:rsid w:val="00C06425"/>
    <w:pPr>
      <w:spacing w:after="0" w:line="240" w:lineRule="auto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ediumgitter3">
    <w:name w:val="Medium Grid 3"/>
    <w:basedOn w:val="Tabel-Normal"/>
    <w:uiPriority w:val="69"/>
    <w:semiHidden/>
    <w:unhideWhenUsed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C06425"/>
    <w:pPr>
      <w:spacing w:after="0" w:line="240" w:lineRule="auto"/>
    </w:pPr>
    <w:rPr>
      <w:rFonts w:ascii="Arial" w:eastAsiaTheme="majorEastAsia" w:hAnsi="Arial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1">
    <w:name w:val="Medium Grid 1"/>
    <w:basedOn w:val="Tabel-Normal"/>
    <w:uiPriority w:val="67"/>
    <w:semiHidden/>
    <w:unhideWhenUsed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e2">
    <w:name w:val="Medium List 2"/>
    <w:basedOn w:val="Tabel-Normal"/>
    <w:uiPriority w:val="66"/>
    <w:semiHidden/>
    <w:unhideWhenUsed/>
    <w:rsid w:val="00C06425"/>
    <w:pPr>
      <w:spacing w:after="0" w:line="240" w:lineRule="auto"/>
    </w:pPr>
    <w:rPr>
      <w:rFonts w:ascii="Arial" w:eastAsiaTheme="majorEastAsia" w:hAnsi="Arial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">
    <w:name w:val="Medium List 1"/>
    <w:basedOn w:val="Tabel-Normal"/>
    <w:uiPriority w:val="65"/>
    <w:semiHidden/>
    <w:unhideWhenUsed/>
    <w:rsid w:val="00C06425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92D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kygge2">
    <w:name w:val="Medium Shading 2"/>
    <w:basedOn w:val="Tabel-Normal"/>
    <w:uiPriority w:val="64"/>
    <w:semiHidden/>
    <w:unhideWhenUsed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tgitter">
    <w:name w:val="Light Grid"/>
    <w:basedOn w:val="Tabel-Normal"/>
    <w:uiPriority w:val="62"/>
    <w:semiHidden/>
    <w:unhideWhenUsed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C06425"/>
    <w:pPr>
      <w:spacing w:after="0" w:line="240" w:lineRule="auto"/>
    </w:pPr>
    <w:rPr>
      <w:rFonts w:ascii="Arial" w:hAnsi="Arial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Ingenafstand">
    <w:name w:val="No Spacing"/>
    <w:uiPriority w:val="99"/>
    <w:semiHidden/>
    <w:rsid w:val="00C06425"/>
    <w:pPr>
      <w:spacing w:after="0" w:line="240" w:lineRule="auto"/>
    </w:pPr>
    <w:rPr>
      <w:rFonts w:ascii="Arial" w:hAnsi="Arial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C06425"/>
    <w:rPr>
      <w:i/>
      <w:iCs/>
    </w:rPr>
  </w:style>
  <w:style w:type="character" w:styleId="HTML-skrivemaskine">
    <w:name w:val="HTML Typewriter"/>
    <w:basedOn w:val="Standardskrifttypeiafsnit"/>
    <w:uiPriority w:val="99"/>
    <w:semiHidden/>
    <w:unhideWhenUsed/>
    <w:rsid w:val="00C06425"/>
    <w:rPr>
      <w:rFonts w:ascii="Arial" w:hAnsi="Arial" w:cs="Arial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C06425"/>
    <w:rPr>
      <w:rFonts w:ascii="Arial" w:hAnsi="Arial" w:cs="Arial"/>
      <w:sz w:val="24"/>
      <w:szCs w:val="24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C06425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C06425"/>
    <w:rPr>
      <w:rFonts w:ascii="Arial" w:hAnsi="Arial" w:cs="Arial"/>
      <w:sz w:val="20"/>
      <w:szCs w:val="20"/>
      <w:lang w:val="en-GB"/>
    </w:rPr>
  </w:style>
  <w:style w:type="character" w:styleId="HTML-tastatur">
    <w:name w:val="HTML Keyboard"/>
    <w:basedOn w:val="Standardskrifttypeiafsnit"/>
    <w:uiPriority w:val="99"/>
    <w:semiHidden/>
    <w:unhideWhenUsed/>
    <w:rsid w:val="00C06425"/>
    <w:rPr>
      <w:rFonts w:ascii="Arial" w:hAnsi="Arial" w:cs="Arial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C06425"/>
    <w:rPr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C06425"/>
    <w:rPr>
      <w:rFonts w:ascii="Arial" w:hAnsi="Arial" w:cs="Arial"/>
      <w:sz w:val="20"/>
      <w:szCs w:val="20"/>
    </w:rPr>
  </w:style>
  <w:style w:type="character" w:styleId="HTML-citat">
    <w:name w:val="HTML Cite"/>
    <w:basedOn w:val="Standardskrifttypeiafsnit"/>
    <w:uiPriority w:val="99"/>
    <w:semiHidden/>
    <w:unhideWhenUsed/>
    <w:rsid w:val="00C06425"/>
    <w:rPr>
      <w:i/>
      <w:iCs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C0642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C06425"/>
    <w:rPr>
      <w:rFonts w:ascii="Arial" w:hAnsi="Arial"/>
      <w:i/>
      <w:iCs/>
      <w:sz w:val="20"/>
      <w:szCs w:val="20"/>
      <w:lang w:val="en-GB"/>
    </w:rPr>
  </w:style>
  <w:style w:type="character" w:styleId="HTML-akronym">
    <w:name w:val="HTML Acronym"/>
    <w:basedOn w:val="Standardskrifttypeiafsnit"/>
    <w:uiPriority w:val="99"/>
    <w:semiHidden/>
    <w:unhideWhenUsed/>
    <w:rsid w:val="00C06425"/>
  </w:style>
  <w:style w:type="paragraph" w:styleId="NormalWeb">
    <w:name w:val="Normal (Web)"/>
    <w:basedOn w:val="Normal"/>
    <w:uiPriority w:val="99"/>
    <w:semiHidden/>
    <w:unhideWhenUsed/>
    <w:rsid w:val="00C06425"/>
    <w:rPr>
      <w:rFonts w:cs="Arial"/>
      <w:sz w:val="24"/>
      <w:szCs w:val="24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C06425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C06425"/>
    <w:rPr>
      <w:rFonts w:ascii="Arial" w:hAnsi="Arial" w:cs="Arial"/>
      <w:sz w:val="21"/>
      <w:szCs w:val="21"/>
      <w:lang w:val="en-GB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C06425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C06425"/>
    <w:rPr>
      <w:rFonts w:ascii="Arial" w:hAnsi="Arial" w:cs="Arial"/>
      <w:sz w:val="16"/>
      <w:szCs w:val="16"/>
      <w:lang w:val="en-GB"/>
    </w:rPr>
  </w:style>
  <w:style w:type="character" w:styleId="Fremhv">
    <w:name w:val="Emphasis"/>
    <w:basedOn w:val="Standardskrifttypeiafsnit"/>
    <w:uiPriority w:val="19"/>
    <w:semiHidden/>
    <w:rsid w:val="00C06425"/>
    <w:rPr>
      <w:i/>
      <w:iCs/>
    </w:rPr>
  </w:style>
  <w:style w:type="character" w:styleId="Strk">
    <w:name w:val="Strong"/>
    <w:basedOn w:val="Standardskrifttypeiafsnit"/>
    <w:uiPriority w:val="19"/>
    <w:semiHidden/>
    <w:rsid w:val="00C06425"/>
    <w:rPr>
      <w:b/>
      <w:bCs/>
    </w:rPr>
  </w:style>
  <w:style w:type="character" w:styleId="BesgtLink">
    <w:name w:val="FollowedHyperlink"/>
    <w:basedOn w:val="Standardskrifttypeiafsnit"/>
    <w:uiPriority w:val="21"/>
    <w:semiHidden/>
    <w:unhideWhenUsed/>
    <w:rsid w:val="00C06425"/>
    <w:rPr>
      <w:color w:val="800080" w:themeColor="followedHyperlink"/>
      <w:u w:val="single"/>
    </w:rPr>
  </w:style>
  <w:style w:type="character" w:styleId="Hyperlink">
    <w:name w:val="Hyperlink"/>
    <w:basedOn w:val="Standardskrifttypeiafsnit"/>
    <w:uiPriority w:val="99"/>
    <w:semiHidden/>
    <w:rsid w:val="00C06425"/>
    <w:rPr>
      <w:color w:val="0000FF" w:themeColor="hyperlink"/>
      <w:u w:val="single"/>
    </w:rPr>
  </w:style>
  <w:style w:type="paragraph" w:styleId="Bloktekst">
    <w:name w:val="Block Text"/>
    <w:basedOn w:val="Normal"/>
    <w:uiPriority w:val="99"/>
    <w:semiHidden/>
    <w:rsid w:val="00C06425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C0642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C06425"/>
    <w:rPr>
      <w:rFonts w:ascii="Arial" w:hAnsi="Arial"/>
      <w:sz w:val="16"/>
      <w:szCs w:val="16"/>
      <w:lang w:val="en-GB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C0642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C06425"/>
    <w:rPr>
      <w:rFonts w:ascii="Arial" w:hAnsi="Arial"/>
      <w:sz w:val="20"/>
      <w:szCs w:val="20"/>
      <w:lang w:val="en-GB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C0642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C06425"/>
    <w:rPr>
      <w:rFonts w:ascii="Arial" w:hAnsi="Arial"/>
      <w:sz w:val="16"/>
      <w:szCs w:val="16"/>
      <w:lang w:val="en-GB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C0642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C06425"/>
    <w:rPr>
      <w:rFonts w:ascii="Arial" w:hAnsi="Arial"/>
      <w:sz w:val="20"/>
      <w:szCs w:val="20"/>
      <w:lang w:val="en-GB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C06425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C06425"/>
    <w:rPr>
      <w:rFonts w:ascii="Arial" w:hAnsi="Arial"/>
      <w:sz w:val="20"/>
      <w:szCs w:val="20"/>
      <w:lang w:val="en-GB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C0642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C06425"/>
    <w:rPr>
      <w:rFonts w:ascii="Arial" w:hAnsi="Arial"/>
      <w:sz w:val="20"/>
      <w:szCs w:val="20"/>
      <w:lang w:val="en-GB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C0642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C06425"/>
    <w:rPr>
      <w:rFonts w:ascii="Arial" w:hAnsi="Arial"/>
      <w:sz w:val="20"/>
      <w:szCs w:val="20"/>
      <w:lang w:val="en-GB"/>
    </w:rPr>
  </w:style>
  <w:style w:type="paragraph" w:styleId="Brdtekst">
    <w:name w:val="Body Text"/>
    <w:basedOn w:val="Normal"/>
    <w:link w:val="BrdtekstTegn"/>
    <w:uiPriority w:val="99"/>
    <w:semiHidden/>
    <w:unhideWhenUsed/>
    <w:rsid w:val="00C06425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C06425"/>
    <w:rPr>
      <w:rFonts w:ascii="Arial" w:hAnsi="Arial"/>
      <w:sz w:val="20"/>
      <w:szCs w:val="20"/>
      <w:lang w:val="en-GB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C06425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C06425"/>
    <w:rPr>
      <w:rFonts w:ascii="Arial" w:hAnsi="Arial"/>
      <w:sz w:val="20"/>
      <w:szCs w:val="20"/>
      <w:lang w:val="en-GB"/>
    </w:rPr>
  </w:style>
  <w:style w:type="paragraph" w:styleId="Dato">
    <w:name w:val="Date"/>
    <w:basedOn w:val="Normal"/>
    <w:next w:val="Normal"/>
    <w:link w:val="DatoTegn"/>
    <w:uiPriority w:val="99"/>
    <w:semiHidden/>
    <w:rsid w:val="00C06425"/>
  </w:style>
  <w:style w:type="character" w:customStyle="1" w:styleId="DatoTegn">
    <w:name w:val="Dato Tegn"/>
    <w:basedOn w:val="Standardskrifttypeiafsnit"/>
    <w:link w:val="Dato"/>
    <w:uiPriority w:val="99"/>
    <w:semiHidden/>
    <w:rsid w:val="00C06425"/>
    <w:rPr>
      <w:rFonts w:ascii="Arial" w:hAnsi="Arial"/>
      <w:sz w:val="20"/>
      <w:szCs w:val="20"/>
      <w:lang w:val="en-GB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C06425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C06425"/>
    <w:rPr>
      <w:rFonts w:ascii="Arial" w:hAnsi="Arial"/>
      <w:sz w:val="20"/>
      <w:szCs w:val="20"/>
      <w:lang w:val="en-GB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C06425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rsid w:val="00C06425"/>
    <w:rPr>
      <w:rFonts w:ascii="Arial" w:eastAsiaTheme="majorEastAsia" w:hAnsi="Arial" w:cstheme="majorBidi"/>
      <w:b/>
      <w:iCs/>
      <w:sz w:val="36"/>
      <w:szCs w:val="24"/>
      <w:lang w:val="en-GB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C064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C06425"/>
    <w:rPr>
      <w:rFonts w:ascii="Arial" w:eastAsiaTheme="majorEastAsia" w:hAnsi="Arial" w:cs="Arial"/>
      <w:sz w:val="24"/>
      <w:szCs w:val="24"/>
      <w:shd w:val="pct20" w:color="auto" w:fill="auto"/>
      <w:lang w:val="en-GB"/>
    </w:rPr>
  </w:style>
  <w:style w:type="paragraph" w:styleId="Opstilling-forts5">
    <w:name w:val="List Continue 5"/>
    <w:basedOn w:val="Normal"/>
    <w:uiPriority w:val="99"/>
    <w:semiHidden/>
    <w:unhideWhenUsed/>
    <w:rsid w:val="00C06425"/>
    <w:pPr>
      <w:spacing w:after="120"/>
      <w:ind w:left="1415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C06425"/>
    <w:pPr>
      <w:spacing w:after="120"/>
      <w:ind w:left="1132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C06425"/>
    <w:pPr>
      <w:spacing w:after="120"/>
      <w:ind w:left="849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C06425"/>
    <w:pPr>
      <w:spacing w:after="120"/>
      <w:ind w:left="566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C06425"/>
    <w:pPr>
      <w:spacing w:after="120"/>
      <w:ind w:left="283"/>
      <w:contextualSpacing/>
    </w:pPr>
  </w:style>
  <w:style w:type="paragraph" w:styleId="Underskrift">
    <w:name w:val="Signature"/>
    <w:basedOn w:val="Normal"/>
    <w:link w:val="UnderskriftTegn"/>
    <w:uiPriority w:val="99"/>
    <w:semiHidden/>
    <w:rsid w:val="00C06425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C06425"/>
    <w:rPr>
      <w:rFonts w:ascii="Arial" w:hAnsi="Arial"/>
      <w:sz w:val="20"/>
      <w:szCs w:val="20"/>
      <w:lang w:val="en-GB"/>
    </w:rPr>
  </w:style>
  <w:style w:type="paragraph" w:styleId="Sluthilsen">
    <w:name w:val="Closing"/>
    <w:basedOn w:val="Normal"/>
    <w:link w:val="SluthilsenTegn"/>
    <w:uiPriority w:val="99"/>
    <w:semiHidden/>
    <w:unhideWhenUsed/>
    <w:rsid w:val="00C0642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C06425"/>
    <w:rPr>
      <w:rFonts w:ascii="Arial" w:hAnsi="Arial"/>
      <w:sz w:val="20"/>
      <w:szCs w:val="20"/>
      <w:lang w:val="en-GB"/>
    </w:rPr>
  </w:style>
  <w:style w:type="paragraph" w:styleId="Titel">
    <w:name w:val="Title"/>
    <w:basedOn w:val="Normal"/>
    <w:next w:val="Normal"/>
    <w:link w:val="TitelTegn"/>
    <w:uiPriority w:val="19"/>
    <w:semiHidden/>
    <w:rsid w:val="00C06425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rsid w:val="00C06425"/>
    <w:rPr>
      <w:rFonts w:ascii="Arial" w:eastAsiaTheme="majorEastAsia" w:hAnsi="Arial" w:cstheme="majorBidi"/>
      <w:b/>
      <w:kern w:val="28"/>
      <w:sz w:val="40"/>
      <w:szCs w:val="52"/>
      <w:lang w:val="en-GB"/>
    </w:rPr>
  </w:style>
  <w:style w:type="paragraph" w:styleId="Opstilling-talellerbogst5">
    <w:name w:val="List Number 5"/>
    <w:basedOn w:val="Normal"/>
    <w:uiPriority w:val="99"/>
    <w:semiHidden/>
    <w:unhideWhenUsed/>
    <w:rsid w:val="00C06425"/>
    <w:pPr>
      <w:numPr>
        <w:numId w:val="1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C06425"/>
    <w:pPr>
      <w:numPr>
        <w:numId w:val="2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C06425"/>
    <w:pPr>
      <w:numPr>
        <w:numId w:val="3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C06425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C06425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C06425"/>
    <w:pPr>
      <w:numPr>
        <w:numId w:val="6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C06425"/>
    <w:pPr>
      <w:numPr>
        <w:numId w:val="7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C06425"/>
    <w:pPr>
      <w:numPr>
        <w:numId w:val="8"/>
      </w:numPr>
      <w:contextualSpacing/>
    </w:pPr>
  </w:style>
  <w:style w:type="paragraph" w:styleId="Liste5">
    <w:name w:val="List 5"/>
    <w:basedOn w:val="Normal"/>
    <w:uiPriority w:val="99"/>
    <w:semiHidden/>
    <w:rsid w:val="00C06425"/>
    <w:pPr>
      <w:ind w:left="1415" w:hanging="283"/>
      <w:contextualSpacing/>
    </w:pPr>
  </w:style>
  <w:style w:type="paragraph" w:styleId="Liste4">
    <w:name w:val="List 4"/>
    <w:basedOn w:val="Normal"/>
    <w:uiPriority w:val="99"/>
    <w:semiHidden/>
    <w:rsid w:val="00C06425"/>
    <w:pPr>
      <w:ind w:left="1132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C06425"/>
    <w:pPr>
      <w:ind w:left="849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C06425"/>
    <w:pPr>
      <w:ind w:left="566" w:hanging="283"/>
      <w:contextualSpacing/>
    </w:pPr>
  </w:style>
  <w:style w:type="paragraph" w:styleId="Opstilling-talellerbogst">
    <w:name w:val="List Number"/>
    <w:basedOn w:val="Normal"/>
    <w:uiPriority w:val="2"/>
    <w:rsid w:val="00C06425"/>
    <w:pPr>
      <w:numPr>
        <w:numId w:val="14"/>
      </w:numPr>
      <w:contextualSpacing/>
    </w:pPr>
  </w:style>
  <w:style w:type="paragraph" w:styleId="Opstilling-punkttegn">
    <w:name w:val="List Bullet"/>
    <w:basedOn w:val="Normal"/>
    <w:uiPriority w:val="2"/>
    <w:qFormat/>
    <w:rsid w:val="00C06425"/>
    <w:pPr>
      <w:ind w:left="284" w:hanging="284"/>
      <w:contextualSpacing/>
    </w:pPr>
  </w:style>
  <w:style w:type="paragraph" w:styleId="Liste">
    <w:name w:val="List"/>
    <w:basedOn w:val="Normal"/>
    <w:uiPriority w:val="99"/>
    <w:semiHidden/>
    <w:unhideWhenUsed/>
    <w:rsid w:val="00C06425"/>
    <w:pPr>
      <w:ind w:left="283" w:hanging="283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C06425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Makrotekst">
    <w:name w:val="macro"/>
    <w:link w:val="MakrotekstTegn"/>
    <w:uiPriority w:val="99"/>
    <w:semiHidden/>
    <w:unhideWhenUsed/>
    <w:rsid w:val="00C064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Arial" w:hAnsi="Arial" w:cs="Arial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C06425"/>
    <w:rPr>
      <w:rFonts w:ascii="Arial" w:hAnsi="Arial" w:cs="Arial"/>
      <w:sz w:val="20"/>
      <w:szCs w:val="20"/>
    </w:rPr>
  </w:style>
  <w:style w:type="paragraph" w:styleId="Citatsamling">
    <w:name w:val="table of authorities"/>
    <w:basedOn w:val="Normal"/>
    <w:next w:val="Normal"/>
    <w:uiPriority w:val="10"/>
    <w:semiHidden/>
    <w:rsid w:val="00C06425"/>
    <w:pPr>
      <w:ind w:right="567"/>
    </w:pPr>
  </w:style>
  <w:style w:type="paragraph" w:styleId="Slutnotetekst">
    <w:name w:val="endnote text"/>
    <w:basedOn w:val="Normal"/>
    <w:link w:val="SlutnotetekstTegn"/>
    <w:uiPriority w:val="21"/>
    <w:semiHidden/>
    <w:rsid w:val="00C06425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C06425"/>
    <w:rPr>
      <w:rFonts w:ascii="Arial" w:hAnsi="Arial"/>
      <w:sz w:val="16"/>
      <w:szCs w:val="20"/>
      <w:lang w:val="en-GB"/>
    </w:rPr>
  </w:style>
  <w:style w:type="character" w:styleId="Slutnotehenvisning">
    <w:name w:val="endnote reference"/>
    <w:basedOn w:val="Standardskrifttypeiafsnit"/>
    <w:uiPriority w:val="21"/>
    <w:semiHidden/>
    <w:rsid w:val="00C06425"/>
    <w:rPr>
      <w:vertAlign w:val="superscript"/>
    </w:rPr>
  </w:style>
  <w:style w:type="character" w:styleId="Sidetal">
    <w:name w:val="page number"/>
    <w:basedOn w:val="Standardskrifttypeiafsnit"/>
    <w:uiPriority w:val="21"/>
    <w:semiHidden/>
    <w:rsid w:val="00C06425"/>
    <w:rPr>
      <w:sz w:val="19"/>
    </w:rPr>
  </w:style>
  <w:style w:type="character" w:styleId="Linjenummer">
    <w:name w:val="line number"/>
    <w:basedOn w:val="Standardskrifttypeiafsnit"/>
    <w:uiPriority w:val="99"/>
    <w:semiHidden/>
    <w:unhideWhenUsed/>
    <w:rsid w:val="00C06425"/>
  </w:style>
  <w:style w:type="character" w:styleId="Kommentarhenvisning">
    <w:name w:val="annotation reference"/>
    <w:basedOn w:val="Standardskrifttypeiafsnit"/>
    <w:uiPriority w:val="99"/>
    <w:semiHidden/>
    <w:unhideWhenUsed/>
    <w:rsid w:val="00C06425"/>
    <w:rPr>
      <w:sz w:val="16"/>
      <w:szCs w:val="16"/>
    </w:rPr>
  </w:style>
  <w:style w:type="character" w:styleId="Fodnotehenvisning">
    <w:name w:val="footnote reference"/>
    <w:basedOn w:val="Standardskrifttypeiafsnit"/>
    <w:uiPriority w:val="21"/>
    <w:semiHidden/>
    <w:unhideWhenUsed/>
    <w:rsid w:val="00C06425"/>
    <w:rPr>
      <w:vertAlign w:val="superscript"/>
    </w:rPr>
  </w:style>
  <w:style w:type="paragraph" w:styleId="Afsenderadresse">
    <w:name w:val="envelope return"/>
    <w:basedOn w:val="Normal"/>
    <w:uiPriority w:val="99"/>
    <w:semiHidden/>
    <w:unhideWhenUsed/>
    <w:rsid w:val="00C06425"/>
    <w:pPr>
      <w:spacing w:line="240" w:lineRule="auto"/>
    </w:pPr>
    <w:rPr>
      <w:rFonts w:eastAsiaTheme="majorEastAsia" w:cs="Arial"/>
    </w:rPr>
  </w:style>
  <w:style w:type="paragraph" w:styleId="Modtageradresse">
    <w:name w:val="envelope address"/>
    <w:basedOn w:val="Normal"/>
    <w:uiPriority w:val="99"/>
    <w:semiHidden/>
    <w:unhideWhenUsed/>
    <w:rsid w:val="00C06425"/>
    <w:pPr>
      <w:framePr w:w="7920" w:h="1980" w:hRule="exact" w:hSpace="180" w:wrap="auto" w:hAnchor="page" w:xAlign="center" w:yAlign="bottom"/>
      <w:spacing w:line="240" w:lineRule="auto"/>
      <w:ind w:left="2880"/>
    </w:pPr>
    <w:rPr>
      <w:rFonts w:eastAsiaTheme="majorEastAsia" w:cs="Arial"/>
      <w:sz w:val="24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C06425"/>
    <w:pPr>
      <w:ind w:right="567"/>
    </w:pPr>
  </w:style>
  <w:style w:type="paragraph" w:styleId="Billedtekst">
    <w:name w:val="caption"/>
    <w:basedOn w:val="Normal"/>
    <w:next w:val="Normal"/>
    <w:uiPriority w:val="3"/>
    <w:semiHidden/>
    <w:rsid w:val="00C06425"/>
    <w:pPr>
      <w:spacing w:line="240" w:lineRule="atLeast"/>
    </w:pPr>
    <w:rPr>
      <w:bCs/>
      <w:i/>
      <w:sz w:val="17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C06425"/>
    <w:pPr>
      <w:spacing w:line="240" w:lineRule="auto"/>
      <w:ind w:left="190" w:hanging="19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C06425"/>
    <w:rPr>
      <w:rFonts w:eastAsiaTheme="majorEastAsia" w:cs="Arial"/>
      <w:b/>
      <w:bCs/>
    </w:rPr>
  </w:style>
  <w:style w:type="paragraph" w:styleId="Sidefod">
    <w:name w:val="footer"/>
    <w:basedOn w:val="Normal"/>
    <w:link w:val="SidefodTegn"/>
    <w:uiPriority w:val="21"/>
    <w:semiHidden/>
    <w:rsid w:val="00C06425"/>
    <w:pPr>
      <w:spacing w:line="240" w:lineRule="atLeast"/>
      <w:ind w:left="-170" w:right="-170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C06425"/>
    <w:rPr>
      <w:rFonts w:ascii="Arial" w:hAnsi="Arial"/>
      <w:sz w:val="16"/>
      <w:szCs w:val="20"/>
      <w:lang w:val="en-GB"/>
    </w:rPr>
  </w:style>
  <w:style w:type="paragraph" w:styleId="Sidehoved">
    <w:name w:val="header"/>
    <w:basedOn w:val="Normal"/>
    <w:link w:val="SidehovedTegn"/>
    <w:uiPriority w:val="21"/>
    <w:semiHidden/>
    <w:rsid w:val="00C06425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C06425"/>
    <w:rPr>
      <w:rFonts w:ascii="Arial" w:hAnsi="Arial"/>
      <w:sz w:val="16"/>
      <w:szCs w:val="20"/>
      <w:lang w:val="en-GB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06425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06425"/>
    <w:rPr>
      <w:rFonts w:ascii="Arial" w:hAnsi="Arial"/>
      <w:sz w:val="20"/>
      <w:szCs w:val="20"/>
      <w:lang w:val="en-GB"/>
    </w:rPr>
  </w:style>
  <w:style w:type="paragraph" w:styleId="Fodnotetekst">
    <w:name w:val="footnote text"/>
    <w:basedOn w:val="Normal"/>
    <w:link w:val="FodnotetekstTegn"/>
    <w:uiPriority w:val="21"/>
    <w:semiHidden/>
    <w:rsid w:val="00C06425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C06425"/>
    <w:rPr>
      <w:rFonts w:ascii="Arial" w:hAnsi="Arial"/>
      <w:sz w:val="16"/>
      <w:szCs w:val="20"/>
      <w:lang w:val="en-GB"/>
    </w:rPr>
  </w:style>
  <w:style w:type="paragraph" w:styleId="Normalindrykning">
    <w:name w:val="Normal Indent"/>
    <w:basedOn w:val="Normal"/>
    <w:semiHidden/>
    <w:rsid w:val="00C06425"/>
    <w:pPr>
      <w:ind w:left="1134"/>
    </w:pPr>
  </w:style>
  <w:style w:type="paragraph" w:styleId="Indholdsfortegnelse9">
    <w:name w:val="toc 9"/>
    <w:basedOn w:val="Normal"/>
    <w:next w:val="Normal"/>
    <w:uiPriority w:val="9"/>
    <w:semiHidden/>
    <w:rsid w:val="00C06425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C06425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C06425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C06425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C06425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C06425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C06425"/>
    <w:pPr>
      <w:ind w:right="567"/>
    </w:pPr>
  </w:style>
  <w:style w:type="paragraph" w:styleId="Indholdsfortegnelse2">
    <w:name w:val="toc 2"/>
    <w:basedOn w:val="Normal"/>
    <w:next w:val="Normal"/>
    <w:uiPriority w:val="9"/>
    <w:semiHidden/>
    <w:rsid w:val="00C06425"/>
    <w:pPr>
      <w:ind w:right="567"/>
    </w:pPr>
  </w:style>
  <w:style w:type="paragraph" w:styleId="Indholdsfortegnelse1">
    <w:name w:val="toc 1"/>
    <w:basedOn w:val="Normal"/>
    <w:next w:val="Normal"/>
    <w:uiPriority w:val="9"/>
    <w:semiHidden/>
    <w:rsid w:val="00C06425"/>
    <w:pPr>
      <w:ind w:right="567"/>
    </w:pPr>
    <w:rPr>
      <w:b/>
    </w:rPr>
  </w:style>
  <w:style w:type="paragraph" w:styleId="Indeks9">
    <w:name w:val="index 9"/>
    <w:basedOn w:val="Normal"/>
    <w:next w:val="Normal"/>
    <w:autoRedefine/>
    <w:uiPriority w:val="99"/>
    <w:semiHidden/>
    <w:unhideWhenUsed/>
    <w:rsid w:val="00C06425"/>
    <w:pPr>
      <w:spacing w:line="240" w:lineRule="auto"/>
      <w:ind w:left="1710" w:hanging="19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C06425"/>
    <w:pPr>
      <w:spacing w:line="240" w:lineRule="auto"/>
      <w:ind w:left="1520" w:hanging="19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C06425"/>
    <w:pPr>
      <w:spacing w:line="240" w:lineRule="auto"/>
      <w:ind w:left="1330" w:hanging="19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C06425"/>
    <w:pPr>
      <w:spacing w:line="240" w:lineRule="auto"/>
      <w:ind w:left="1140" w:hanging="19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C06425"/>
    <w:pPr>
      <w:spacing w:line="240" w:lineRule="auto"/>
      <w:ind w:left="950" w:hanging="19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C06425"/>
    <w:pPr>
      <w:spacing w:line="240" w:lineRule="auto"/>
      <w:ind w:left="760" w:hanging="19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C06425"/>
    <w:pPr>
      <w:spacing w:line="240" w:lineRule="auto"/>
      <w:ind w:left="570" w:hanging="19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C06425"/>
    <w:pPr>
      <w:spacing w:line="240" w:lineRule="auto"/>
      <w:ind w:left="380" w:hanging="190"/>
    </w:pPr>
  </w:style>
  <w:style w:type="paragraph" w:styleId="Markeringsbobletekst">
    <w:name w:val="Balloon Text"/>
    <w:basedOn w:val="Normal"/>
    <w:link w:val="MarkeringsbobletekstTegn"/>
    <w:uiPriority w:val="99"/>
    <w:semiHidden/>
    <w:rsid w:val="00C06425"/>
    <w:pPr>
      <w:spacing w:line="240" w:lineRule="auto"/>
    </w:pPr>
    <w:rPr>
      <w:rFonts w:cs="Arial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06425"/>
    <w:rPr>
      <w:rFonts w:ascii="Arial" w:hAnsi="Arial" w:cs="Arial"/>
      <w:sz w:val="16"/>
      <w:szCs w:val="16"/>
      <w:lang w:val="en-GB"/>
    </w:rPr>
  </w:style>
  <w:style w:type="table" w:customStyle="1" w:styleId="Blank">
    <w:name w:val="Blank"/>
    <w:basedOn w:val="Tabel-Normal"/>
    <w:uiPriority w:val="99"/>
    <w:rsid w:val="00C06425"/>
    <w:pPr>
      <w:spacing w:after="0" w:line="240" w:lineRule="atLeast"/>
    </w:pPr>
    <w:rPr>
      <w:rFonts w:ascii="Arial" w:hAnsi="Arial"/>
      <w:sz w:val="20"/>
      <w:szCs w:val="20"/>
    </w:rPr>
    <w:tblPr>
      <w:tblCellMar>
        <w:left w:w="0" w:type="dxa"/>
        <w:right w:w="0" w:type="dxa"/>
      </w:tblCellMar>
    </w:tblPr>
  </w:style>
  <w:style w:type="paragraph" w:customStyle="1" w:styleId="Captioniramme">
    <w:name w:val="Caption i ramme"/>
    <w:basedOn w:val="Billedtekst"/>
    <w:uiPriority w:val="3"/>
    <w:semiHidden/>
    <w:rsid w:val="00C06425"/>
    <w:pPr>
      <w:framePr w:w="4820" w:vSpace="567" w:wrap="around" w:hAnchor="text" w:yAlign="bottom"/>
    </w:pPr>
    <w:rPr>
      <w:lang w:val="fr-FR"/>
    </w:rPr>
  </w:style>
  <w:style w:type="paragraph" w:customStyle="1" w:styleId="Citat-Top">
    <w:name w:val="Citat - Top"/>
    <w:basedOn w:val="Citat"/>
    <w:next w:val="Normal"/>
    <w:uiPriority w:val="3"/>
    <w:semiHidden/>
    <w:qFormat/>
    <w:rsid w:val="00C06425"/>
    <w:pPr>
      <w:framePr w:w="9639" w:wrap="around" w:hAnchor="margin" w:yAlign="top"/>
      <w:spacing w:line="420" w:lineRule="atLeast"/>
    </w:pPr>
    <w:rPr>
      <w:color w:val="FFFFFF"/>
      <w:sz w:val="46"/>
    </w:rPr>
  </w:style>
  <w:style w:type="table" w:styleId="Farvetgitter-fremhvningsfarve1">
    <w:name w:val="Colorful Grid Accent 1"/>
    <w:basedOn w:val="Tabel-Normal"/>
    <w:uiPriority w:val="73"/>
    <w:semiHidden/>
    <w:unhideWhenUsed/>
    <w:rsid w:val="00C06425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E9FF" w:themeFill="accent1" w:themeFillTint="33"/>
    </w:tcPr>
    <w:tblStylePr w:type="firstRow">
      <w:rPr>
        <w:b/>
        <w:bCs/>
      </w:rPr>
      <w:tblPr/>
      <w:tcPr>
        <w:shd w:val="clear" w:color="auto" w:fill="67D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7D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66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662" w:themeFill="accent1" w:themeFillShade="BF"/>
      </w:tcPr>
    </w:tblStylePr>
    <w:tblStylePr w:type="band1Vert">
      <w:tblPr/>
      <w:tcPr>
        <w:shd w:val="clear" w:color="auto" w:fill="42C8FF" w:themeFill="accent1" w:themeFillTint="7F"/>
      </w:tcPr>
    </w:tblStylePr>
    <w:tblStylePr w:type="band1Horz">
      <w:tblPr/>
      <w:tcPr>
        <w:shd w:val="clear" w:color="auto" w:fill="42C8FF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C06425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BFF" w:themeFill="accent2" w:themeFillTint="33"/>
    </w:tcPr>
    <w:tblStylePr w:type="firstRow">
      <w:rPr>
        <w:b/>
        <w:bCs/>
      </w:rPr>
      <w:tblPr/>
      <w:tcPr>
        <w:shd w:val="clear" w:color="auto" w:fill="89D8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D8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6DA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6DA1" w:themeFill="accent2" w:themeFillShade="BF"/>
      </w:tcPr>
    </w:tblStylePr>
    <w:tblStylePr w:type="band1Vert">
      <w:tblPr/>
      <w:tcPr>
        <w:shd w:val="clear" w:color="auto" w:fill="6CCFFF" w:themeFill="accent2" w:themeFillTint="7F"/>
      </w:tcPr>
    </w:tblStylePr>
    <w:tblStylePr w:type="band1Horz">
      <w:tblPr/>
      <w:tcPr>
        <w:shd w:val="clear" w:color="auto" w:fill="6CCFF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C06425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FFD4" w:themeFill="accent3" w:themeFillTint="33"/>
    </w:tcPr>
    <w:tblStylePr w:type="firstRow">
      <w:rPr>
        <w:b/>
        <w:bCs/>
      </w:rPr>
      <w:tblPr/>
      <w:tcPr>
        <w:shd w:val="clear" w:color="auto" w:fill="71FF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FF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742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742E" w:themeFill="accent3" w:themeFillShade="BF"/>
      </w:tcPr>
    </w:tblStylePr>
    <w:tblStylePr w:type="band1Vert">
      <w:tblPr/>
      <w:tcPr>
        <w:shd w:val="clear" w:color="auto" w:fill="4EFF94" w:themeFill="accent3" w:themeFillTint="7F"/>
      </w:tcPr>
    </w:tblStylePr>
    <w:tblStylePr w:type="band1Horz">
      <w:tblPr/>
      <w:tcPr>
        <w:shd w:val="clear" w:color="auto" w:fill="4EFF94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C06425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CA" w:themeFill="accent4" w:themeFillTint="33"/>
    </w:tcPr>
    <w:tblStylePr w:type="firstRow">
      <w:rPr>
        <w:b/>
        <w:bCs/>
      </w:rPr>
      <w:tblPr/>
      <w:tcPr>
        <w:shd w:val="clear" w:color="auto" w:fill="FFD89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89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774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77400" w:themeFill="accent4" w:themeFillShade="BF"/>
      </w:tc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shd w:val="clear" w:color="auto" w:fill="FFCE7B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C06425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2D8" w:themeFill="accent5" w:themeFillTint="33"/>
    </w:tcPr>
    <w:tblStylePr w:type="firstRow">
      <w:rPr>
        <w:b/>
        <w:bCs/>
      </w:rPr>
      <w:tblPr/>
      <w:tcPr>
        <w:shd w:val="clear" w:color="auto" w:fill="EEA5B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5B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1C3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1C31" w:themeFill="accent5" w:themeFillShade="BF"/>
      </w:tcPr>
    </w:tblStylePr>
    <w:tblStylePr w:type="band1Vert">
      <w:tblPr/>
      <w:tcPr>
        <w:shd w:val="clear" w:color="auto" w:fill="EA8F9E" w:themeFill="accent5" w:themeFillTint="7F"/>
      </w:tcPr>
    </w:tblStylePr>
    <w:tblStylePr w:type="band1Horz">
      <w:tblPr/>
      <w:tcPr>
        <w:shd w:val="clear" w:color="auto" w:fill="EA8F9E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C06425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D6E7" w:themeFill="accent6" w:themeFillTint="33"/>
    </w:tcPr>
    <w:tblStylePr w:type="firstRow">
      <w:rPr>
        <w:b/>
        <w:bCs/>
      </w:rPr>
      <w:tblPr/>
      <w:tcPr>
        <w:shd w:val="clear" w:color="auto" w:fill="ECADD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ADD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E24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E2467" w:themeFill="accent6" w:themeFillShade="BF"/>
      </w:tcPr>
    </w:tblStylePr>
    <w:tblStylePr w:type="band1Vert">
      <w:tblPr/>
      <w:tcPr>
        <w:shd w:val="clear" w:color="auto" w:fill="E899C4" w:themeFill="accent6" w:themeFillTint="7F"/>
      </w:tcPr>
    </w:tblStylePr>
    <w:tblStylePr w:type="band1Horz">
      <w:tblPr/>
      <w:tcPr>
        <w:shd w:val="clear" w:color="auto" w:fill="E899C4" w:themeFill="accent6" w:themeFillTint="7F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C06425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D9F4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4AC" w:themeFill="accent2" w:themeFillShade="CC"/>
      </w:tcPr>
    </w:tblStylePr>
    <w:tblStylePr w:type="lastRow">
      <w:rPr>
        <w:b/>
        <w:bCs/>
        <w:color w:val="0074A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E3FF" w:themeFill="accent1" w:themeFillTint="3F"/>
      </w:tcPr>
    </w:tblStylePr>
    <w:tblStylePr w:type="band1Horz">
      <w:tblPr/>
      <w:tcPr>
        <w:shd w:val="clear" w:color="auto" w:fill="B3E9FF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C06425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2F5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4AC" w:themeFill="accent2" w:themeFillShade="CC"/>
      </w:tcPr>
    </w:tblStylePr>
    <w:tblStylePr w:type="lastRow">
      <w:rPr>
        <w:b/>
        <w:bCs/>
        <w:color w:val="0074A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7FF" w:themeFill="accent2" w:themeFillTint="3F"/>
      </w:tcPr>
    </w:tblStylePr>
    <w:tblStylePr w:type="band1Horz">
      <w:tblPr/>
      <w:tcPr>
        <w:shd w:val="clear" w:color="auto" w:fill="C4EBFF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C06425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DCFF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C00" w:themeFill="accent4" w:themeFillShade="CC"/>
      </w:tcPr>
    </w:tblStylePr>
    <w:tblStylePr w:type="lastRow">
      <w:rPr>
        <w:b/>
        <w:bCs/>
        <w:color w:val="C47C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FFCA" w:themeFill="accent3" w:themeFillTint="3F"/>
      </w:tcPr>
    </w:tblStylePr>
    <w:tblStylePr w:type="band1Horz">
      <w:tblPr/>
      <w:tcPr>
        <w:shd w:val="clear" w:color="auto" w:fill="B8FFD4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C06425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FF5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31" w:themeFill="accent3" w:themeFillShade="CC"/>
      </w:tcPr>
    </w:tblStylePr>
    <w:tblStylePr w:type="lastRow">
      <w:rPr>
        <w:b/>
        <w:bCs/>
        <w:color w:val="007C3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C06425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BE9E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266E" w:themeFill="accent6" w:themeFillShade="CC"/>
      </w:tcPr>
    </w:tblStylePr>
    <w:tblStylePr w:type="lastRow">
      <w:rPr>
        <w:b/>
        <w:bCs/>
        <w:color w:val="A926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7CE" w:themeFill="accent5" w:themeFillTint="3F"/>
      </w:tcPr>
    </w:tblStylePr>
    <w:tblStylePr w:type="band1Horz">
      <w:tblPr/>
      <w:tcPr>
        <w:shd w:val="clear" w:color="auto" w:fill="F6D2D8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C06425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AEA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1E34" w:themeFill="accent5" w:themeFillShade="CC"/>
      </w:tcPr>
    </w:tblStylePr>
    <w:tblStylePr w:type="lastRow">
      <w:rPr>
        <w:b/>
        <w:bCs/>
        <w:color w:val="A51E3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CCE1" w:themeFill="accent6" w:themeFillTint="3F"/>
      </w:tcPr>
    </w:tblStylePr>
    <w:tblStylePr w:type="band1Horz">
      <w:tblPr/>
      <w:tcPr>
        <w:shd w:val="clear" w:color="auto" w:fill="F5D6E7" w:themeFill="accent6" w:themeFillTint="33"/>
      </w:tc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C06425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0092D8" w:themeColor="accent2"/>
        <w:left w:val="single" w:sz="4" w:space="0" w:color="005E84" w:themeColor="accent1"/>
        <w:bottom w:val="single" w:sz="4" w:space="0" w:color="005E84" w:themeColor="accent1"/>
        <w:right w:val="single" w:sz="4" w:space="0" w:color="005E8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4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2D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8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84F" w:themeColor="accent1" w:themeShade="99"/>
          <w:insideV w:val="nil"/>
        </w:tcBorders>
        <w:shd w:val="clear" w:color="auto" w:fill="0038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4F" w:themeFill="accent1" w:themeFillShade="99"/>
      </w:tcPr>
    </w:tblStylePr>
    <w:tblStylePr w:type="band1Vert">
      <w:tblPr/>
      <w:tcPr>
        <w:shd w:val="clear" w:color="auto" w:fill="67D3FF" w:themeFill="accent1" w:themeFillTint="66"/>
      </w:tcPr>
    </w:tblStylePr>
    <w:tblStylePr w:type="band1Horz">
      <w:tblPr/>
      <w:tcPr>
        <w:shd w:val="clear" w:color="auto" w:fill="42C8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C06425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0092D8" w:themeColor="accent2"/>
        <w:left w:val="single" w:sz="4" w:space="0" w:color="0092D8" w:themeColor="accent2"/>
        <w:bottom w:val="single" w:sz="4" w:space="0" w:color="0092D8" w:themeColor="accent2"/>
        <w:right w:val="single" w:sz="4" w:space="0" w:color="0092D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5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2D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78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781" w:themeColor="accent2" w:themeShade="99"/>
          <w:insideV w:val="nil"/>
        </w:tcBorders>
        <w:shd w:val="clear" w:color="auto" w:fill="00578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81" w:themeFill="accent2" w:themeFillShade="99"/>
      </w:tcPr>
    </w:tblStylePr>
    <w:tblStylePr w:type="band1Vert">
      <w:tblPr/>
      <w:tcPr>
        <w:shd w:val="clear" w:color="auto" w:fill="89D8FF" w:themeFill="accent2" w:themeFillTint="66"/>
      </w:tcPr>
    </w:tblStylePr>
    <w:tblStylePr w:type="band1Horz">
      <w:tblPr/>
      <w:tcPr>
        <w:shd w:val="clear" w:color="auto" w:fill="6CCF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C06425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F59C00" w:themeColor="accent4"/>
        <w:left w:val="single" w:sz="4" w:space="0" w:color="009B3E" w:themeColor="accent3"/>
        <w:bottom w:val="single" w:sz="4" w:space="0" w:color="009B3E" w:themeColor="accent3"/>
        <w:right w:val="single" w:sz="4" w:space="0" w:color="009B3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F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9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2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25" w:themeColor="accent3" w:themeShade="99"/>
          <w:insideV w:val="nil"/>
        </w:tcBorders>
        <w:shd w:val="clear" w:color="auto" w:fill="005D2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25" w:themeFill="accent3" w:themeFillShade="99"/>
      </w:tcPr>
    </w:tblStylePr>
    <w:tblStylePr w:type="band1Vert">
      <w:tblPr/>
      <w:tcPr>
        <w:shd w:val="clear" w:color="auto" w:fill="71FFA9" w:themeFill="accent3" w:themeFillTint="66"/>
      </w:tcPr>
    </w:tblStylePr>
    <w:tblStylePr w:type="band1Horz">
      <w:tblPr/>
      <w:tcPr>
        <w:shd w:val="clear" w:color="auto" w:fill="4EFF94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C06425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009B3E" w:themeColor="accent3"/>
        <w:left w:val="single" w:sz="4" w:space="0" w:color="F59C00" w:themeColor="accent4"/>
        <w:bottom w:val="single" w:sz="4" w:space="0" w:color="F59C00" w:themeColor="accent4"/>
        <w:right w:val="single" w:sz="4" w:space="0" w:color="F59C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B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D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D00" w:themeColor="accent4" w:themeShade="99"/>
          <w:insideV w:val="nil"/>
        </w:tcBorders>
        <w:shd w:val="clear" w:color="auto" w:fill="935D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D00" w:themeFill="accent4" w:themeFillShade="99"/>
      </w:tcPr>
    </w:tblStylePr>
    <w:tblStylePr w:type="band1Vert">
      <w:tblPr/>
      <w:tcPr>
        <w:shd w:val="clear" w:color="auto" w:fill="FFD895" w:themeFill="accent4" w:themeFillTint="66"/>
      </w:tcPr>
    </w:tblStylePr>
    <w:tblStylePr w:type="band1Horz">
      <w:tblPr/>
      <w:tcPr>
        <w:shd w:val="clear" w:color="auto" w:fill="FFCE7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C06425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D1338A" w:themeColor="accent6"/>
        <w:left w:val="single" w:sz="4" w:space="0" w:color="CF2642" w:themeColor="accent5"/>
        <w:bottom w:val="single" w:sz="4" w:space="0" w:color="CF2642" w:themeColor="accent5"/>
        <w:right w:val="single" w:sz="4" w:space="0" w:color="CF264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1338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62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627" w:themeColor="accent5" w:themeShade="99"/>
          <w:insideV w:val="nil"/>
        </w:tcBorders>
        <w:shd w:val="clear" w:color="auto" w:fill="7C162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627" w:themeFill="accent5" w:themeFillShade="99"/>
      </w:tcPr>
    </w:tblStylePr>
    <w:tblStylePr w:type="band1Vert">
      <w:tblPr/>
      <w:tcPr>
        <w:shd w:val="clear" w:color="auto" w:fill="EEA5B1" w:themeFill="accent5" w:themeFillTint="66"/>
      </w:tcPr>
    </w:tblStylePr>
    <w:tblStylePr w:type="band1Horz">
      <w:tblPr/>
      <w:tcPr>
        <w:shd w:val="clear" w:color="auto" w:fill="EA8F9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C06425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CF2642" w:themeColor="accent5"/>
        <w:left w:val="single" w:sz="4" w:space="0" w:color="D1338A" w:themeColor="accent6"/>
        <w:bottom w:val="single" w:sz="4" w:space="0" w:color="D1338A" w:themeColor="accent6"/>
        <w:right w:val="single" w:sz="4" w:space="0" w:color="D1338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A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F26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1C5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1C52" w:themeColor="accent6" w:themeShade="99"/>
          <w:insideV w:val="nil"/>
        </w:tcBorders>
        <w:shd w:val="clear" w:color="auto" w:fill="7F1C5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1C52" w:themeFill="accent6" w:themeFillShade="99"/>
      </w:tcPr>
    </w:tblStylePr>
    <w:tblStylePr w:type="band1Vert">
      <w:tblPr/>
      <w:tcPr>
        <w:shd w:val="clear" w:color="auto" w:fill="ECADD0" w:themeFill="accent6" w:themeFillTint="66"/>
      </w:tcPr>
    </w:tblStylePr>
    <w:tblStylePr w:type="band1Horz">
      <w:tblPr/>
      <w:tcPr>
        <w:shd w:val="clear" w:color="auto" w:fill="E899C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0642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06425"/>
    <w:rPr>
      <w:rFonts w:ascii="Arial" w:hAnsi="Arial"/>
      <w:b/>
      <w:bCs/>
      <w:sz w:val="20"/>
      <w:szCs w:val="20"/>
      <w:lang w:val="en-GB"/>
    </w:rPr>
  </w:style>
  <w:style w:type="table" w:styleId="Mrkliste-fremhvningsfarve1">
    <w:name w:val="Dark List Accent 1"/>
    <w:basedOn w:val="Tabel-Normal"/>
    <w:uiPriority w:val="70"/>
    <w:semiHidden/>
    <w:unhideWhenUsed/>
    <w:rsid w:val="00C06425"/>
    <w:pPr>
      <w:spacing w:after="0" w:line="240" w:lineRule="auto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5E8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E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66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66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66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662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C06425"/>
    <w:pPr>
      <w:spacing w:after="0" w:line="240" w:lineRule="auto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92D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6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A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A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A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A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C06425"/>
    <w:pPr>
      <w:spacing w:after="0" w:line="240" w:lineRule="auto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9B3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2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2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2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2E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C06425"/>
    <w:pPr>
      <w:spacing w:after="0" w:line="240" w:lineRule="auto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F59C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D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74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C06425"/>
    <w:pPr>
      <w:spacing w:after="0" w:line="240" w:lineRule="auto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CF264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32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1C3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1C3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1C3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1C31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C06425"/>
    <w:pPr>
      <w:spacing w:after="0" w:line="240" w:lineRule="auto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D1338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184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E24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E24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4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467" w:themeFill="accent6" w:themeFillShade="BF"/>
      </w:tcPr>
    </w:tblStylePr>
  </w:style>
  <w:style w:type="paragraph" w:customStyle="1" w:styleId="DocumentHeading">
    <w:name w:val="Document Heading"/>
    <w:basedOn w:val="Normal"/>
    <w:uiPriority w:val="6"/>
    <w:semiHidden/>
    <w:rsid w:val="00C06425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C06425"/>
    <w:pPr>
      <w:spacing w:line="360" w:lineRule="atLeast"/>
    </w:pPr>
    <w:rPr>
      <w:b/>
      <w:caps/>
      <w:sz w:val="28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C0642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C06425"/>
    <w:rPr>
      <w:rFonts w:ascii="Arial" w:hAnsi="Arial"/>
      <w:sz w:val="20"/>
      <w:szCs w:val="20"/>
      <w:lang w:val="en-GB"/>
    </w:rPr>
  </w:style>
  <w:style w:type="paragraph" w:customStyle="1" w:styleId="Faktaboks-Nummeredeliste">
    <w:name w:val="Faktaboks - Nummerede liste"/>
    <w:basedOn w:val="Normal"/>
    <w:uiPriority w:val="6"/>
    <w:semiHidden/>
    <w:rsid w:val="00C06425"/>
    <w:pPr>
      <w:numPr>
        <w:numId w:val="11"/>
      </w:numPr>
      <w:spacing w:before="200" w:after="200" w:line="200" w:lineRule="atLeast"/>
      <w:ind w:right="567"/>
      <w:contextualSpacing/>
    </w:pPr>
    <w:rPr>
      <w:rFonts w:cs="Verdana"/>
      <w:sz w:val="14"/>
    </w:rPr>
  </w:style>
  <w:style w:type="paragraph" w:customStyle="1" w:styleId="FaktaboksTekst">
    <w:name w:val="Faktaboks Tekst"/>
    <w:basedOn w:val="Normal"/>
    <w:uiPriority w:val="6"/>
    <w:semiHidden/>
    <w:rsid w:val="00C06425"/>
    <w:pPr>
      <w:spacing w:before="200" w:after="200" w:line="200" w:lineRule="atLeast"/>
      <w:ind w:left="567" w:right="567"/>
      <w:contextualSpacing/>
    </w:pPr>
    <w:rPr>
      <w:color w:val="FFFFFF" w:themeColor="background1"/>
      <w:sz w:val="14"/>
    </w:rPr>
  </w:style>
  <w:style w:type="paragraph" w:customStyle="1" w:styleId="FaktaboksBullet">
    <w:name w:val="Faktaboks Bullet"/>
    <w:basedOn w:val="FaktaboksTekst"/>
    <w:uiPriority w:val="6"/>
    <w:semiHidden/>
    <w:rsid w:val="00C06425"/>
    <w:pPr>
      <w:numPr>
        <w:numId w:val="12"/>
      </w:numPr>
    </w:pPr>
  </w:style>
  <w:style w:type="paragraph" w:customStyle="1" w:styleId="FaktaboksOverskrift">
    <w:name w:val="Faktaboks Overskrift"/>
    <w:basedOn w:val="Normal"/>
    <w:next w:val="FaktaboksTekst"/>
    <w:uiPriority w:val="6"/>
    <w:semiHidden/>
    <w:rsid w:val="00C06425"/>
    <w:pPr>
      <w:spacing w:before="200" w:after="200" w:line="300" w:lineRule="atLeast"/>
      <w:ind w:left="567" w:right="567"/>
      <w:contextualSpacing/>
    </w:pPr>
    <w:rPr>
      <w:b/>
      <w:color w:val="FFFFFF" w:themeColor="background1"/>
      <w:sz w:val="24"/>
    </w:rPr>
  </w:style>
  <w:style w:type="paragraph" w:customStyle="1" w:styleId="FaktaboksTal">
    <w:name w:val="Faktaboks Tal"/>
    <w:basedOn w:val="Normal"/>
    <w:next w:val="FaktaboksTekst"/>
    <w:uiPriority w:val="6"/>
    <w:semiHidden/>
    <w:qFormat/>
    <w:rsid w:val="00C06425"/>
    <w:pPr>
      <w:spacing w:before="400" w:after="200" w:line="1620" w:lineRule="exact"/>
      <w:ind w:left="567" w:right="567"/>
      <w:contextualSpacing/>
    </w:pPr>
    <w:rPr>
      <w:rFonts w:cs="Arial"/>
      <w:b/>
      <w:color w:val="FFFFFF"/>
      <w:sz w:val="162"/>
    </w:rPr>
  </w:style>
  <w:style w:type="paragraph" w:customStyle="1" w:styleId="ForsideOverskrift">
    <w:name w:val="Forside Overskrift"/>
    <w:basedOn w:val="Normal"/>
    <w:next w:val="Normal"/>
    <w:uiPriority w:val="9"/>
    <w:semiHidden/>
    <w:rsid w:val="00C06425"/>
    <w:pPr>
      <w:spacing w:after="920" w:line="920" w:lineRule="atLeast"/>
    </w:pPr>
    <w:rPr>
      <w:b/>
      <w:color w:val="FFFFFF"/>
      <w:sz w:val="90"/>
    </w:rPr>
  </w:style>
  <w:style w:type="paragraph" w:customStyle="1" w:styleId="ForsideUnderoverskrift">
    <w:name w:val="Forside Underoverskrift"/>
    <w:basedOn w:val="Normal"/>
    <w:uiPriority w:val="9"/>
    <w:semiHidden/>
    <w:rsid w:val="00C06425"/>
    <w:pPr>
      <w:spacing w:line="720" w:lineRule="atLeast"/>
      <w:contextualSpacing/>
    </w:pPr>
    <w:rPr>
      <w:rFonts w:cs="Arial"/>
      <w:color w:val="FFFFFF"/>
      <w:sz w:val="70"/>
    </w:rPr>
  </w:style>
  <w:style w:type="table" w:styleId="Gittertabel1-lys">
    <w:name w:val="Grid Table 1 Light"/>
    <w:basedOn w:val="Tabel-Normal"/>
    <w:uiPriority w:val="46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67D3FF" w:themeColor="accent1" w:themeTint="66"/>
        <w:left w:val="single" w:sz="4" w:space="0" w:color="67D3FF" w:themeColor="accent1" w:themeTint="66"/>
        <w:bottom w:val="single" w:sz="4" w:space="0" w:color="67D3FF" w:themeColor="accent1" w:themeTint="66"/>
        <w:right w:val="single" w:sz="4" w:space="0" w:color="67D3FF" w:themeColor="accent1" w:themeTint="66"/>
        <w:insideH w:val="single" w:sz="4" w:space="0" w:color="67D3FF" w:themeColor="accent1" w:themeTint="66"/>
        <w:insideV w:val="single" w:sz="4" w:space="0" w:color="67D3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CB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CB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89D8FF" w:themeColor="accent2" w:themeTint="66"/>
        <w:left w:val="single" w:sz="4" w:space="0" w:color="89D8FF" w:themeColor="accent2" w:themeTint="66"/>
        <w:bottom w:val="single" w:sz="4" w:space="0" w:color="89D8FF" w:themeColor="accent2" w:themeTint="66"/>
        <w:right w:val="single" w:sz="4" w:space="0" w:color="89D8FF" w:themeColor="accent2" w:themeTint="66"/>
        <w:insideH w:val="single" w:sz="4" w:space="0" w:color="89D8FF" w:themeColor="accent2" w:themeTint="66"/>
        <w:insideV w:val="single" w:sz="4" w:space="0" w:color="89D8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EC5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C5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71FFA9" w:themeColor="accent3" w:themeTint="66"/>
        <w:left w:val="single" w:sz="4" w:space="0" w:color="71FFA9" w:themeColor="accent3" w:themeTint="66"/>
        <w:bottom w:val="single" w:sz="4" w:space="0" w:color="71FFA9" w:themeColor="accent3" w:themeTint="66"/>
        <w:right w:val="single" w:sz="4" w:space="0" w:color="71FFA9" w:themeColor="accent3" w:themeTint="66"/>
        <w:insideH w:val="single" w:sz="4" w:space="0" w:color="71FFA9" w:themeColor="accent3" w:themeTint="66"/>
        <w:insideV w:val="single" w:sz="4" w:space="0" w:color="71FF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AFF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AFF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FFD895" w:themeColor="accent4" w:themeTint="66"/>
        <w:left w:val="single" w:sz="4" w:space="0" w:color="FFD895" w:themeColor="accent4" w:themeTint="66"/>
        <w:bottom w:val="single" w:sz="4" w:space="0" w:color="FFD895" w:themeColor="accent4" w:themeTint="66"/>
        <w:right w:val="single" w:sz="4" w:space="0" w:color="FFD895" w:themeColor="accent4" w:themeTint="66"/>
        <w:insideH w:val="single" w:sz="4" w:space="0" w:color="FFD895" w:themeColor="accent4" w:themeTint="66"/>
        <w:insideV w:val="single" w:sz="4" w:space="0" w:color="FFD89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EEA5B1" w:themeColor="accent5" w:themeTint="66"/>
        <w:left w:val="single" w:sz="4" w:space="0" w:color="EEA5B1" w:themeColor="accent5" w:themeTint="66"/>
        <w:bottom w:val="single" w:sz="4" w:space="0" w:color="EEA5B1" w:themeColor="accent5" w:themeTint="66"/>
        <w:right w:val="single" w:sz="4" w:space="0" w:color="EEA5B1" w:themeColor="accent5" w:themeTint="66"/>
        <w:insideH w:val="single" w:sz="4" w:space="0" w:color="EEA5B1" w:themeColor="accent5" w:themeTint="66"/>
        <w:insideV w:val="single" w:sz="4" w:space="0" w:color="EEA5B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6788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88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ECADD0" w:themeColor="accent6" w:themeTint="66"/>
        <w:left w:val="single" w:sz="4" w:space="0" w:color="ECADD0" w:themeColor="accent6" w:themeTint="66"/>
        <w:bottom w:val="single" w:sz="4" w:space="0" w:color="ECADD0" w:themeColor="accent6" w:themeTint="66"/>
        <w:right w:val="single" w:sz="4" w:space="0" w:color="ECADD0" w:themeColor="accent6" w:themeTint="66"/>
        <w:insideH w:val="single" w:sz="4" w:space="0" w:color="ECADD0" w:themeColor="accent6" w:themeTint="66"/>
        <w:insideV w:val="single" w:sz="4" w:space="0" w:color="ECADD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384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84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2" w:space="0" w:color="1CBDFF" w:themeColor="accent1" w:themeTint="99"/>
        <w:bottom w:val="single" w:sz="2" w:space="0" w:color="1CBDFF" w:themeColor="accent1" w:themeTint="99"/>
        <w:insideH w:val="single" w:sz="2" w:space="0" w:color="1CBDFF" w:themeColor="accent1" w:themeTint="99"/>
        <w:insideV w:val="single" w:sz="2" w:space="0" w:color="1CB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CBD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CBD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9FF" w:themeFill="accent1" w:themeFillTint="33"/>
      </w:tcPr>
    </w:tblStylePr>
    <w:tblStylePr w:type="band1Horz">
      <w:tblPr/>
      <w:tcPr>
        <w:shd w:val="clear" w:color="auto" w:fill="B3E9FF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2" w:space="0" w:color="4EC5FF" w:themeColor="accent2" w:themeTint="99"/>
        <w:bottom w:val="single" w:sz="2" w:space="0" w:color="4EC5FF" w:themeColor="accent2" w:themeTint="99"/>
        <w:insideH w:val="single" w:sz="2" w:space="0" w:color="4EC5FF" w:themeColor="accent2" w:themeTint="99"/>
        <w:insideV w:val="single" w:sz="2" w:space="0" w:color="4EC5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EC5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C5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FF" w:themeFill="accent2" w:themeFillTint="33"/>
      </w:tcPr>
    </w:tblStylePr>
    <w:tblStylePr w:type="band1Horz">
      <w:tblPr/>
      <w:tcPr>
        <w:shd w:val="clear" w:color="auto" w:fill="C4EBFF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2" w:space="0" w:color="2AFF7F" w:themeColor="accent3" w:themeTint="99"/>
        <w:bottom w:val="single" w:sz="2" w:space="0" w:color="2AFF7F" w:themeColor="accent3" w:themeTint="99"/>
        <w:insideH w:val="single" w:sz="2" w:space="0" w:color="2AFF7F" w:themeColor="accent3" w:themeTint="99"/>
        <w:insideV w:val="single" w:sz="2" w:space="0" w:color="2AF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AFF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AFF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4" w:themeFill="accent3" w:themeFillTint="33"/>
      </w:tcPr>
    </w:tblStylePr>
    <w:tblStylePr w:type="band1Horz">
      <w:tblPr/>
      <w:tcPr>
        <w:shd w:val="clear" w:color="auto" w:fill="B8FFD4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2" w:space="0" w:color="FFC560" w:themeColor="accent4" w:themeTint="99"/>
        <w:bottom w:val="single" w:sz="2" w:space="0" w:color="FFC560" w:themeColor="accent4" w:themeTint="99"/>
        <w:insideH w:val="single" w:sz="2" w:space="0" w:color="FFC560" w:themeColor="accent4" w:themeTint="99"/>
        <w:insideV w:val="single" w:sz="2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56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56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2" w:space="0" w:color="E6788A" w:themeColor="accent5" w:themeTint="99"/>
        <w:bottom w:val="single" w:sz="2" w:space="0" w:color="E6788A" w:themeColor="accent5" w:themeTint="99"/>
        <w:insideH w:val="single" w:sz="2" w:space="0" w:color="E6788A" w:themeColor="accent5" w:themeTint="99"/>
        <w:insideV w:val="single" w:sz="2" w:space="0" w:color="E6788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88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88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D8" w:themeFill="accent5" w:themeFillTint="33"/>
      </w:tcPr>
    </w:tblStylePr>
    <w:tblStylePr w:type="band1Horz">
      <w:tblPr/>
      <w:tcPr>
        <w:shd w:val="clear" w:color="auto" w:fill="F6D2D8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2" w:space="0" w:color="E384B8" w:themeColor="accent6" w:themeTint="99"/>
        <w:bottom w:val="single" w:sz="2" w:space="0" w:color="E384B8" w:themeColor="accent6" w:themeTint="99"/>
        <w:insideH w:val="single" w:sz="2" w:space="0" w:color="E384B8" w:themeColor="accent6" w:themeTint="99"/>
        <w:insideV w:val="single" w:sz="2" w:space="0" w:color="E384B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84B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84B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6E7" w:themeFill="accent6" w:themeFillTint="33"/>
      </w:tcPr>
    </w:tblStylePr>
    <w:tblStylePr w:type="band1Horz">
      <w:tblPr/>
      <w:tcPr>
        <w:shd w:val="clear" w:color="auto" w:fill="F5D6E7" w:themeFill="accent6" w:themeFillTint="33"/>
      </w:tcPr>
    </w:tblStylePr>
  </w:style>
  <w:style w:type="table" w:styleId="Gittertabel3">
    <w:name w:val="Grid Table 3"/>
    <w:basedOn w:val="Tabel-Normal"/>
    <w:uiPriority w:val="48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1CBDFF" w:themeColor="accent1" w:themeTint="99"/>
        <w:left w:val="single" w:sz="4" w:space="0" w:color="1CBDFF" w:themeColor="accent1" w:themeTint="99"/>
        <w:bottom w:val="single" w:sz="4" w:space="0" w:color="1CBDFF" w:themeColor="accent1" w:themeTint="99"/>
        <w:right w:val="single" w:sz="4" w:space="0" w:color="1CBDFF" w:themeColor="accent1" w:themeTint="99"/>
        <w:insideH w:val="single" w:sz="4" w:space="0" w:color="1CBDFF" w:themeColor="accent1" w:themeTint="99"/>
        <w:insideV w:val="single" w:sz="4" w:space="0" w:color="1CB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9FF" w:themeFill="accent1" w:themeFillTint="33"/>
      </w:tcPr>
    </w:tblStylePr>
    <w:tblStylePr w:type="band1Horz">
      <w:tblPr/>
      <w:tcPr>
        <w:shd w:val="clear" w:color="auto" w:fill="B3E9FF" w:themeFill="accent1" w:themeFillTint="33"/>
      </w:tcPr>
    </w:tblStylePr>
    <w:tblStylePr w:type="neCell">
      <w:tblPr/>
      <w:tcPr>
        <w:tcBorders>
          <w:bottom w:val="single" w:sz="4" w:space="0" w:color="1CBDFF" w:themeColor="accent1" w:themeTint="99"/>
        </w:tcBorders>
      </w:tcPr>
    </w:tblStylePr>
    <w:tblStylePr w:type="nwCell">
      <w:tblPr/>
      <w:tcPr>
        <w:tcBorders>
          <w:bottom w:val="single" w:sz="4" w:space="0" w:color="1CBDFF" w:themeColor="accent1" w:themeTint="99"/>
        </w:tcBorders>
      </w:tcPr>
    </w:tblStylePr>
    <w:tblStylePr w:type="seCell">
      <w:tblPr/>
      <w:tcPr>
        <w:tcBorders>
          <w:top w:val="single" w:sz="4" w:space="0" w:color="1CBDFF" w:themeColor="accent1" w:themeTint="99"/>
        </w:tcBorders>
      </w:tcPr>
    </w:tblStylePr>
    <w:tblStylePr w:type="swCell">
      <w:tblPr/>
      <w:tcPr>
        <w:tcBorders>
          <w:top w:val="single" w:sz="4" w:space="0" w:color="1CBDF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4EC5FF" w:themeColor="accent2" w:themeTint="99"/>
        <w:left w:val="single" w:sz="4" w:space="0" w:color="4EC5FF" w:themeColor="accent2" w:themeTint="99"/>
        <w:bottom w:val="single" w:sz="4" w:space="0" w:color="4EC5FF" w:themeColor="accent2" w:themeTint="99"/>
        <w:right w:val="single" w:sz="4" w:space="0" w:color="4EC5FF" w:themeColor="accent2" w:themeTint="99"/>
        <w:insideH w:val="single" w:sz="4" w:space="0" w:color="4EC5FF" w:themeColor="accent2" w:themeTint="99"/>
        <w:insideV w:val="single" w:sz="4" w:space="0" w:color="4EC5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BFF" w:themeFill="accent2" w:themeFillTint="33"/>
      </w:tcPr>
    </w:tblStylePr>
    <w:tblStylePr w:type="band1Horz">
      <w:tblPr/>
      <w:tcPr>
        <w:shd w:val="clear" w:color="auto" w:fill="C4EBFF" w:themeFill="accent2" w:themeFillTint="33"/>
      </w:tcPr>
    </w:tblStylePr>
    <w:tblStylePr w:type="neCell">
      <w:tblPr/>
      <w:tcPr>
        <w:tcBorders>
          <w:bottom w:val="single" w:sz="4" w:space="0" w:color="4EC5FF" w:themeColor="accent2" w:themeTint="99"/>
        </w:tcBorders>
      </w:tcPr>
    </w:tblStylePr>
    <w:tblStylePr w:type="nwCell">
      <w:tblPr/>
      <w:tcPr>
        <w:tcBorders>
          <w:bottom w:val="single" w:sz="4" w:space="0" w:color="4EC5FF" w:themeColor="accent2" w:themeTint="99"/>
        </w:tcBorders>
      </w:tcPr>
    </w:tblStylePr>
    <w:tblStylePr w:type="seCell">
      <w:tblPr/>
      <w:tcPr>
        <w:tcBorders>
          <w:top w:val="single" w:sz="4" w:space="0" w:color="4EC5FF" w:themeColor="accent2" w:themeTint="99"/>
        </w:tcBorders>
      </w:tcPr>
    </w:tblStylePr>
    <w:tblStylePr w:type="swCell">
      <w:tblPr/>
      <w:tcPr>
        <w:tcBorders>
          <w:top w:val="single" w:sz="4" w:space="0" w:color="4EC5FF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2AFF7F" w:themeColor="accent3" w:themeTint="99"/>
        <w:left w:val="single" w:sz="4" w:space="0" w:color="2AFF7F" w:themeColor="accent3" w:themeTint="99"/>
        <w:bottom w:val="single" w:sz="4" w:space="0" w:color="2AFF7F" w:themeColor="accent3" w:themeTint="99"/>
        <w:right w:val="single" w:sz="4" w:space="0" w:color="2AFF7F" w:themeColor="accent3" w:themeTint="99"/>
        <w:insideH w:val="single" w:sz="4" w:space="0" w:color="2AFF7F" w:themeColor="accent3" w:themeTint="99"/>
        <w:insideV w:val="single" w:sz="4" w:space="0" w:color="2AF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FFD4" w:themeFill="accent3" w:themeFillTint="33"/>
      </w:tcPr>
    </w:tblStylePr>
    <w:tblStylePr w:type="band1Horz">
      <w:tblPr/>
      <w:tcPr>
        <w:shd w:val="clear" w:color="auto" w:fill="B8FFD4" w:themeFill="accent3" w:themeFillTint="33"/>
      </w:tcPr>
    </w:tblStylePr>
    <w:tblStylePr w:type="neCell">
      <w:tblPr/>
      <w:tcPr>
        <w:tcBorders>
          <w:bottom w:val="single" w:sz="4" w:space="0" w:color="2AFF7F" w:themeColor="accent3" w:themeTint="99"/>
        </w:tcBorders>
      </w:tcPr>
    </w:tblStylePr>
    <w:tblStylePr w:type="nwCell">
      <w:tblPr/>
      <w:tcPr>
        <w:tcBorders>
          <w:bottom w:val="single" w:sz="4" w:space="0" w:color="2AFF7F" w:themeColor="accent3" w:themeTint="99"/>
        </w:tcBorders>
      </w:tcPr>
    </w:tblStylePr>
    <w:tblStylePr w:type="seCell">
      <w:tblPr/>
      <w:tcPr>
        <w:tcBorders>
          <w:top w:val="single" w:sz="4" w:space="0" w:color="2AFF7F" w:themeColor="accent3" w:themeTint="99"/>
        </w:tcBorders>
      </w:tcPr>
    </w:tblStylePr>
    <w:tblStylePr w:type="swCell">
      <w:tblPr/>
      <w:tcPr>
        <w:tcBorders>
          <w:top w:val="single" w:sz="4" w:space="0" w:color="2AFF7F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bottom w:val="single" w:sz="4" w:space="0" w:color="FFC560" w:themeColor="accent4" w:themeTint="99"/>
        </w:tcBorders>
      </w:tcPr>
    </w:tblStylePr>
    <w:tblStylePr w:type="nwCell">
      <w:tblPr/>
      <w:tcPr>
        <w:tcBorders>
          <w:bottom w:val="single" w:sz="4" w:space="0" w:color="FFC560" w:themeColor="accent4" w:themeTint="99"/>
        </w:tcBorders>
      </w:tcPr>
    </w:tblStylePr>
    <w:tblStylePr w:type="seCell">
      <w:tblPr/>
      <w:tcPr>
        <w:tcBorders>
          <w:top w:val="single" w:sz="4" w:space="0" w:color="FFC560" w:themeColor="accent4" w:themeTint="99"/>
        </w:tcBorders>
      </w:tcPr>
    </w:tblStylePr>
    <w:tblStylePr w:type="swCell">
      <w:tblPr/>
      <w:tcPr>
        <w:tcBorders>
          <w:top w:val="single" w:sz="4" w:space="0" w:color="FFC560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E6788A" w:themeColor="accent5" w:themeTint="99"/>
        <w:left w:val="single" w:sz="4" w:space="0" w:color="E6788A" w:themeColor="accent5" w:themeTint="99"/>
        <w:bottom w:val="single" w:sz="4" w:space="0" w:color="E6788A" w:themeColor="accent5" w:themeTint="99"/>
        <w:right w:val="single" w:sz="4" w:space="0" w:color="E6788A" w:themeColor="accent5" w:themeTint="99"/>
        <w:insideH w:val="single" w:sz="4" w:space="0" w:color="E6788A" w:themeColor="accent5" w:themeTint="99"/>
        <w:insideV w:val="single" w:sz="4" w:space="0" w:color="E6788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2D8" w:themeFill="accent5" w:themeFillTint="33"/>
      </w:tcPr>
    </w:tblStylePr>
    <w:tblStylePr w:type="band1Horz">
      <w:tblPr/>
      <w:tcPr>
        <w:shd w:val="clear" w:color="auto" w:fill="F6D2D8" w:themeFill="accent5" w:themeFillTint="33"/>
      </w:tcPr>
    </w:tblStylePr>
    <w:tblStylePr w:type="neCell">
      <w:tblPr/>
      <w:tcPr>
        <w:tcBorders>
          <w:bottom w:val="single" w:sz="4" w:space="0" w:color="E6788A" w:themeColor="accent5" w:themeTint="99"/>
        </w:tcBorders>
      </w:tcPr>
    </w:tblStylePr>
    <w:tblStylePr w:type="nwCell">
      <w:tblPr/>
      <w:tcPr>
        <w:tcBorders>
          <w:bottom w:val="single" w:sz="4" w:space="0" w:color="E6788A" w:themeColor="accent5" w:themeTint="99"/>
        </w:tcBorders>
      </w:tcPr>
    </w:tblStylePr>
    <w:tblStylePr w:type="seCell">
      <w:tblPr/>
      <w:tcPr>
        <w:tcBorders>
          <w:top w:val="single" w:sz="4" w:space="0" w:color="E6788A" w:themeColor="accent5" w:themeTint="99"/>
        </w:tcBorders>
      </w:tcPr>
    </w:tblStylePr>
    <w:tblStylePr w:type="swCell">
      <w:tblPr/>
      <w:tcPr>
        <w:tcBorders>
          <w:top w:val="single" w:sz="4" w:space="0" w:color="E6788A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E384B8" w:themeColor="accent6" w:themeTint="99"/>
        <w:left w:val="single" w:sz="4" w:space="0" w:color="E384B8" w:themeColor="accent6" w:themeTint="99"/>
        <w:bottom w:val="single" w:sz="4" w:space="0" w:color="E384B8" w:themeColor="accent6" w:themeTint="99"/>
        <w:right w:val="single" w:sz="4" w:space="0" w:color="E384B8" w:themeColor="accent6" w:themeTint="99"/>
        <w:insideH w:val="single" w:sz="4" w:space="0" w:color="E384B8" w:themeColor="accent6" w:themeTint="99"/>
        <w:insideV w:val="single" w:sz="4" w:space="0" w:color="E384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6E7" w:themeFill="accent6" w:themeFillTint="33"/>
      </w:tcPr>
    </w:tblStylePr>
    <w:tblStylePr w:type="band1Horz">
      <w:tblPr/>
      <w:tcPr>
        <w:shd w:val="clear" w:color="auto" w:fill="F5D6E7" w:themeFill="accent6" w:themeFillTint="33"/>
      </w:tcPr>
    </w:tblStylePr>
    <w:tblStylePr w:type="neCell">
      <w:tblPr/>
      <w:tcPr>
        <w:tcBorders>
          <w:bottom w:val="single" w:sz="4" w:space="0" w:color="E384B8" w:themeColor="accent6" w:themeTint="99"/>
        </w:tcBorders>
      </w:tcPr>
    </w:tblStylePr>
    <w:tblStylePr w:type="nwCell">
      <w:tblPr/>
      <w:tcPr>
        <w:tcBorders>
          <w:bottom w:val="single" w:sz="4" w:space="0" w:color="E384B8" w:themeColor="accent6" w:themeTint="99"/>
        </w:tcBorders>
      </w:tcPr>
    </w:tblStylePr>
    <w:tblStylePr w:type="seCell">
      <w:tblPr/>
      <w:tcPr>
        <w:tcBorders>
          <w:top w:val="single" w:sz="4" w:space="0" w:color="E384B8" w:themeColor="accent6" w:themeTint="99"/>
        </w:tcBorders>
      </w:tcPr>
    </w:tblStylePr>
    <w:tblStylePr w:type="swCell">
      <w:tblPr/>
      <w:tcPr>
        <w:tcBorders>
          <w:top w:val="single" w:sz="4" w:space="0" w:color="E384B8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1CBDFF" w:themeColor="accent1" w:themeTint="99"/>
        <w:left w:val="single" w:sz="4" w:space="0" w:color="1CBDFF" w:themeColor="accent1" w:themeTint="99"/>
        <w:bottom w:val="single" w:sz="4" w:space="0" w:color="1CBDFF" w:themeColor="accent1" w:themeTint="99"/>
        <w:right w:val="single" w:sz="4" w:space="0" w:color="1CBDFF" w:themeColor="accent1" w:themeTint="99"/>
        <w:insideH w:val="single" w:sz="4" w:space="0" w:color="1CBDFF" w:themeColor="accent1" w:themeTint="99"/>
        <w:insideV w:val="single" w:sz="4" w:space="0" w:color="1CB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E84" w:themeColor="accent1"/>
          <w:left w:val="single" w:sz="4" w:space="0" w:color="005E84" w:themeColor="accent1"/>
          <w:bottom w:val="single" w:sz="4" w:space="0" w:color="005E84" w:themeColor="accent1"/>
          <w:right w:val="single" w:sz="4" w:space="0" w:color="005E84" w:themeColor="accent1"/>
          <w:insideH w:val="nil"/>
          <w:insideV w:val="nil"/>
        </w:tcBorders>
        <w:shd w:val="clear" w:color="auto" w:fill="005E84" w:themeFill="accent1"/>
      </w:tcPr>
    </w:tblStylePr>
    <w:tblStylePr w:type="lastRow">
      <w:rPr>
        <w:b/>
        <w:bCs/>
      </w:rPr>
      <w:tblPr/>
      <w:tcPr>
        <w:tcBorders>
          <w:top w:val="double" w:sz="4" w:space="0" w:color="005E8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9FF" w:themeFill="accent1" w:themeFillTint="33"/>
      </w:tcPr>
    </w:tblStylePr>
    <w:tblStylePr w:type="band1Horz">
      <w:tblPr/>
      <w:tcPr>
        <w:shd w:val="clear" w:color="auto" w:fill="B3E9FF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4EC5FF" w:themeColor="accent2" w:themeTint="99"/>
        <w:left w:val="single" w:sz="4" w:space="0" w:color="4EC5FF" w:themeColor="accent2" w:themeTint="99"/>
        <w:bottom w:val="single" w:sz="4" w:space="0" w:color="4EC5FF" w:themeColor="accent2" w:themeTint="99"/>
        <w:right w:val="single" w:sz="4" w:space="0" w:color="4EC5FF" w:themeColor="accent2" w:themeTint="99"/>
        <w:insideH w:val="single" w:sz="4" w:space="0" w:color="4EC5FF" w:themeColor="accent2" w:themeTint="99"/>
        <w:insideV w:val="single" w:sz="4" w:space="0" w:color="4EC5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2D8" w:themeColor="accent2"/>
          <w:left w:val="single" w:sz="4" w:space="0" w:color="0092D8" w:themeColor="accent2"/>
          <w:bottom w:val="single" w:sz="4" w:space="0" w:color="0092D8" w:themeColor="accent2"/>
          <w:right w:val="single" w:sz="4" w:space="0" w:color="0092D8" w:themeColor="accent2"/>
          <w:insideH w:val="nil"/>
          <w:insideV w:val="nil"/>
        </w:tcBorders>
        <w:shd w:val="clear" w:color="auto" w:fill="0092D8" w:themeFill="accent2"/>
      </w:tcPr>
    </w:tblStylePr>
    <w:tblStylePr w:type="lastRow">
      <w:rPr>
        <w:b/>
        <w:bCs/>
      </w:rPr>
      <w:tblPr/>
      <w:tcPr>
        <w:tcBorders>
          <w:top w:val="double" w:sz="4" w:space="0" w:color="0092D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FF" w:themeFill="accent2" w:themeFillTint="33"/>
      </w:tcPr>
    </w:tblStylePr>
    <w:tblStylePr w:type="band1Horz">
      <w:tblPr/>
      <w:tcPr>
        <w:shd w:val="clear" w:color="auto" w:fill="C4EBFF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2AFF7F" w:themeColor="accent3" w:themeTint="99"/>
        <w:left w:val="single" w:sz="4" w:space="0" w:color="2AFF7F" w:themeColor="accent3" w:themeTint="99"/>
        <w:bottom w:val="single" w:sz="4" w:space="0" w:color="2AFF7F" w:themeColor="accent3" w:themeTint="99"/>
        <w:right w:val="single" w:sz="4" w:space="0" w:color="2AFF7F" w:themeColor="accent3" w:themeTint="99"/>
        <w:insideH w:val="single" w:sz="4" w:space="0" w:color="2AFF7F" w:themeColor="accent3" w:themeTint="99"/>
        <w:insideV w:val="single" w:sz="4" w:space="0" w:color="2AF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B3E" w:themeColor="accent3"/>
          <w:left w:val="single" w:sz="4" w:space="0" w:color="009B3E" w:themeColor="accent3"/>
          <w:bottom w:val="single" w:sz="4" w:space="0" w:color="009B3E" w:themeColor="accent3"/>
          <w:right w:val="single" w:sz="4" w:space="0" w:color="009B3E" w:themeColor="accent3"/>
          <w:insideH w:val="nil"/>
          <w:insideV w:val="nil"/>
        </w:tcBorders>
        <w:shd w:val="clear" w:color="auto" w:fill="009B3E" w:themeFill="accent3"/>
      </w:tcPr>
    </w:tblStylePr>
    <w:tblStylePr w:type="lastRow">
      <w:rPr>
        <w:b/>
        <w:bCs/>
      </w:rPr>
      <w:tblPr/>
      <w:tcPr>
        <w:tcBorders>
          <w:top w:val="double" w:sz="4" w:space="0" w:color="009B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4" w:themeFill="accent3" w:themeFillTint="33"/>
      </w:tcPr>
    </w:tblStylePr>
    <w:tblStylePr w:type="band1Horz">
      <w:tblPr/>
      <w:tcPr>
        <w:shd w:val="clear" w:color="auto" w:fill="B8FFD4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9C00" w:themeColor="accent4"/>
          <w:left w:val="single" w:sz="4" w:space="0" w:color="F59C00" w:themeColor="accent4"/>
          <w:bottom w:val="single" w:sz="4" w:space="0" w:color="F59C00" w:themeColor="accent4"/>
          <w:right w:val="single" w:sz="4" w:space="0" w:color="F59C00" w:themeColor="accent4"/>
          <w:insideH w:val="nil"/>
          <w:insideV w:val="nil"/>
        </w:tcBorders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E6788A" w:themeColor="accent5" w:themeTint="99"/>
        <w:left w:val="single" w:sz="4" w:space="0" w:color="E6788A" w:themeColor="accent5" w:themeTint="99"/>
        <w:bottom w:val="single" w:sz="4" w:space="0" w:color="E6788A" w:themeColor="accent5" w:themeTint="99"/>
        <w:right w:val="single" w:sz="4" w:space="0" w:color="E6788A" w:themeColor="accent5" w:themeTint="99"/>
        <w:insideH w:val="single" w:sz="4" w:space="0" w:color="E6788A" w:themeColor="accent5" w:themeTint="99"/>
        <w:insideV w:val="single" w:sz="4" w:space="0" w:color="E6788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F2642" w:themeColor="accent5"/>
          <w:left w:val="single" w:sz="4" w:space="0" w:color="CF2642" w:themeColor="accent5"/>
          <w:bottom w:val="single" w:sz="4" w:space="0" w:color="CF2642" w:themeColor="accent5"/>
          <w:right w:val="single" w:sz="4" w:space="0" w:color="CF2642" w:themeColor="accent5"/>
          <w:insideH w:val="nil"/>
          <w:insideV w:val="nil"/>
        </w:tcBorders>
        <w:shd w:val="clear" w:color="auto" w:fill="CF2642" w:themeFill="accent5"/>
      </w:tcPr>
    </w:tblStylePr>
    <w:tblStylePr w:type="lastRow">
      <w:rPr>
        <w:b/>
        <w:bCs/>
      </w:rPr>
      <w:tblPr/>
      <w:tcPr>
        <w:tcBorders>
          <w:top w:val="double" w:sz="4" w:space="0" w:color="CF26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D8" w:themeFill="accent5" w:themeFillTint="33"/>
      </w:tcPr>
    </w:tblStylePr>
    <w:tblStylePr w:type="band1Horz">
      <w:tblPr/>
      <w:tcPr>
        <w:shd w:val="clear" w:color="auto" w:fill="F6D2D8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E384B8" w:themeColor="accent6" w:themeTint="99"/>
        <w:left w:val="single" w:sz="4" w:space="0" w:color="E384B8" w:themeColor="accent6" w:themeTint="99"/>
        <w:bottom w:val="single" w:sz="4" w:space="0" w:color="E384B8" w:themeColor="accent6" w:themeTint="99"/>
        <w:right w:val="single" w:sz="4" w:space="0" w:color="E384B8" w:themeColor="accent6" w:themeTint="99"/>
        <w:insideH w:val="single" w:sz="4" w:space="0" w:color="E384B8" w:themeColor="accent6" w:themeTint="99"/>
        <w:insideV w:val="single" w:sz="4" w:space="0" w:color="E384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338A" w:themeColor="accent6"/>
          <w:left w:val="single" w:sz="4" w:space="0" w:color="D1338A" w:themeColor="accent6"/>
          <w:bottom w:val="single" w:sz="4" w:space="0" w:color="D1338A" w:themeColor="accent6"/>
          <w:right w:val="single" w:sz="4" w:space="0" w:color="D1338A" w:themeColor="accent6"/>
          <w:insideH w:val="nil"/>
          <w:insideV w:val="nil"/>
        </w:tcBorders>
        <w:shd w:val="clear" w:color="auto" w:fill="D1338A" w:themeFill="accent6"/>
      </w:tcPr>
    </w:tblStylePr>
    <w:tblStylePr w:type="lastRow">
      <w:rPr>
        <w:b/>
        <w:bCs/>
      </w:rPr>
      <w:tblPr/>
      <w:tcPr>
        <w:tcBorders>
          <w:top w:val="double" w:sz="4" w:space="0" w:color="D133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6E7" w:themeFill="accent6" w:themeFillTint="33"/>
      </w:tcPr>
    </w:tblStylePr>
    <w:tblStylePr w:type="band1Horz">
      <w:tblPr/>
      <w:tcPr>
        <w:shd w:val="clear" w:color="auto" w:fill="F5D6E7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E9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E8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E8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E8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E84" w:themeFill="accent1"/>
      </w:tcPr>
    </w:tblStylePr>
    <w:tblStylePr w:type="band1Vert">
      <w:tblPr/>
      <w:tcPr>
        <w:shd w:val="clear" w:color="auto" w:fill="67D3FF" w:themeFill="accent1" w:themeFillTint="66"/>
      </w:tcPr>
    </w:tblStylePr>
    <w:tblStylePr w:type="band1Horz">
      <w:tblPr/>
      <w:tcPr>
        <w:shd w:val="clear" w:color="auto" w:fill="67D3FF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B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2D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2D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2D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2D8" w:themeFill="accent2"/>
      </w:tcPr>
    </w:tblStylePr>
    <w:tblStylePr w:type="band1Vert">
      <w:tblPr/>
      <w:tcPr>
        <w:shd w:val="clear" w:color="auto" w:fill="89D8FF" w:themeFill="accent2" w:themeFillTint="66"/>
      </w:tcPr>
    </w:tblStylePr>
    <w:tblStylePr w:type="band1Horz">
      <w:tblPr/>
      <w:tcPr>
        <w:shd w:val="clear" w:color="auto" w:fill="89D8FF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FF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B3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B3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B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B3E" w:themeFill="accent3"/>
      </w:tcPr>
    </w:tblStylePr>
    <w:tblStylePr w:type="band1Vert">
      <w:tblPr/>
      <w:tcPr>
        <w:shd w:val="clear" w:color="auto" w:fill="71FFA9" w:themeFill="accent3" w:themeFillTint="66"/>
      </w:tcPr>
    </w:tblStylePr>
    <w:tblStylePr w:type="band1Horz">
      <w:tblPr/>
      <w:tcPr>
        <w:shd w:val="clear" w:color="auto" w:fill="71FFA9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B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9C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9C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9C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9C00" w:themeFill="accent4"/>
      </w:tcPr>
    </w:tblStylePr>
    <w:tblStylePr w:type="band1Vert">
      <w:tblPr/>
      <w:tcPr>
        <w:shd w:val="clear" w:color="auto" w:fill="FFD895" w:themeFill="accent4" w:themeFillTint="66"/>
      </w:tcPr>
    </w:tblStylePr>
    <w:tblStylePr w:type="band1Horz">
      <w:tblPr/>
      <w:tcPr>
        <w:shd w:val="clear" w:color="auto" w:fill="FFD895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2D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F264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F264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F26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F2642" w:themeFill="accent5"/>
      </w:tcPr>
    </w:tblStylePr>
    <w:tblStylePr w:type="band1Vert">
      <w:tblPr/>
      <w:tcPr>
        <w:shd w:val="clear" w:color="auto" w:fill="EEA5B1" w:themeFill="accent5" w:themeFillTint="66"/>
      </w:tcPr>
    </w:tblStylePr>
    <w:tblStylePr w:type="band1Horz">
      <w:tblPr/>
      <w:tcPr>
        <w:shd w:val="clear" w:color="auto" w:fill="EEA5B1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D6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338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338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1338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1338A" w:themeFill="accent6"/>
      </w:tcPr>
    </w:tblStylePr>
    <w:tblStylePr w:type="band1Vert">
      <w:tblPr/>
      <w:tcPr>
        <w:shd w:val="clear" w:color="auto" w:fill="ECADD0" w:themeFill="accent6" w:themeFillTint="66"/>
      </w:tcPr>
    </w:tblStylePr>
    <w:tblStylePr w:type="band1Horz">
      <w:tblPr/>
      <w:tcPr>
        <w:shd w:val="clear" w:color="auto" w:fill="ECADD0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C06425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C06425"/>
    <w:pPr>
      <w:spacing w:after="0" w:line="240" w:lineRule="auto"/>
    </w:pPr>
    <w:rPr>
      <w:rFonts w:ascii="Arial" w:hAnsi="Arial"/>
      <w:color w:val="004662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1CBDFF" w:themeColor="accent1" w:themeTint="99"/>
        <w:left w:val="single" w:sz="4" w:space="0" w:color="1CBDFF" w:themeColor="accent1" w:themeTint="99"/>
        <w:bottom w:val="single" w:sz="4" w:space="0" w:color="1CBDFF" w:themeColor="accent1" w:themeTint="99"/>
        <w:right w:val="single" w:sz="4" w:space="0" w:color="1CBDFF" w:themeColor="accent1" w:themeTint="99"/>
        <w:insideH w:val="single" w:sz="4" w:space="0" w:color="1CBDFF" w:themeColor="accent1" w:themeTint="99"/>
        <w:insideV w:val="single" w:sz="4" w:space="0" w:color="1CBD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CB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CB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9FF" w:themeFill="accent1" w:themeFillTint="33"/>
      </w:tcPr>
    </w:tblStylePr>
    <w:tblStylePr w:type="band1Horz">
      <w:tblPr/>
      <w:tcPr>
        <w:shd w:val="clear" w:color="auto" w:fill="B3E9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C06425"/>
    <w:pPr>
      <w:spacing w:after="0" w:line="240" w:lineRule="auto"/>
    </w:pPr>
    <w:rPr>
      <w:rFonts w:ascii="Arial" w:hAnsi="Arial"/>
      <w:color w:val="006DA1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4EC5FF" w:themeColor="accent2" w:themeTint="99"/>
        <w:left w:val="single" w:sz="4" w:space="0" w:color="4EC5FF" w:themeColor="accent2" w:themeTint="99"/>
        <w:bottom w:val="single" w:sz="4" w:space="0" w:color="4EC5FF" w:themeColor="accent2" w:themeTint="99"/>
        <w:right w:val="single" w:sz="4" w:space="0" w:color="4EC5FF" w:themeColor="accent2" w:themeTint="99"/>
        <w:insideH w:val="single" w:sz="4" w:space="0" w:color="4EC5FF" w:themeColor="accent2" w:themeTint="99"/>
        <w:insideV w:val="single" w:sz="4" w:space="0" w:color="4EC5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EC5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EC5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FF" w:themeFill="accent2" w:themeFillTint="33"/>
      </w:tcPr>
    </w:tblStylePr>
    <w:tblStylePr w:type="band1Horz">
      <w:tblPr/>
      <w:tcPr>
        <w:shd w:val="clear" w:color="auto" w:fill="C4EBFF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C06425"/>
    <w:pPr>
      <w:spacing w:after="0" w:line="240" w:lineRule="auto"/>
    </w:pPr>
    <w:rPr>
      <w:rFonts w:ascii="Arial" w:hAnsi="Arial"/>
      <w:color w:val="00742E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2AFF7F" w:themeColor="accent3" w:themeTint="99"/>
        <w:left w:val="single" w:sz="4" w:space="0" w:color="2AFF7F" w:themeColor="accent3" w:themeTint="99"/>
        <w:bottom w:val="single" w:sz="4" w:space="0" w:color="2AFF7F" w:themeColor="accent3" w:themeTint="99"/>
        <w:right w:val="single" w:sz="4" w:space="0" w:color="2AFF7F" w:themeColor="accent3" w:themeTint="99"/>
        <w:insideH w:val="single" w:sz="4" w:space="0" w:color="2AFF7F" w:themeColor="accent3" w:themeTint="99"/>
        <w:insideV w:val="single" w:sz="4" w:space="0" w:color="2AFF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AFF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AFF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4" w:themeFill="accent3" w:themeFillTint="33"/>
      </w:tcPr>
    </w:tblStylePr>
    <w:tblStylePr w:type="band1Horz">
      <w:tblPr/>
      <w:tcPr>
        <w:shd w:val="clear" w:color="auto" w:fill="B8FFD4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C06425"/>
    <w:pPr>
      <w:spacing w:after="0" w:line="240" w:lineRule="auto"/>
    </w:pPr>
    <w:rPr>
      <w:rFonts w:ascii="Arial" w:hAnsi="Arial"/>
      <w:color w:val="B77400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C06425"/>
    <w:pPr>
      <w:spacing w:after="0" w:line="240" w:lineRule="auto"/>
    </w:pPr>
    <w:rPr>
      <w:rFonts w:ascii="Arial" w:hAnsi="Arial"/>
      <w:color w:val="9A1C31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E6788A" w:themeColor="accent5" w:themeTint="99"/>
        <w:left w:val="single" w:sz="4" w:space="0" w:color="E6788A" w:themeColor="accent5" w:themeTint="99"/>
        <w:bottom w:val="single" w:sz="4" w:space="0" w:color="E6788A" w:themeColor="accent5" w:themeTint="99"/>
        <w:right w:val="single" w:sz="4" w:space="0" w:color="E6788A" w:themeColor="accent5" w:themeTint="99"/>
        <w:insideH w:val="single" w:sz="4" w:space="0" w:color="E6788A" w:themeColor="accent5" w:themeTint="99"/>
        <w:insideV w:val="single" w:sz="4" w:space="0" w:color="E6788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6788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88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D8" w:themeFill="accent5" w:themeFillTint="33"/>
      </w:tcPr>
    </w:tblStylePr>
    <w:tblStylePr w:type="band1Horz">
      <w:tblPr/>
      <w:tcPr>
        <w:shd w:val="clear" w:color="auto" w:fill="F6D2D8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C06425"/>
    <w:pPr>
      <w:spacing w:after="0" w:line="240" w:lineRule="auto"/>
    </w:pPr>
    <w:rPr>
      <w:rFonts w:ascii="Arial" w:hAnsi="Arial"/>
      <w:color w:val="9E2467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E384B8" w:themeColor="accent6" w:themeTint="99"/>
        <w:left w:val="single" w:sz="4" w:space="0" w:color="E384B8" w:themeColor="accent6" w:themeTint="99"/>
        <w:bottom w:val="single" w:sz="4" w:space="0" w:color="E384B8" w:themeColor="accent6" w:themeTint="99"/>
        <w:right w:val="single" w:sz="4" w:space="0" w:color="E384B8" w:themeColor="accent6" w:themeTint="99"/>
        <w:insideH w:val="single" w:sz="4" w:space="0" w:color="E384B8" w:themeColor="accent6" w:themeTint="99"/>
        <w:insideV w:val="single" w:sz="4" w:space="0" w:color="E384B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384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84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6E7" w:themeFill="accent6" w:themeFillTint="33"/>
      </w:tcPr>
    </w:tblStylePr>
    <w:tblStylePr w:type="band1Horz">
      <w:tblPr/>
      <w:tcPr>
        <w:shd w:val="clear" w:color="auto" w:fill="F5D6E7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C06425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C06425"/>
    <w:pPr>
      <w:spacing w:after="0" w:line="240" w:lineRule="auto"/>
    </w:pPr>
    <w:rPr>
      <w:rFonts w:ascii="Arial" w:hAnsi="Arial"/>
      <w:color w:val="004662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1CBDFF" w:themeColor="accent1" w:themeTint="99"/>
        <w:left w:val="single" w:sz="4" w:space="0" w:color="1CBDFF" w:themeColor="accent1" w:themeTint="99"/>
        <w:bottom w:val="single" w:sz="4" w:space="0" w:color="1CBDFF" w:themeColor="accent1" w:themeTint="99"/>
        <w:right w:val="single" w:sz="4" w:space="0" w:color="1CBDFF" w:themeColor="accent1" w:themeTint="99"/>
        <w:insideH w:val="single" w:sz="4" w:space="0" w:color="1CBDFF" w:themeColor="accent1" w:themeTint="99"/>
        <w:insideV w:val="single" w:sz="4" w:space="0" w:color="1CB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9FF" w:themeFill="accent1" w:themeFillTint="33"/>
      </w:tcPr>
    </w:tblStylePr>
    <w:tblStylePr w:type="band1Horz">
      <w:tblPr/>
      <w:tcPr>
        <w:shd w:val="clear" w:color="auto" w:fill="B3E9FF" w:themeFill="accent1" w:themeFillTint="33"/>
      </w:tcPr>
    </w:tblStylePr>
    <w:tblStylePr w:type="neCell">
      <w:tblPr/>
      <w:tcPr>
        <w:tcBorders>
          <w:bottom w:val="single" w:sz="4" w:space="0" w:color="1CBDFF" w:themeColor="accent1" w:themeTint="99"/>
        </w:tcBorders>
      </w:tcPr>
    </w:tblStylePr>
    <w:tblStylePr w:type="nwCell">
      <w:tblPr/>
      <w:tcPr>
        <w:tcBorders>
          <w:bottom w:val="single" w:sz="4" w:space="0" w:color="1CBDFF" w:themeColor="accent1" w:themeTint="99"/>
        </w:tcBorders>
      </w:tcPr>
    </w:tblStylePr>
    <w:tblStylePr w:type="seCell">
      <w:tblPr/>
      <w:tcPr>
        <w:tcBorders>
          <w:top w:val="single" w:sz="4" w:space="0" w:color="1CBDFF" w:themeColor="accent1" w:themeTint="99"/>
        </w:tcBorders>
      </w:tcPr>
    </w:tblStylePr>
    <w:tblStylePr w:type="swCell">
      <w:tblPr/>
      <w:tcPr>
        <w:tcBorders>
          <w:top w:val="single" w:sz="4" w:space="0" w:color="1CBDF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C06425"/>
    <w:pPr>
      <w:spacing w:after="0" w:line="240" w:lineRule="auto"/>
    </w:pPr>
    <w:rPr>
      <w:rFonts w:ascii="Arial" w:hAnsi="Arial"/>
      <w:color w:val="006DA1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4EC5FF" w:themeColor="accent2" w:themeTint="99"/>
        <w:left w:val="single" w:sz="4" w:space="0" w:color="4EC5FF" w:themeColor="accent2" w:themeTint="99"/>
        <w:bottom w:val="single" w:sz="4" w:space="0" w:color="4EC5FF" w:themeColor="accent2" w:themeTint="99"/>
        <w:right w:val="single" w:sz="4" w:space="0" w:color="4EC5FF" w:themeColor="accent2" w:themeTint="99"/>
        <w:insideH w:val="single" w:sz="4" w:space="0" w:color="4EC5FF" w:themeColor="accent2" w:themeTint="99"/>
        <w:insideV w:val="single" w:sz="4" w:space="0" w:color="4EC5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BFF" w:themeFill="accent2" w:themeFillTint="33"/>
      </w:tcPr>
    </w:tblStylePr>
    <w:tblStylePr w:type="band1Horz">
      <w:tblPr/>
      <w:tcPr>
        <w:shd w:val="clear" w:color="auto" w:fill="C4EBFF" w:themeFill="accent2" w:themeFillTint="33"/>
      </w:tcPr>
    </w:tblStylePr>
    <w:tblStylePr w:type="neCell">
      <w:tblPr/>
      <w:tcPr>
        <w:tcBorders>
          <w:bottom w:val="single" w:sz="4" w:space="0" w:color="4EC5FF" w:themeColor="accent2" w:themeTint="99"/>
        </w:tcBorders>
      </w:tcPr>
    </w:tblStylePr>
    <w:tblStylePr w:type="nwCell">
      <w:tblPr/>
      <w:tcPr>
        <w:tcBorders>
          <w:bottom w:val="single" w:sz="4" w:space="0" w:color="4EC5FF" w:themeColor="accent2" w:themeTint="99"/>
        </w:tcBorders>
      </w:tcPr>
    </w:tblStylePr>
    <w:tblStylePr w:type="seCell">
      <w:tblPr/>
      <w:tcPr>
        <w:tcBorders>
          <w:top w:val="single" w:sz="4" w:space="0" w:color="4EC5FF" w:themeColor="accent2" w:themeTint="99"/>
        </w:tcBorders>
      </w:tcPr>
    </w:tblStylePr>
    <w:tblStylePr w:type="swCell">
      <w:tblPr/>
      <w:tcPr>
        <w:tcBorders>
          <w:top w:val="single" w:sz="4" w:space="0" w:color="4EC5FF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C06425"/>
    <w:pPr>
      <w:spacing w:after="0" w:line="240" w:lineRule="auto"/>
    </w:pPr>
    <w:rPr>
      <w:rFonts w:ascii="Arial" w:hAnsi="Arial"/>
      <w:color w:val="00742E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2AFF7F" w:themeColor="accent3" w:themeTint="99"/>
        <w:left w:val="single" w:sz="4" w:space="0" w:color="2AFF7F" w:themeColor="accent3" w:themeTint="99"/>
        <w:bottom w:val="single" w:sz="4" w:space="0" w:color="2AFF7F" w:themeColor="accent3" w:themeTint="99"/>
        <w:right w:val="single" w:sz="4" w:space="0" w:color="2AFF7F" w:themeColor="accent3" w:themeTint="99"/>
        <w:insideH w:val="single" w:sz="4" w:space="0" w:color="2AFF7F" w:themeColor="accent3" w:themeTint="99"/>
        <w:insideV w:val="single" w:sz="4" w:space="0" w:color="2AF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FFD4" w:themeFill="accent3" w:themeFillTint="33"/>
      </w:tcPr>
    </w:tblStylePr>
    <w:tblStylePr w:type="band1Horz">
      <w:tblPr/>
      <w:tcPr>
        <w:shd w:val="clear" w:color="auto" w:fill="B8FFD4" w:themeFill="accent3" w:themeFillTint="33"/>
      </w:tcPr>
    </w:tblStylePr>
    <w:tblStylePr w:type="neCell">
      <w:tblPr/>
      <w:tcPr>
        <w:tcBorders>
          <w:bottom w:val="single" w:sz="4" w:space="0" w:color="2AFF7F" w:themeColor="accent3" w:themeTint="99"/>
        </w:tcBorders>
      </w:tcPr>
    </w:tblStylePr>
    <w:tblStylePr w:type="nwCell">
      <w:tblPr/>
      <w:tcPr>
        <w:tcBorders>
          <w:bottom w:val="single" w:sz="4" w:space="0" w:color="2AFF7F" w:themeColor="accent3" w:themeTint="99"/>
        </w:tcBorders>
      </w:tcPr>
    </w:tblStylePr>
    <w:tblStylePr w:type="seCell">
      <w:tblPr/>
      <w:tcPr>
        <w:tcBorders>
          <w:top w:val="single" w:sz="4" w:space="0" w:color="2AFF7F" w:themeColor="accent3" w:themeTint="99"/>
        </w:tcBorders>
      </w:tcPr>
    </w:tblStylePr>
    <w:tblStylePr w:type="swCell">
      <w:tblPr/>
      <w:tcPr>
        <w:tcBorders>
          <w:top w:val="single" w:sz="4" w:space="0" w:color="2AFF7F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C06425"/>
    <w:pPr>
      <w:spacing w:after="0" w:line="240" w:lineRule="auto"/>
    </w:pPr>
    <w:rPr>
      <w:rFonts w:ascii="Arial" w:hAnsi="Arial"/>
      <w:color w:val="B77400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bottom w:val="single" w:sz="4" w:space="0" w:color="FFC560" w:themeColor="accent4" w:themeTint="99"/>
        </w:tcBorders>
      </w:tcPr>
    </w:tblStylePr>
    <w:tblStylePr w:type="nwCell">
      <w:tblPr/>
      <w:tcPr>
        <w:tcBorders>
          <w:bottom w:val="single" w:sz="4" w:space="0" w:color="FFC560" w:themeColor="accent4" w:themeTint="99"/>
        </w:tcBorders>
      </w:tcPr>
    </w:tblStylePr>
    <w:tblStylePr w:type="seCell">
      <w:tblPr/>
      <w:tcPr>
        <w:tcBorders>
          <w:top w:val="single" w:sz="4" w:space="0" w:color="FFC560" w:themeColor="accent4" w:themeTint="99"/>
        </w:tcBorders>
      </w:tcPr>
    </w:tblStylePr>
    <w:tblStylePr w:type="swCell">
      <w:tblPr/>
      <w:tcPr>
        <w:tcBorders>
          <w:top w:val="single" w:sz="4" w:space="0" w:color="FFC560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C06425"/>
    <w:pPr>
      <w:spacing w:after="0" w:line="240" w:lineRule="auto"/>
    </w:pPr>
    <w:rPr>
      <w:rFonts w:ascii="Arial" w:hAnsi="Arial"/>
      <w:color w:val="9A1C31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E6788A" w:themeColor="accent5" w:themeTint="99"/>
        <w:left w:val="single" w:sz="4" w:space="0" w:color="E6788A" w:themeColor="accent5" w:themeTint="99"/>
        <w:bottom w:val="single" w:sz="4" w:space="0" w:color="E6788A" w:themeColor="accent5" w:themeTint="99"/>
        <w:right w:val="single" w:sz="4" w:space="0" w:color="E6788A" w:themeColor="accent5" w:themeTint="99"/>
        <w:insideH w:val="single" w:sz="4" w:space="0" w:color="E6788A" w:themeColor="accent5" w:themeTint="99"/>
        <w:insideV w:val="single" w:sz="4" w:space="0" w:color="E6788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2D8" w:themeFill="accent5" w:themeFillTint="33"/>
      </w:tcPr>
    </w:tblStylePr>
    <w:tblStylePr w:type="band1Horz">
      <w:tblPr/>
      <w:tcPr>
        <w:shd w:val="clear" w:color="auto" w:fill="F6D2D8" w:themeFill="accent5" w:themeFillTint="33"/>
      </w:tcPr>
    </w:tblStylePr>
    <w:tblStylePr w:type="neCell">
      <w:tblPr/>
      <w:tcPr>
        <w:tcBorders>
          <w:bottom w:val="single" w:sz="4" w:space="0" w:color="E6788A" w:themeColor="accent5" w:themeTint="99"/>
        </w:tcBorders>
      </w:tcPr>
    </w:tblStylePr>
    <w:tblStylePr w:type="nwCell">
      <w:tblPr/>
      <w:tcPr>
        <w:tcBorders>
          <w:bottom w:val="single" w:sz="4" w:space="0" w:color="E6788A" w:themeColor="accent5" w:themeTint="99"/>
        </w:tcBorders>
      </w:tcPr>
    </w:tblStylePr>
    <w:tblStylePr w:type="seCell">
      <w:tblPr/>
      <w:tcPr>
        <w:tcBorders>
          <w:top w:val="single" w:sz="4" w:space="0" w:color="E6788A" w:themeColor="accent5" w:themeTint="99"/>
        </w:tcBorders>
      </w:tcPr>
    </w:tblStylePr>
    <w:tblStylePr w:type="swCell">
      <w:tblPr/>
      <w:tcPr>
        <w:tcBorders>
          <w:top w:val="single" w:sz="4" w:space="0" w:color="E6788A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C06425"/>
    <w:pPr>
      <w:spacing w:after="0" w:line="240" w:lineRule="auto"/>
    </w:pPr>
    <w:rPr>
      <w:rFonts w:ascii="Arial" w:hAnsi="Arial"/>
      <w:color w:val="9E2467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E384B8" w:themeColor="accent6" w:themeTint="99"/>
        <w:left w:val="single" w:sz="4" w:space="0" w:color="E384B8" w:themeColor="accent6" w:themeTint="99"/>
        <w:bottom w:val="single" w:sz="4" w:space="0" w:color="E384B8" w:themeColor="accent6" w:themeTint="99"/>
        <w:right w:val="single" w:sz="4" w:space="0" w:color="E384B8" w:themeColor="accent6" w:themeTint="99"/>
        <w:insideH w:val="single" w:sz="4" w:space="0" w:color="E384B8" w:themeColor="accent6" w:themeTint="99"/>
        <w:insideV w:val="single" w:sz="4" w:space="0" w:color="E384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6E7" w:themeFill="accent6" w:themeFillTint="33"/>
      </w:tcPr>
    </w:tblStylePr>
    <w:tblStylePr w:type="band1Horz">
      <w:tblPr/>
      <w:tcPr>
        <w:shd w:val="clear" w:color="auto" w:fill="F5D6E7" w:themeFill="accent6" w:themeFillTint="33"/>
      </w:tcPr>
    </w:tblStylePr>
    <w:tblStylePr w:type="neCell">
      <w:tblPr/>
      <w:tcPr>
        <w:tcBorders>
          <w:bottom w:val="single" w:sz="4" w:space="0" w:color="E384B8" w:themeColor="accent6" w:themeTint="99"/>
        </w:tcBorders>
      </w:tcPr>
    </w:tblStylePr>
    <w:tblStylePr w:type="nwCell">
      <w:tblPr/>
      <w:tcPr>
        <w:tcBorders>
          <w:bottom w:val="single" w:sz="4" w:space="0" w:color="E384B8" w:themeColor="accent6" w:themeTint="99"/>
        </w:tcBorders>
      </w:tcPr>
    </w:tblStylePr>
    <w:tblStylePr w:type="seCell">
      <w:tblPr/>
      <w:tcPr>
        <w:tcBorders>
          <w:top w:val="single" w:sz="4" w:space="0" w:color="E384B8" w:themeColor="accent6" w:themeTint="99"/>
        </w:tcBorders>
      </w:tcPr>
    </w:tblStylePr>
    <w:tblStylePr w:type="swCell">
      <w:tblPr/>
      <w:tcPr>
        <w:tcBorders>
          <w:top w:val="single" w:sz="4" w:space="0" w:color="E384B8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unhideWhenUsed/>
    <w:rsid w:val="00C06425"/>
    <w:rPr>
      <w:color w:val="2B579A"/>
      <w:shd w:val="clear" w:color="auto" w:fill="E1DFDD"/>
    </w:rPr>
  </w:style>
  <w:style w:type="table" w:styleId="Lystgitter-fremhvningsfarve2">
    <w:name w:val="Light Grid Accent 2"/>
    <w:basedOn w:val="Tabel-Normal"/>
    <w:uiPriority w:val="62"/>
    <w:semiHidden/>
    <w:unhideWhenUsed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92D8" w:themeColor="accent2"/>
        <w:left w:val="single" w:sz="8" w:space="0" w:color="0092D8" w:themeColor="accent2"/>
        <w:bottom w:val="single" w:sz="8" w:space="0" w:color="0092D8" w:themeColor="accent2"/>
        <w:right w:val="single" w:sz="8" w:space="0" w:color="0092D8" w:themeColor="accent2"/>
        <w:insideH w:val="single" w:sz="8" w:space="0" w:color="0092D8" w:themeColor="accent2"/>
        <w:insideV w:val="single" w:sz="8" w:space="0" w:color="0092D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2D8" w:themeColor="accent2"/>
          <w:left w:val="single" w:sz="8" w:space="0" w:color="0092D8" w:themeColor="accent2"/>
          <w:bottom w:val="single" w:sz="18" w:space="0" w:color="0092D8" w:themeColor="accent2"/>
          <w:right w:val="single" w:sz="8" w:space="0" w:color="0092D8" w:themeColor="accent2"/>
          <w:insideH w:val="nil"/>
          <w:insideV w:val="single" w:sz="8" w:space="0" w:color="0092D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2D8" w:themeColor="accent2"/>
          <w:left w:val="single" w:sz="8" w:space="0" w:color="0092D8" w:themeColor="accent2"/>
          <w:bottom w:val="single" w:sz="8" w:space="0" w:color="0092D8" w:themeColor="accent2"/>
          <w:right w:val="single" w:sz="8" w:space="0" w:color="0092D8" w:themeColor="accent2"/>
          <w:insideH w:val="nil"/>
          <w:insideV w:val="single" w:sz="8" w:space="0" w:color="0092D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2D8" w:themeColor="accent2"/>
          <w:left w:val="single" w:sz="8" w:space="0" w:color="0092D8" w:themeColor="accent2"/>
          <w:bottom w:val="single" w:sz="8" w:space="0" w:color="0092D8" w:themeColor="accent2"/>
          <w:right w:val="single" w:sz="8" w:space="0" w:color="0092D8" w:themeColor="accent2"/>
        </w:tcBorders>
      </w:tcPr>
    </w:tblStylePr>
    <w:tblStylePr w:type="band1Vert">
      <w:tblPr/>
      <w:tcPr>
        <w:tcBorders>
          <w:top w:val="single" w:sz="8" w:space="0" w:color="0092D8" w:themeColor="accent2"/>
          <w:left w:val="single" w:sz="8" w:space="0" w:color="0092D8" w:themeColor="accent2"/>
          <w:bottom w:val="single" w:sz="8" w:space="0" w:color="0092D8" w:themeColor="accent2"/>
          <w:right w:val="single" w:sz="8" w:space="0" w:color="0092D8" w:themeColor="accent2"/>
        </w:tcBorders>
        <w:shd w:val="clear" w:color="auto" w:fill="B6E7FF" w:themeFill="accent2" w:themeFillTint="3F"/>
      </w:tcPr>
    </w:tblStylePr>
    <w:tblStylePr w:type="band1Horz">
      <w:tblPr/>
      <w:tcPr>
        <w:tcBorders>
          <w:top w:val="single" w:sz="8" w:space="0" w:color="0092D8" w:themeColor="accent2"/>
          <w:left w:val="single" w:sz="8" w:space="0" w:color="0092D8" w:themeColor="accent2"/>
          <w:bottom w:val="single" w:sz="8" w:space="0" w:color="0092D8" w:themeColor="accent2"/>
          <w:right w:val="single" w:sz="8" w:space="0" w:color="0092D8" w:themeColor="accent2"/>
          <w:insideV w:val="single" w:sz="8" w:space="0" w:color="0092D8" w:themeColor="accent2"/>
        </w:tcBorders>
        <w:shd w:val="clear" w:color="auto" w:fill="B6E7FF" w:themeFill="accent2" w:themeFillTint="3F"/>
      </w:tcPr>
    </w:tblStylePr>
    <w:tblStylePr w:type="band2Horz">
      <w:tblPr/>
      <w:tcPr>
        <w:tcBorders>
          <w:top w:val="single" w:sz="8" w:space="0" w:color="0092D8" w:themeColor="accent2"/>
          <w:left w:val="single" w:sz="8" w:space="0" w:color="0092D8" w:themeColor="accent2"/>
          <w:bottom w:val="single" w:sz="8" w:space="0" w:color="0092D8" w:themeColor="accent2"/>
          <w:right w:val="single" w:sz="8" w:space="0" w:color="0092D8" w:themeColor="accent2"/>
          <w:insideV w:val="single" w:sz="8" w:space="0" w:color="0092D8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9B3E" w:themeColor="accent3"/>
        <w:left w:val="single" w:sz="8" w:space="0" w:color="009B3E" w:themeColor="accent3"/>
        <w:bottom w:val="single" w:sz="8" w:space="0" w:color="009B3E" w:themeColor="accent3"/>
        <w:right w:val="single" w:sz="8" w:space="0" w:color="009B3E" w:themeColor="accent3"/>
        <w:insideH w:val="single" w:sz="8" w:space="0" w:color="009B3E" w:themeColor="accent3"/>
        <w:insideV w:val="single" w:sz="8" w:space="0" w:color="009B3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B3E" w:themeColor="accent3"/>
          <w:left w:val="single" w:sz="8" w:space="0" w:color="009B3E" w:themeColor="accent3"/>
          <w:bottom w:val="single" w:sz="18" w:space="0" w:color="009B3E" w:themeColor="accent3"/>
          <w:right w:val="single" w:sz="8" w:space="0" w:color="009B3E" w:themeColor="accent3"/>
          <w:insideH w:val="nil"/>
          <w:insideV w:val="single" w:sz="8" w:space="0" w:color="009B3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B3E" w:themeColor="accent3"/>
          <w:left w:val="single" w:sz="8" w:space="0" w:color="009B3E" w:themeColor="accent3"/>
          <w:bottom w:val="single" w:sz="8" w:space="0" w:color="009B3E" w:themeColor="accent3"/>
          <w:right w:val="single" w:sz="8" w:space="0" w:color="009B3E" w:themeColor="accent3"/>
          <w:insideH w:val="nil"/>
          <w:insideV w:val="single" w:sz="8" w:space="0" w:color="009B3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B3E" w:themeColor="accent3"/>
          <w:left w:val="single" w:sz="8" w:space="0" w:color="009B3E" w:themeColor="accent3"/>
          <w:bottom w:val="single" w:sz="8" w:space="0" w:color="009B3E" w:themeColor="accent3"/>
          <w:right w:val="single" w:sz="8" w:space="0" w:color="009B3E" w:themeColor="accent3"/>
        </w:tcBorders>
      </w:tcPr>
    </w:tblStylePr>
    <w:tblStylePr w:type="band1Vert">
      <w:tblPr/>
      <w:tcPr>
        <w:tcBorders>
          <w:top w:val="single" w:sz="8" w:space="0" w:color="009B3E" w:themeColor="accent3"/>
          <w:left w:val="single" w:sz="8" w:space="0" w:color="009B3E" w:themeColor="accent3"/>
          <w:bottom w:val="single" w:sz="8" w:space="0" w:color="009B3E" w:themeColor="accent3"/>
          <w:right w:val="single" w:sz="8" w:space="0" w:color="009B3E" w:themeColor="accent3"/>
        </w:tcBorders>
        <w:shd w:val="clear" w:color="auto" w:fill="A7FFCA" w:themeFill="accent3" w:themeFillTint="3F"/>
      </w:tcPr>
    </w:tblStylePr>
    <w:tblStylePr w:type="band1Horz">
      <w:tblPr/>
      <w:tcPr>
        <w:tcBorders>
          <w:top w:val="single" w:sz="8" w:space="0" w:color="009B3E" w:themeColor="accent3"/>
          <w:left w:val="single" w:sz="8" w:space="0" w:color="009B3E" w:themeColor="accent3"/>
          <w:bottom w:val="single" w:sz="8" w:space="0" w:color="009B3E" w:themeColor="accent3"/>
          <w:right w:val="single" w:sz="8" w:space="0" w:color="009B3E" w:themeColor="accent3"/>
          <w:insideV w:val="single" w:sz="8" w:space="0" w:color="009B3E" w:themeColor="accent3"/>
        </w:tcBorders>
        <w:shd w:val="clear" w:color="auto" w:fill="A7FFCA" w:themeFill="accent3" w:themeFillTint="3F"/>
      </w:tcPr>
    </w:tblStylePr>
    <w:tblStylePr w:type="band2Horz">
      <w:tblPr/>
      <w:tcPr>
        <w:tcBorders>
          <w:top w:val="single" w:sz="8" w:space="0" w:color="009B3E" w:themeColor="accent3"/>
          <w:left w:val="single" w:sz="8" w:space="0" w:color="009B3E" w:themeColor="accent3"/>
          <w:bottom w:val="single" w:sz="8" w:space="0" w:color="009B3E" w:themeColor="accent3"/>
          <w:right w:val="single" w:sz="8" w:space="0" w:color="009B3E" w:themeColor="accent3"/>
          <w:insideV w:val="single" w:sz="8" w:space="0" w:color="009B3E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  <w:insideH w:val="single" w:sz="8" w:space="0" w:color="F59C00" w:themeColor="accent4"/>
        <w:insideV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18" w:space="0" w:color="F59C00" w:themeColor="accent4"/>
          <w:right w:val="single" w:sz="8" w:space="0" w:color="F59C00" w:themeColor="accent4"/>
          <w:insideH w:val="nil"/>
          <w:insideV w:val="single" w:sz="8" w:space="0" w:color="F59C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H w:val="nil"/>
          <w:insideV w:val="single" w:sz="8" w:space="0" w:color="F59C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band1Vert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  <w:shd w:val="clear" w:color="auto" w:fill="FFE7BD" w:themeFill="accent4" w:themeFillTint="3F"/>
      </w:tcPr>
    </w:tblStylePr>
    <w:tblStylePr w:type="band1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V w:val="single" w:sz="8" w:space="0" w:color="F59C00" w:themeColor="accent4"/>
        </w:tcBorders>
        <w:shd w:val="clear" w:color="auto" w:fill="FFE7BD" w:themeFill="accent4" w:themeFillTint="3F"/>
      </w:tcPr>
    </w:tblStylePr>
    <w:tblStylePr w:type="band2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V w:val="single" w:sz="8" w:space="0" w:color="F59C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CF2642" w:themeColor="accent5"/>
        <w:left w:val="single" w:sz="8" w:space="0" w:color="CF2642" w:themeColor="accent5"/>
        <w:bottom w:val="single" w:sz="8" w:space="0" w:color="CF2642" w:themeColor="accent5"/>
        <w:right w:val="single" w:sz="8" w:space="0" w:color="CF2642" w:themeColor="accent5"/>
        <w:insideH w:val="single" w:sz="8" w:space="0" w:color="CF2642" w:themeColor="accent5"/>
        <w:insideV w:val="single" w:sz="8" w:space="0" w:color="CF264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F2642" w:themeColor="accent5"/>
          <w:left w:val="single" w:sz="8" w:space="0" w:color="CF2642" w:themeColor="accent5"/>
          <w:bottom w:val="single" w:sz="18" w:space="0" w:color="CF2642" w:themeColor="accent5"/>
          <w:right w:val="single" w:sz="8" w:space="0" w:color="CF2642" w:themeColor="accent5"/>
          <w:insideH w:val="nil"/>
          <w:insideV w:val="single" w:sz="8" w:space="0" w:color="CF264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F2642" w:themeColor="accent5"/>
          <w:left w:val="single" w:sz="8" w:space="0" w:color="CF2642" w:themeColor="accent5"/>
          <w:bottom w:val="single" w:sz="8" w:space="0" w:color="CF2642" w:themeColor="accent5"/>
          <w:right w:val="single" w:sz="8" w:space="0" w:color="CF2642" w:themeColor="accent5"/>
          <w:insideH w:val="nil"/>
          <w:insideV w:val="single" w:sz="8" w:space="0" w:color="CF264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F2642" w:themeColor="accent5"/>
          <w:left w:val="single" w:sz="8" w:space="0" w:color="CF2642" w:themeColor="accent5"/>
          <w:bottom w:val="single" w:sz="8" w:space="0" w:color="CF2642" w:themeColor="accent5"/>
          <w:right w:val="single" w:sz="8" w:space="0" w:color="CF2642" w:themeColor="accent5"/>
        </w:tcBorders>
      </w:tcPr>
    </w:tblStylePr>
    <w:tblStylePr w:type="band1Vert">
      <w:tblPr/>
      <w:tcPr>
        <w:tcBorders>
          <w:top w:val="single" w:sz="8" w:space="0" w:color="CF2642" w:themeColor="accent5"/>
          <w:left w:val="single" w:sz="8" w:space="0" w:color="CF2642" w:themeColor="accent5"/>
          <w:bottom w:val="single" w:sz="8" w:space="0" w:color="CF2642" w:themeColor="accent5"/>
          <w:right w:val="single" w:sz="8" w:space="0" w:color="CF2642" w:themeColor="accent5"/>
        </w:tcBorders>
        <w:shd w:val="clear" w:color="auto" w:fill="F4C7CE" w:themeFill="accent5" w:themeFillTint="3F"/>
      </w:tcPr>
    </w:tblStylePr>
    <w:tblStylePr w:type="band1Horz">
      <w:tblPr/>
      <w:tcPr>
        <w:tcBorders>
          <w:top w:val="single" w:sz="8" w:space="0" w:color="CF2642" w:themeColor="accent5"/>
          <w:left w:val="single" w:sz="8" w:space="0" w:color="CF2642" w:themeColor="accent5"/>
          <w:bottom w:val="single" w:sz="8" w:space="0" w:color="CF2642" w:themeColor="accent5"/>
          <w:right w:val="single" w:sz="8" w:space="0" w:color="CF2642" w:themeColor="accent5"/>
          <w:insideV w:val="single" w:sz="8" w:space="0" w:color="CF2642" w:themeColor="accent5"/>
        </w:tcBorders>
        <w:shd w:val="clear" w:color="auto" w:fill="F4C7CE" w:themeFill="accent5" w:themeFillTint="3F"/>
      </w:tcPr>
    </w:tblStylePr>
    <w:tblStylePr w:type="band2Horz">
      <w:tblPr/>
      <w:tcPr>
        <w:tcBorders>
          <w:top w:val="single" w:sz="8" w:space="0" w:color="CF2642" w:themeColor="accent5"/>
          <w:left w:val="single" w:sz="8" w:space="0" w:color="CF2642" w:themeColor="accent5"/>
          <w:bottom w:val="single" w:sz="8" w:space="0" w:color="CF2642" w:themeColor="accent5"/>
          <w:right w:val="single" w:sz="8" w:space="0" w:color="CF2642" w:themeColor="accent5"/>
          <w:insideV w:val="single" w:sz="8" w:space="0" w:color="CF2642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D1338A" w:themeColor="accent6"/>
        <w:left w:val="single" w:sz="8" w:space="0" w:color="D1338A" w:themeColor="accent6"/>
        <w:bottom w:val="single" w:sz="8" w:space="0" w:color="D1338A" w:themeColor="accent6"/>
        <w:right w:val="single" w:sz="8" w:space="0" w:color="D1338A" w:themeColor="accent6"/>
        <w:insideH w:val="single" w:sz="8" w:space="0" w:color="D1338A" w:themeColor="accent6"/>
        <w:insideV w:val="single" w:sz="8" w:space="0" w:color="D1338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338A" w:themeColor="accent6"/>
          <w:left w:val="single" w:sz="8" w:space="0" w:color="D1338A" w:themeColor="accent6"/>
          <w:bottom w:val="single" w:sz="18" w:space="0" w:color="D1338A" w:themeColor="accent6"/>
          <w:right w:val="single" w:sz="8" w:space="0" w:color="D1338A" w:themeColor="accent6"/>
          <w:insideH w:val="nil"/>
          <w:insideV w:val="single" w:sz="8" w:space="0" w:color="D1338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338A" w:themeColor="accent6"/>
          <w:left w:val="single" w:sz="8" w:space="0" w:color="D1338A" w:themeColor="accent6"/>
          <w:bottom w:val="single" w:sz="8" w:space="0" w:color="D1338A" w:themeColor="accent6"/>
          <w:right w:val="single" w:sz="8" w:space="0" w:color="D1338A" w:themeColor="accent6"/>
          <w:insideH w:val="nil"/>
          <w:insideV w:val="single" w:sz="8" w:space="0" w:color="D1338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338A" w:themeColor="accent6"/>
          <w:left w:val="single" w:sz="8" w:space="0" w:color="D1338A" w:themeColor="accent6"/>
          <w:bottom w:val="single" w:sz="8" w:space="0" w:color="D1338A" w:themeColor="accent6"/>
          <w:right w:val="single" w:sz="8" w:space="0" w:color="D1338A" w:themeColor="accent6"/>
        </w:tcBorders>
      </w:tcPr>
    </w:tblStylePr>
    <w:tblStylePr w:type="band1Vert">
      <w:tblPr/>
      <w:tcPr>
        <w:tcBorders>
          <w:top w:val="single" w:sz="8" w:space="0" w:color="D1338A" w:themeColor="accent6"/>
          <w:left w:val="single" w:sz="8" w:space="0" w:color="D1338A" w:themeColor="accent6"/>
          <w:bottom w:val="single" w:sz="8" w:space="0" w:color="D1338A" w:themeColor="accent6"/>
          <w:right w:val="single" w:sz="8" w:space="0" w:color="D1338A" w:themeColor="accent6"/>
        </w:tcBorders>
        <w:shd w:val="clear" w:color="auto" w:fill="F3CCE1" w:themeFill="accent6" w:themeFillTint="3F"/>
      </w:tcPr>
    </w:tblStylePr>
    <w:tblStylePr w:type="band1Horz">
      <w:tblPr/>
      <w:tcPr>
        <w:tcBorders>
          <w:top w:val="single" w:sz="8" w:space="0" w:color="D1338A" w:themeColor="accent6"/>
          <w:left w:val="single" w:sz="8" w:space="0" w:color="D1338A" w:themeColor="accent6"/>
          <w:bottom w:val="single" w:sz="8" w:space="0" w:color="D1338A" w:themeColor="accent6"/>
          <w:right w:val="single" w:sz="8" w:space="0" w:color="D1338A" w:themeColor="accent6"/>
          <w:insideV w:val="single" w:sz="8" w:space="0" w:color="D1338A" w:themeColor="accent6"/>
        </w:tcBorders>
        <w:shd w:val="clear" w:color="auto" w:fill="F3CCE1" w:themeFill="accent6" w:themeFillTint="3F"/>
      </w:tcPr>
    </w:tblStylePr>
    <w:tblStylePr w:type="band2Horz">
      <w:tblPr/>
      <w:tcPr>
        <w:tcBorders>
          <w:top w:val="single" w:sz="8" w:space="0" w:color="D1338A" w:themeColor="accent6"/>
          <w:left w:val="single" w:sz="8" w:space="0" w:color="D1338A" w:themeColor="accent6"/>
          <w:bottom w:val="single" w:sz="8" w:space="0" w:color="D1338A" w:themeColor="accent6"/>
          <w:right w:val="single" w:sz="8" w:space="0" w:color="D1338A" w:themeColor="accent6"/>
          <w:insideV w:val="single" w:sz="8" w:space="0" w:color="D1338A" w:themeColor="accent6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92D8" w:themeColor="accent2"/>
        <w:left w:val="single" w:sz="8" w:space="0" w:color="0092D8" w:themeColor="accent2"/>
        <w:bottom w:val="single" w:sz="8" w:space="0" w:color="0092D8" w:themeColor="accent2"/>
        <w:right w:val="single" w:sz="8" w:space="0" w:color="0092D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2D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2D8" w:themeColor="accent2"/>
          <w:left w:val="single" w:sz="8" w:space="0" w:color="0092D8" w:themeColor="accent2"/>
          <w:bottom w:val="single" w:sz="8" w:space="0" w:color="0092D8" w:themeColor="accent2"/>
          <w:right w:val="single" w:sz="8" w:space="0" w:color="0092D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2D8" w:themeColor="accent2"/>
          <w:left w:val="single" w:sz="8" w:space="0" w:color="0092D8" w:themeColor="accent2"/>
          <w:bottom w:val="single" w:sz="8" w:space="0" w:color="0092D8" w:themeColor="accent2"/>
          <w:right w:val="single" w:sz="8" w:space="0" w:color="0092D8" w:themeColor="accent2"/>
        </w:tcBorders>
      </w:tcPr>
    </w:tblStylePr>
    <w:tblStylePr w:type="band1Horz">
      <w:tblPr/>
      <w:tcPr>
        <w:tcBorders>
          <w:top w:val="single" w:sz="8" w:space="0" w:color="0092D8" w:themeColor="accent2"/>
          <w:left w:val="single" w:sz="8" w:space="0" w:color="0092D8" w:themeColor="accent2"/>
          <w:bottom w:val="single" w:sz="8" w:space="0" w:color="0092D8" w:themeColor="accent2"/>
          <w:right w:val="single" w:sz="8" w:space="0" w:color="0092D8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9B3E" w:themeColor="accent3"/>
        <w:left w:val="single" w:sz="8" w:space="0" w:color="009B3E" w:themeColor="accent3"/>
        <w:bottom w:val="single" w:sz="8" w:space="0" w:color="009B3E" w:themeColor="accent3"/>
        <w:right w:val="single" w:sz="8" w:space="0" w:color="009B3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B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B3E" w:themeColor="accent3"/>
          <w:left w:val="single" w:sz="8" w:space="0" w:color="009B3E" w:themeColor="accent3"/>
          <w:bottom w:val="single" w:sz="8" w:space="0" w:color="009B3E" w:themeColor="accent3"/>
          <w:right w:val="single" w:sz="8" w:space="0" w:color="009B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B3E" w:themeColor="accent3"/>
          <w:left w:val="single" w:sz="8" w:space="0" w:color="009B3E" w:themeColor="accent3"/>
          <w:bottom w:val="single" w:sz="8" w:space="0" w:color="009B3E" w:themeColor="accent3"/>
          <w:right w:val="single" w:sz="8" w:space="0" w:color="009B3E" w:themeColor="accent3"/>
        </w:tcBorders>
      </w:tcPr>
    </w:tblStylePr>
    <w:tblStylePr w:type="band1Horz">
      <w:tblPr/>
      <w:tcPr>
        <w:tcBorders>
          <w:top w:val="single" w:sz="8" w:space="0" w:color="009B3E" w:themeColor="accent3"/>
          <w:left w:val="single" w:sz="8" w:space="0" w:color="009B3E" w:themeColor="accent3"/>
          <w:bottom w:val="single" w:sz="8" w:space="0" w:color="009B3E" w:themeColor="accent3"/>
          <w:right w:val="single" w:sz="8" w:space="0" w:color="009B3E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band1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CF2642" w:themeColor="accent5"/>
        <w:left w:val="single" w:sz="8" w:space="0" w:color="CF2642" w:themeColor="accent5"/>
        <w:bottom w:val="single" w:sz="8" w:space="0" w:color="CF2642" w:themeColor="accent5"/>
        <w:right w:val="single" w:sz="8" w:space="0" w:color="CF264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F26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2642" w:themeColor="accent5"/>
          <w:left w:val="single" w:sz="8" w:space="0" w:color="CF2642" w:themeColor="accent5"/>
          <w:bottom w:val="single" w:sz="8" w:space="0" w:color="CF2642" w:themeColor="accent5"/>
          <w:right w:val="single" w:sz="8" w:space="0" w:color="CF26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F2642" w:themeColor="accent5"/>
          <w:left w:val="single" w:sz="8" w:space="0" w:color="CF2642" w:themeColor="accent5"/>
          <w:bottom w:val="single" w:sz="8" w:space="0" w:color="CF2642" w:themeColor="accent5"/>
          <w:right w:val="single" w:sz="8" w:space="0" w:color="CF2642" w:themeColor="accent5"/>
        </w:tcBorders>
      </w:tcPr>
    </w:tblStylePr>
    <w:tblStylePr w:type="band1Horz">
      <w:tblPr/>
      <w:tcPr>
        <w:tcBorders>
          <w:top w:val="single" w:sz="8" w:space="0" w:color="CF2642" w:themeColor="accent5"/>
          <w:left w:val="single" w:sz="8" w:space="0" w:color="CF2642" w:themeColor="accent5"/>
          <w:bottom w:val="single" w:sz="8" w:space="0" w:color="CF2642" w:themeColor="accent5"/>
          <w:right w:val="single" w:sz="8" w:space="0" w:color="CF2642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D1338A" w:themeColor="accent6"/>
        <w:left w:val="single" w:sz="8" w:space="0" w:color="D1338A" w:themeColor="accent6"/>
        <w:bottom w:val="single" w:sz="8" w:space="0" w:color="D1338A" w:themeColor="accent6"/>
        <w:right w:val="single" w:sz="8" w:space="0" w:color="D1338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33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338A" w:themeColor="accent6"/>
          <w:left w:val="single" w:sz="8" w:space="0" w:color="D1338A" w:themeColor="accent6"/>
          <w:bottom w:val="single" w:sz="8" w:space="0" w:color="D1338A" w:themeColor="accent6"/>
          <w:right w:val="single" w:sz="8" w:space="0" w:color="D133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338A" w:themeColor="accent6"/>
          <w:left w:val="single" w:sz="8" w:space="0" w:color="D1338A" w:themeColor="accent6"/>
          <w:bottom w:val="single" w:sz="8" w:space="0" w:color="D1338A" w:themeColor="accent6"/>
          <w:right w:val="single" w:sz="8" w:space="0" w:color="D1338A" w:themeColor="accent6"/>
        </w:tcBorders>
      </w:tcPr>
    </w:tblStylePr>
    <w:tblStylePr w:type="band1Horz">
      <w:tblPr/>
      <w:tcPr>
        <w:tcBorders>
          <w:top w:val="single" w:sz="8" w:space="0" w:color="D1338A" w:themeColor="accent6"/>
          <w:left w:val="single" w:sz="8" w:space="0" w:color="D1338A" w:themeColor="accent6"/>
          <w:bottom w:val="single" w:sz="8" w:space="0" w:color="D1338A" w:themeColor="accent6"/>
          <w:right w:val="single" w:sz="8" w:space="0" w:color="D1338A" w:themeColor="accent6"/>
        </w:tcBorders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C06425"/>
    <w:pPr>
      <w:spacing w:after="0" w:line="240" w:lineRule="auto"/>
    </w:pPr>
    <w:rPr>
      <w:rFonts w:ascii="Arial" w:hAnsi="Arial"/>
      <w:color w:val="006DA1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0092D8" w:themeColor="accent2"/>
        <w:bottom w:val="single" w:sz="8" w:space="0" w:color="0092D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2D8" w:themeColor="accent2"/>
          <w:left w:val="nil"/>
          <w:bottom w:val="single" w:sz="8" w:space="0" w:color="0092D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2D8" w:themeColor="accent2"/>
          <w:left w:val="nil"/>
          <w:bottom w:val="single" w:sz="8" w:space="0" w:color="0092D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7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7F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C06425"/>
    <w:pPr>
      <w:spacing w:after="0" w:line="240" w:lineRule="auto"/>
    </w:pPr>
    <w:rPr>
      <w:rFonts w:ascii="Arial" w:hAnsi="Arial"/>
      <w:color w:val="00742E" w:themeColor="accent3" w:themeShade="BF"/>
      <w:sz w:val="20"/>
      <w:szCs w:val="20"/>
    </w:rPr>
    <w:tblPr>
      <w:tblStyleRowBandSize w:val="1"/>
      <w:tblStyleColBandSize w:val="1"/>
      <w:tblBorders>
        <w:top w:val="single" w:sz="8" w:space="0" w:color="009B3E" w:themeColor="accent3"/>
        <w:bottom w:val="single" w:sz="8" w:space="0" w:color="009B3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B3E" w:themeColor="accent3"/>
          <w:left w:val="nil"/>
          <w:bottom w:val="single" w:sz="8" w:space="0" w:color="009B3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B3E" w:themeColor="accent3"/>
          <w:left w:val="nil"/>
          <w:bottom w:val="single" w:sz="8" w:space="0" w:color="009B3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F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FFCA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C06425"/>
    <w:pPr>
      <w:spacing w:after="0" w:line="240" w:lineRule="auto"/>
    </w:pPr>
    <w:rPr>
      <w:rFonts w:ascii="Arial" w:hAnsi="Arial"/>
      <w:color w:val="B77400" w:themeColor="accent4" w:themeShade="BF"/>
      <w:sz w:val="20"/>
      <w:szCs w:val="20"/>
    </w:rPr>
    <w:tblPr>
      <w:tblStyleRowBandSize w:val="1"/>
      <w:tblStyleColBandSize w:val="1"/>
      <w:tblBorders>
        <w:top w:val="single" w:sz="8" w:space="0" w:color="F59C00" w:themeColor="accent4"/>
        <w:bottom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C00" w:themeColor="accent4"/>
          <w:left w:val="nil"/>
          <w:bottom w:val="single" w:sz="8" w:space="0" w:color="F59C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C00" w:themeColor="accent4"/>
          <w:left w:val="nil"/>
          <w:bottom w:val="single" w:sz="8" w:space="0" w:color="F59C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C06425"/>
    <w:pPr>
      <w:spacing w:after="0" w:line="240" w:lineRule="auto"/>
    </w:pPr>
    <w:rPr>
      <w:rFonts w:ascii="Arial" w:hAnsi="Arial"/>
      <w:color w:val="9A1C31" w:themeColor="accent5" w:themeShade="BF"/>
      <w:sz w:val="20"/>
      <w:szCs w:val="20"/>
    </w:rPr>
    <w:tblPr>
      <w:tblStyleRowBandSize w:val="1"/>
      <w:tblStyleColBandSize w:val="1"/>
      <w:tblBorders>
        <w:top w:val="single" w:sz="8" w:space="0" w:color="CF2642" w:themeColor="accent5"/>
        <w:bottom w:val="single" w:sz="8" w:space="0" w:color="CF264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F2642" w:themeColor="accent5"/>
          <w:left w:val="nil"/>
          <w:bottom w:val="single" w:sz="8" w:space="0" w:color="CF264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F2642" w:themeColor="accent5"/>
          <w:left w:val="nil"/>
          <w:bottom w:val="single" w:sz="8" w:space="0" w:color="CF264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7C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7CE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C06425"/>
    <w:pPr>
      <w:spacing w:after="0" w:line="240" w:lineRule="auto"/>
    </w:pPr>
    <w:rPr>
      <w:rFonts w:ascii="Arial" w:hAnsi="Arial"/>
      <w:color w:val="9E2467" w:themeColor="accent6" w:themeShade="BF"/>
      <w:sz w:val="20"/>
      <w:szCs w:val="20"/>
    </w:rPr>
    <w:tblPr>
      <w:tblStyleRowBandSize w:val="1"/>
      <w:tblStyleColBandSize w:val="1"/>
      <w:tblBorders>
        <w:top w:val="single" w:sz="8" w:space="0" w:color="D1338A" w:themeColor="accent6"/>
        <w:bottom w:val="single" w:sz="8" w:space="0" w:color="D1338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338A" w:themeColor="accent6"/>
          <w:left w:val="nil"/>
          <w:bottom w:val="single" w:sz="8" w:space="0" w:color="D1338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338A" w:themeColor="accent6"/>
          <w:left w:val="nil"/>
          <w:bottom w:val="single" w:sz="8" w:space="0" w:color="D1338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C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CCE1" w:themeFill="accent6" w:themeFillTint="3F"/>
      </w:tcPr>
    </w:tblStylePr>
  </w:style>
  <w:style w:type="table" w:styleId="Listetabel1-lys">
    <w:name w:val="List Table 1 Light"/>
    <w:basedOn w:val="Tabel-Normal"/>
    <w:uiPriority w:val="46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CB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CB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9FF" w:themeFill="accent1" w:themeFillTint="33"/>
      </w:tcPr>
    </w:tblStylePr>
    <w:tblStylePr w:type="band1Horz">
      <w:tblPr/>
      <w:tcPr>
        <w:shd w:val="clear" w:color="auto" w:fill="B3E9FF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EC5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EC5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FF" w:themeFill="accent2" w:themeFillTint="33"/>
      </w:tcPr>
    </w:tblStylePr>
    <w:tblStylePr w:type="band1Horz">
      <w:tblPr/>
      <w:tcPr>
        <w:shd w:val="clear" w:color="auto" w:fill="C4EBFF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AFF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AFF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4" w:themeFill="accent3" w:themeFillTint="33"/>
      </w:tcPr>
    </w:tblStylePr>
    <w:tblStylePr w:type="band1Horz">
      <w:tblPr/>
      <w:tcPr>
        <w:shd w:val="clear" w:color="auto" w:fill="B8FFD4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88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88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D8" w:themeFill="accent5" w:themeFillTint="33"/>
      </w:tcPr>
    </w:tblStylePr>
    <w:tblStylePr w:type="band1Horz">
      <w:tblPr/>
      <w:tcPr>
        <w:shd w:val="clear" w:color="auto" w:fill="F6D2D8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84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84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6E7" w:themeFill="accent6" w:themeFillTint="33"/>
      </w:tcPr>
    </w:tblStylePr>
    <w:tblStylePr w:type="band1Horz">
      <w:tblPr/>
      <w:tcPr>
        <w:shd w:val="clear" w:color="auto" w:fill="F5D6E7" w:themeFill="accent6" w:themeFillTint="33"/>
      </w:tcPr>
    </w:tblStylePr>
  </w:style>
  <w:style w:type="table" w:styleId="Listetabel2">
    <w:name w:val="List Table 2"/>
    <w:basedOn w:val="Tabel-Normal"/>
    <w:uiPriority w:val="47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1CBDFF" w:themeColor="accent1" w:themeTint="99"/>
        <w:bottom w:val="single" w:sz="4" w:space="0" w:color="1CBDFF" w:themeColor="accent1" w:themeTint="99"/>
        <w:insideH w:val="single" w:sz="4" w:space="0" w:color="1CBD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9FF" w:themeFill="accent1" w:themeFillTint="33"/>
      </w:tcPr>
    </w:tblStylePr>
    <w:tblStylePr w:type="band1Horz">
      <w:tblPr/>
      <w:tcPr>
        <w:shd w:val="clear" w:color="auto" w:fill="B3E9FF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4EC5FF" w:themeColor="accent2" w:themeTint="99"/>
        <w:bottom w:val="single" w:sz="4" w:space="0" w:color="4EC5FF" w:themeColor="accent2" w:themeTint="99"/>
        <w:insideH w:val="single" w:sz="4" w:space="0" w:color="4EC5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FF" w:themeFill="accent2" w:themeFillTint="33"/>
      </w:tcPr>
    </w:tblStylePr>
    <w:tblStylePr w:type="band1Horz">
      <w:tblPr/>
      <w:tcPr>
        <w:shd w:val="clear" w:color="auto" w:fill="C4EBFF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2AFF7F" w:themeColor="accent3" w:themeTint="99"/>
        <w:bottom w:val="single" w:sz="4" w:space="0" w:color="2AFF7F" w:themeColor="accent3" w:themeTint="99"/>
        <w:insideH w:val="single" w:sz="4" w:space="0" w:color="2AFF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4" w:themeFill="accent3" w:themeFillTint="33"/>
      </w:tcPr>
    </w:tblStylePr>
    <w:tblStylePr w:type="band1Horz">
      <w:tblPr/>
      <w:tcPr>
        <w:shd w:val="clear" w:color="auto" w:fill="B8FFD4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FFC560" w:themeColor="accent4" w:themeTint="99"/>
        <w:bottom w:val="single" w:sz="4" w:space="0" w:color="FFC560" w:themeColor="accent4" w:themeTint="99"/>
        <w:insideH w:val="single" w:sz="4" w:space="0" w:color="FFC56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E6788A" w:themeColor="accent5" w:themeTint="99"/>
        <w:bottom w:val="single" w:sz="4" w:space="0" w:color="E6788A" w:themeColor="accent5" w:themeTint="99"/>
        <w:insideH w:val="single" w:sz="4" w:space="0" w:color="E6788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D8" w:themeFill="accent5" w:themeFillTint="33"/>
      </w:tcPr>
    </w:tblStylePr>
    <w:tblStylePr w:type="band1Horz">
      <w:tblPr/>
      <w:tcPr>
        <w:shd w:val="clear" w:color="auto" w:fill="F6D2D8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E384B8" w:themeColor="accent6" w:themeTint="99"/>
        <w:bottom w:val="single" w:sz="4" w:space="0" w:color="E384B8" w:themeColor="accent6" w:themeTint="99"/>
        <w:insideH w:val="single" w:sz="4" w:space="0" w:color="E384B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6E7" w:themeFill="accent6" w:themeFillTint="33"/>
      </w:tcPr>
    </w:tblStylePr>
    <w:tblStylePr w:type="band1Horz">
      <w:tblPr/>
      <w:tcPr>
        <w:shd w:val="clear" w:color="auto" w:fill="F5D6E7" w:themeFill="accent6" w:themeFillTint="33"/>
      </w:tcPr>
    </w:tblStylePr>
  </w:style>
  <w:style w:type="table" w:styleId="Listetabel3">
    <w:name w:val="List Table 3"/>
    <w:basedOn w:val="Tabel-Normal"/>
    <w:uiPriority w:val="48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005E84" w:themeColor="accent1"/>
        <w:left w:val="single" w:sz="4" w:space="0" w:color="005E84" w:themeColor="accent1"/>
        <w:bottom w:val="single" w:sz="4" w:space="0" w:color="005E84" w:themeColor="accent1"/>
        <w:right w:val="single" w:sz="4" w:space="0" w:color="005E8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E84" w:themeFill="accent1"/>
      </w:tcPr>
    </w:tblStylePr>
    <w:tblStylePr w:type="lastRow">
      <w:rPr>
        <w:b/>
        <w:bCs/>
      </w:rPr>
      <w:tblPr/>
      <w:tcPr>
        <w:tcBorders>
          <w:top w:val="double" w:sz="4" w:space="0" w:color="005E8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E84" w:themeColor="accent1"/>
          <w:right w:val="single" w:sz="4" w:space="0" w:color="005E84" w:themeColor="accent1"/>
        </w:tcBorders>
      </w:tcPr>
    </w:tblStylePr>
    <w:tblStylePr w:type="band1Horz">
      <w:tblPr/>
      <w:tcPr>
        <w:tcBorders>
          <w:top w:val="single" w:sz="4" w:space="0" w:color="005E84" w:themeColor="accent1"/>
          <w:bottom w:val="single" w:sz="4" w:space="0" w:color="005E8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E84" w:themeColor="accent1"/>
          <w:left w:val="nil"/>
        </w:tcBorders>
      </w:tcPr>
    </w:tblStylePr>
    <w:tblStylePr w:type="swCell">
      <w:tblPr/>
      <w:tcPr>
        <w:tcBorders>
          <w:top w:val="double" w:sz="4" w:space="0" w:color="005E84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0092D8" w:themeColor="accent2"/>
        <w:left w:val="single" w:sz="4" w:space="0" w:color="0092D8" w:themeColor="accent2"/>
        <w:bottom w:val="single" w:sz="4" w:space="0" w:color="0092D8" w:themeColor="accent2"/>
        <w:right w:val="single" w:sz="4" w:space="0" w:color="0092D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2D8" w:themeFill="accent2"/>
      </w:tcPr>
    </w:tblStylePr>
    <w:tblStylePr w:type="lastRow">
      <w:rPr>
        <w:b/>
        <w:bCs/>
      </w:rPr>
      <w:tblPr/>
      <w:tcPr>
        <w:tcBorders>
          <w:top w:val="double" w:sz="4" w:space="0" w:color="0092D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2D8" w:themeColor="accent2"/>
          <w:right w:val="single" w:sz="4" w:space="0" w:color="0092D8" w:themeColor="accent2"/>
        </w:tcBorders>
      </w:tcPr>
    </w:tblStylePr>
    <w:tblStylePr w:type="band1Horz">
      <w:tblPr/>
      <w:tcPr>
        <w:tcBorders>
          <w:top w:val="single" w:sz="4" w:space="0" w:color="0092D8" w:themeColor="accent2"/>
          <w:bottom w:val="single" w:sz="4" w:space="0" w:color="0092D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2D8" w:themeColor="accent2"/>
          <w:left w:val="nil"/>
        </w:tcBorders>
      </w:tcPr>
    </w:tblStylePr>
    <w:tblStylePr w:type="swCell">
      <w:tblPr/>
      <w:tcPr>
        <w:tcBorders>
          <w:top w:val="double" w:sz="4" w:space="0" w:color="0092D8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009B3E" w:themeColor="accent3"/>
        <w:left w:val="single" w:sz="4" w:space="0" w:color="009B3E" w:themeColor="accent3"/>
        <w:bottom w:val="single" w:sz="4" w:space="0" w:color="009B3E" w:themeColor="accent3"/>
        <w:right w:val="single" w:sz="4" w:space="0" w:color="009B3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B3E" w:themeFill="accent3"/>
      </w:tcPr>
    </w:tblStylePr>
    <w:tblStylePr w:type="lastRow">
      <w:rPr>
        <w:b/>
        <w:bCs/>
      </w:rPr>
      <w:tblPr/>
      <w:tcPr>
        <w:tcBorders>
          <w:top w:val="double" w:sz="4" w:space="0" w:color="009B3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B3E" w:themeColor="accent3"/>
          <w:right w:val="single" w:sz="4" w:space="0" w:color="009B3E" w:themeColor="accent3"/>
        </w:tcBorders>
      </w:tcPr>
    </w:tblStylePr>
    <w:tblStylePr w:type="band1Horz">
      <w:tblPr/>
      <w:tcPr>
        <w:tcBorders>
          <w:top w:val="single" w:sz="4" w:space="0" w:color="009B3E" w:themeColor="accent3"/>
          <w:bottom w:val="single" w:sz="4" w:space="0" w:color="009B3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B3E" w:themeColor="accent3"/>
          <w:left w:val="nil"/>
        </w:tcBorders>
      </w:tcPr>
    </w:tblStylePr>
    <w:tblStylePr w:type="swCell">
      <w:tblPr/>
      <w:tcPr>
        <w:tcBorders>
          <w:top w:val="double" w:sz="4" w:space="0" w:color="009B3E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F59C00" w:themeColor="accent4"/>
        <w:left w:val="single" w:sz="4" w:space="0" w:color="F59C00" w:themeColor="accent4"/>
        <w:bottom w:val="single" w:sz="4" w:space="0" w:color="F59C00" w:themeColor="accent4"/>
        <w:right w:val="single" w:sz="4" w:space="0" w:color="F59C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9C00" w:themeColor="accent4"/>
          <w:right w:val="single" w:sz="4" w:space="0" w:color="F59C00" w:themeColor="accent4"/>
        </w:tcBorders>
      </w:tcPr>
    </w:tblStylePr>
    <w:tblStylePr w:type="band1Horz">
      <w:tblPr/>
      <w:tcPr>
        <w:tcBorders>
          <w:top w:val="single" w:sz="4" w:space="0" w:color="F59C00" w:themeColor="accent4"/>
          <w:bottom w:val="single" w:sz="4" w:space="0" w:color="F59C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9C00" w:themeColor="accent4"/>
          <w:left w:val="nil"/>
        </w:tcBorders>
      </w:tcPr>
    </w:tblStylePr>
    <w:tblStylePr w:type="swCell">
      <w:tblPr/>
      <w:tcPr>
        <w:tcBorders>
          <w:top w:val="double" w:sz="4" w:space="0" w:color="F59C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CF2642" w:themeColor="accent5"/>
        <w:left w:val="single" w:sz="4" w:space="0" w:color="CF2642" w:themeColor="accent5"/>
        <w:bottom w:val="single" w:sz="4" w:space="0" w:color="CF2642" w:themeColor="accent5"/>
        <w:right w:val="single" w:sz="4" w:space="0" w:color="CF264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F2642" w:themeFill="accent5"/>
      </w:tcPr>
    </w:tblStylePr>
    <w:tblStylePr w:type="lastRow">
      <w:rPr>
        <w:b/>
        <w:bCs/>
      </w:rPr>
      <w:tblPr/>
      <w:tcPr>
        <w:tcBorders>
          <w:top w:val="double" w:sz="4" w:space="0" w:color="CF264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F2642" w:themeColor="accent5"/>
          <w:right w:val="single" w:sz="4" w:space="0" w:color="CF2642" w:themeColor="accent5"/>
        </w:tcBorders>
      </w:tcPr>
    </w:tblStylePr>
    <w:tblStylePr w:type="band1Horz">
      <w:tblPr/>
      <w:tcPr>
        <w:tcBorders>
          <w:top w:val="single" w:sz="4" w:space="0" w:color="CF2642" w:themeColor="accent5"/>
          <w:bottom w:val="single" w:sz="4" w:space="0" w:color="CF264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F2642" w:themeColor="accent5"/>
          <w:left w:val="nil"/>
        </w:tcBorders>
      </w:tcPr>
    </w:tblStylePr>
    <w:tblStylePr w:type="swCell">
      <w:tblPr/>
      <w:tcPr>
        <w:tcBorders>
          <w:top w:val="double" w:sz="4" w:space="0" w:color="CF2642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D1338A" w:themeColor="accent6"/>
        <w:left w:val="single" w:sz="4" w:space="0" w:color="D1338A" w:themeColor="accent6"/>
        <w:bottom w:val="single" w:sz="4" w:space="0" w:color="D1338A" w:themeColor="accent6"/>
        <w:right w:val="single" w:sz="4" w:space="0" w:color="D1338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1338A" w:themeFill="accent6"/>
      </w:tcPr>
    </w:tblStylePr>
    <w:tblStylePr w:type="lastRow">
      <w:rPr>
        <w:b/>
        <w:bCs/>
      </w:rPr>
      <w:tblPr/>
      <w:tcPr>
        <w:tcBorders>
          <w:top w:val="double" w:sz="4" w:space="0" w:color="D1338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1338A" w:themeColor="accent6"/>
          <w:right w:val="single" w:sz="4" w:space="0" w:color="D1338A" w:themeColor="accent6"/>
        </w:tcBorders>
      </w:tcPr>
    </w:tblStylePr>
    <w:tblStylePr w:type="band1Horz">
      <w:tblPr/>
      <w:tcPr>
        <w:tcBorders>
          <w:top w:val="single" w:sz="4" w:space="0" w:color="D1338A" w:themeColor="accent6"/>
          <w:bottom w:val="single" w:sz="4" w:space="0" w:color="D1338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1338A" w:themeColor="accent6"/>
          <w:left w:val="nil"/>
        </w:tcBorders>
      </w:tcPr>
    </w:tblStylePr>
    <w:tblStylePr w:type="swCell">
      <w:tblPr/>
      <w:tcPr>
        <w:tcBorders>
          <w:top w:val="double" w:sz="4" w:space="0" w:color="D1338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1CBDFF" w:themeColor="accent1" w:themeTint="99"/>
        <w:left w:val="single" w:sz="4" w:space="0" w:color="1CBDFF" w:themeColor="accent1" w:themeTint="99"/>
        <w:bottom w:val="single" w:sz="4" w:space="0" w:color="1CBDFF" w:themeColor="accent1" w:themeTint="99"/>
        <w:right w:val="single" w:sz="4" w:space="0" w:color="1CBDFF" w:themeColor="accent1" w:themeTint="99"/>
        <w:insideH w:val="single" w:sz="4" w:space="0" w:color="1CB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E84" w:themeColor="accent1"/>
          <w:left w:val="single" w:sz="4" w:space="0" w:color="005E84" w:themeColor="accent1"/>
          <w:bottom w:val="single" w:sz="4" w:space="0" w:color="005E84" w:themeColor="accent1"/>
          <w:right w:val="single" w:sz="4" w:space="0" w:color="005E84" w:themeColor="accent1"/>
          <w:insideH w:val="nil"/>
        </w:tcBorders>
        <w:shd w:val="clear" w:color="auto" w:fill="005E84" w:themeFill="accent1"/>
      </w:tcPr>
    </w:tblStylePr>
    <w:tblStylePr w:type="lastRow">
      <w:rPr>
        <w:b/>
        <w:bCs/>
      </w:rPr>
      <w:tblPr/>
      <w:tcPr>
        <w:tcBorders>
          <w:top w:val="double" w:sz="4" w:space="0" w:color="1CB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9FF" w:themeFill="accent1" w:themeFillTint="33"/>
      </w:tcPr>
    </w:tblStylePr>
    <w:tblStylePr w:type="band1Horz">
      <w:tblPr/>
      <w:tcPr>
        <w:shd w:val="clear" w:color="auto" w:fill="B3E9FF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4EC5FF" w:themeColor="accent2" w:themeTint="99"/>
        <w:left w:val="single" w:sz="4" w:space="0" w:color="4EC5FF" w:themeColor="accent2" w:themeTint="99"/>
        <w:bottom w:val="single" w:sz="4" w:space="0" w:color="4EC5FF" w:themeColor="accent2" w:themeTint="99"/>
        <w:right w:val="single" w:sz="4" w:space="0" w:color="4EC5FF" w:themeColor="accent2" w:themeTint="99"/>
        <w:insideH w:val="single" w:sz="4" w:space="0" w:color="4EC5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2D8" w:themeColor="accent2"/>
          <w:left w:val="single" w:sz="4" w:space="0" w:color="0092D8" w:themeColor="accent2"/>
          <w:bottom w:val="single" w:sz="4" w:space="0" w:color="0092D8" w:themeColor="accent2"/>
          <w:right w:val="single" w:sz="4" w:space="0" w:color="0092D8" w:themeColor="accent2"/>
          <w:insideH w:val="nil"/>
        </w:tcBorders>
        <w:shd w:val="clear" w:color="auto" w:fill="0092D8" w:themeFill="accent2"/>
      </w:tcPr>
    </w:tblStylePr>
    <w:tblStylePr w:type="lastRow">
      <w:rPr>
        <w:b/>
        <w:bCs/>
      </w:rPr>
      <w:tblPr/>
      <w:tcPr>
        <w:tcBorders>
          <w:top w:val="double" w:sz="4" w:space="0" w:color="4EC5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FF" w:themeFill="accent2" w:themeFillTint="33"/>
      </w:tcPr>
    </w:tblStylePr>
    <w:tblStylePr w:type="band1Horz">
      <w:tblPr/>
      <w:tcPr>
        <w:shd w:val="clear" w:color="auto" w:fill="C4EBFF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2AFF7F" w:themeColor="accent3" w:themeTint="99"/>
        <w:left w:val="single" w:sz="4" w:space="0" w:color="2AFF7F" w:themeColor="accent3" w:themeTint="99"/>
        <w:bottom w:val="single" w:sz="4" w:space="0" w:color="2AFF7F" w:themeColor="accent3" w:themeTint="99"/>
        <w:right w:val="single" w:sz="4" w:space="0" w:color="2AFF7F" w:themeColor="accent3" w:themeTint="99"/>
        <w:insideH w:val="single" w:sz="4" w:space="0" w:color="2AF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B3E" w:themeColor="accent3"/>
          <w:left w:val="single" w:sz="4" w:space="0" w:color="009B3E" w:themeColor="accent3"/>
          <w:bottom w:val="single" w:sz="4" w:space="0" w:color="009B3E" w:themeColor="accent3"/>
          <w:right w:val="single" w:sz="4" w:space="0" w:color="009B3E" w:themeColor="accent3"/>
          <w:insideH w:val="nil"/>
        </w:tcBorders>
        <w:shd w:val="clear" w:color="auto" w:fill="009B3E" w:themeFill="accent3"/>
      </w:tcPr>
    </w:tblStylePr>
    <w:tblStylePr w:type="lastRow">
      <w:rPr>
        <w:b/>
        <w:bCs/>
      </w:rPr>
      <w:tblPr/>
      <w:tcPr>
        <w:tcBorders>
          <w:top w:val="double" w:sz="4" w:space="0" w:color="2AFF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4" w:themeFill="accent3" w:themeFillTint="33"/>
      </w:tcPr>
    </w:tblStylePr>
    <w:tblStylePr w:type="band1Horz">
      <w:tblPr/>
      <w:tcPr>
        <w:shd w:val="clear" w:color="auto" w:fill="B8FFD4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9C00" w:themeColor="accent4"/>
          <w:left w:val="single" w:sz="4" w:space="0" w:color="F59C00" w:themeColor="accent4"/>
          <w:bottom w:val="single" w:sz="4" w:space="0" w:color="F59C00" w:themeColor="accent4"/>
          <w:right w:val="single" w:sz="4" w:space="0" w:color="F59C00" w:themeColor="accent4"/>
          <w:insideH w:val="nil"/>
        </w:tcBorders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E6788A" w:themeColor="accent5" w:themeTint="99"/>
        <w:left w:val="single" w:sz="4" w:space="0" w:color="E6788A" w:themeColor="accent5" w:themeTint="99"/>
        <w:bottom w:val="single" w:sz="4" w:space="0" w:color="E6788A" w:themeColor="accent5" w:themeTint="99"/>
        <w:right w:val="single" w:sz="4" w:space="0" w:color="E6788A" w:themeColor="accent5" w:themeTint="99"/>
        <w:insideH w:val="single" w:sz="4" w:space="0" w:color="E6788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F2642" w:themeColor="accent5"/>
          <w:left w:val="single" w:sz="4" w:space="0" w:color="CF2642" w:themeColor="accent5"/>
          <w:bottom w:val="single" w:sz="4" w:space="0" w:color="CF2642" w:themeColor="accent5"/>
          <w:right w:val="single" w:sz="4" w:space="0" w:color="CF2642" w:themeColor="accent5"/>
          <w:insideH w:val="nil"/>
        </w:tcBorders>
        <w:shd w:val="clear" w:color="auto" w:fill="CF2642" w:themeFill="accent5"/>
      </w:tcPr>
    </w:tblStylePr>
    <w:tblStylePr w:type="lastRow">
      <w:rPr>
        <w:b/>
        <w:bCs/>
      </w:rPr>
      <w:tblPr/>
      <w:tcPr>
        <w:tcBorders>
          <w:top w:val="double" w:sz="4" w:space="0" w:color="E6788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D8" w:themeFill="accent5" w:themeFillTint="33"/>
      </w:tcPr>
    </w:tblStylePr>
    <w:tblStylePr w:type="band1Horz">
      <w:tblPr/>
      <w:tcPr>
        <w:shd w:val="clear" w:color="auto" w:fill="F6D2D8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E384B8" w:themeColor="accent6" w:themeTint="99"/>
        <w:left w:val="single" w:sz="4" w:space="0" w:color="E384B8" w:themeColor="accent6" w:themeTint="99"/>
        <w:bottom w:val="single" w:sz="4" w:space="0" w:color="E384B8" w:themeColor="accent6" w:themeTint="99"/>
        <w:right w:val="single" w:sz="4" w:space="0" w:color="E384B8" w:themeColor="accent6" w:themeTint="99"/>
        <w:insideH w:val="single" w:sz="4" w:space="0" w:color="E384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338A" w:themeColor="accent6"/>
          <w:left w:val="single" w:sz="4" w:space="0" w:color="D1338A" w:themeColor="accent6"/>
          <w:bottom w:val="single" w:sz="4" w:space="0" w:color="D1338A" w:themeColor="accent6"/>
          <w:right w:val="single" w:sz="4" w:space="0" w:color="D1338A" w:themeColor="accent6"/>
          <w:insideH w:val="nil"/>
        </w:tcBorders>
        <w:shd w:val="clear" w:color="auto" w:fill="D1338A" w:themeFill="accent6"/>
      </w:tcPr>
    </w:tblStylePr>
    <w:tblStylePr w:type="lastRow">
      <w:rPr>
        <w:b/>
        <w:bCs/>
      </w:rPr>
      <w:tblPr/>
      <w:tcPr>
        <w:tcBorders>
          <w:top w:val="double" w:sz="4" w:space="0" w:color="E384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6E7" w:themeFill="accent6" w:themeFillTint="33"/>
      </w:tcPr>
    </w:tblStylePr>
    <w:tblStylePr w:type="band1Horz">
      <w:tblPr/>
      <w:tcPr>
        <w:shd w:val="clear" w:color="auto" w:fill="F5D6E7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C06425"/>
    <w:pPr>
      <w:spacing w:after="0" w:line="240" w:lineRule="auto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C06425"/>
    <w:pPr>
      <w:spacing w:after="0" w:line="240" w:lineRule="auto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005E84" w:themeColor="accent1"/>
        <w:left w:val="single" w:sz="24" w:space="0" w:color="005E84" w:themeColor="accent1"/>
        <w:bottom w:val="single" w:sz="24" w:space="0" w:color="005E84" w:themeColor="accent1"/>
        <w:right w:val="single" w:sz="24" w:space="0" w:color="005E84" w:themeColor="accent1"/>
      </w:tblBorders>
    </w:tblPr>
    <w:tcPr>
      <w:shd w:val="clear" w:color="auto" w:fill="005E8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C06425"/>
    <w:pPr>
      <w:spacing w:after="0" w:line="240" w:lineRule="auto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0092D8" w:themeColor="accent2"/>
        <w:left w:val="single" w:sz="24" w:space="0" w:color="0092D8" w:themeColor="accent2"/>
        <w:bottom w:val="single" w:sz="24" w:space="0" w:color="0092D8" w:themeColor="accent2"/>
        <w:right w:val="single" w:sz="24" w:space="0" w:color="0092D8" w:themeColor="accent2"/>
      </w:tblBorders>
    </w:tblPr>
    <w:tcPr>
      <w:shd w:val="clear" w:color="auto" w:fill="0092D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C06425"/>
    <w:pPr>
      <w:spacing w:after="0" w:line="240" w:lineRule="auto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009B3E" w:themeColor="accent3"/>
        <w:left w:val="single" w:sz="24" w:space="0" w:color="009B3E" w:themeColor="accent3"/>
        <w:bottom w:val="single" w:sz="24" w:space="0" w:color="009B3E" w:themeColor="accent3"/>
        <w:right w:val="single" w:sz="24" w:space="0" w:color="009B3E" w:themeColor="accent3"/>
      </w:tblBorders>
    </w:tblPr>
    <w:tcPr>
      <w:shd w:val="clear" w:color="auto" w:fill="009B3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C06425"/>
    <w:pPr>
      <w:spacing w:after="0" w:line="240" w:lineRule="auto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F59C00" w:themeColor="accent4"/>
        <w:left w:val="single" w:sz="24" w:space="0" w:color="F59C00" w:themeColor="accent4"/>
        <w:bottom w:val="single" w:sz="24" w:space="0" w:color="F59C00" w:themeColor="accent4"/>
        <w:right w:val="single" w:sz="24" w:space="0" w:color="F59C00" w:themeColor="accent4"/>
      </w:tblBorders>
    </w:tblPr>
    <w:tcPr>
      <w:shd w:val="clear" w:color="auto" w:fill="F59C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C06425"/>
    <w:pPr>
      <w:spacing w:after="0" w:line="240" w:lineRule="auto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CF2642" w:themeColor="accent5"/>
        <w:left w:val="single" w:sz="24" w:space="0" w:color="CF2642" w:themeColor="accent5"/>
        <w:bottom w:val="single" w:sz="24" w:space="0" w:color="CF2642" w:themeColor="accent5"/>
        <w:right w:val="single" w:sz="24" w:space="0" w:color="CF2642" w:themeColor="accent5"/>
      </w:tblBorders>
    </w:tblPr>
    <w:tcPr>
      <w:shd w:val="clear" w:color="auto" w:fill="CF264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C06425"/>
    <w:pPr>
      <w:spacing w:after="0" w:line="240" w:lineRule="auto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D1338A" w:themeColor="accent6"/>
        <w:left w:val="single" w:sz="24" w:space="0" w:color="D1338A" w:themeColor="accent6"/>
        <w:bottom w:val="single" w:sz="24" w:space="0" w:color="D1338A" w:themeColor="accent6"/>
        <w:right w:val="single" w:sz="24" w:space="0" w:color="D1338A" w:themeColor="accent6"/>
      </w:tblBorders>
    </w:tblPr>
    <w:tcPr>
      <w:shd w:val="clear" w:color="auto" w:fill="D1338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C06425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C06425"/>
    <w:pPr>
      <w:spacing w:after="0" w:line="240" w:lineRule="auto"/>
    </w:pPr>
    <w:rPr>
      <w:rFonts w:ascii="Arial" w:hAnsi="Arial"/>
      <w:color w:val="004662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005E84" w:themeColor="accent1"/>
        <w:bottom w:val="single" w:sz="4" w:space="0" w:color="005E8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E8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E8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9FF" w:themeFill="accent1" w:themeFillTint="33"/>
      </w:tcPr>
    </w:tblStylePr>
    <w:tblStylePr w:type="band1Horz">
      <w:tblPr/>
      <w:tcPr>
        <w:shd w:val="clear" w:color="auto" w:fill="B3E9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C06425"/>
    <w:pPr>
      <w:spacing w:after="0" w:line="240" w:lineRule="auto"/>
    </w:pPr>
    <w:rPr>
      <w:rFonts w:ascii="Arial" w:hAnsi="Arial"/>
      <w:color w:val="006DA1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0092D8" w:themeColor="accent2"/>
        <w:bottom w:val="single" w:sz="4" w:space="0" w:color="0092D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2D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2D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FF" w:themeFill="accent2" w:themeFillTint="33"/>
      </w:tcPr>
    </w:tblStylePr>
    <w:tblStylePr w:type="band1Horz">
      <w:tblPr/>
      <w:tcPr>
        <w:shd w:val="clear" w:color="auto" w:fill="C4EBFF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C06425"/>
    <w:pPr>
      <w:spacing w:after="0" w:line="240" w:lineRule="auto"/>
    </w:pPr>
    <w:rPr>
      <w:rFonts w:ascii="Arial" w:hAnsi="Arial"/>
      <w:color w:val="00742E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009B3E" w:themeColor="accent3"/>
        <w:bottom w:val="single" w:sz="4" w:space="0" w:color="009B3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B3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B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4" w:themeFill="accent3" w:themeFillTint="33"/>
      </w:tcPr>
    </w:tblStylePr>
    <w:tblStylePr w:type="band1Horz">
      <w:tblPr/>
      <w:tcPr>
        <w:shd w:val="clear" w:color="auto" w:fill="B8FFD4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C06425"/>
    <w:pPr>
      <w:spacing w:after="0" w:line="240" w:lineRule="auto"/>
    </w:pPr>
    <w:rPr>
      <w:rFonts w:ascii="Arial" w:hAnsi="Arial"/>
      <w:color w:val="B77400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F59C00" w:themeColor="accent4"/>
        <w:bottom w:val="single" w:sz="4" w:space="0" w:color="F59C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59C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C06425"/>
    <w:pPr>
      <w:spacing w:after="0" w:line="240" w:lineRule="auto"/>
    </w:pPr>
    <w:rPr>
      <w:rFonts w:ascii="Arial" w:hAnsi="Arial"/>
      <w:color w:val="9A1C31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CF2642" w:themeColor="accent5"/>
        <w:bottom w:val="single" w:sz="4" w:space="0" w:color="CF264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F264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F26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D8" w:themeFill="accent5" w:themeFillTint="33"/>
      </w:tcPr>
    </w:tblStylePr>
    <w:tblStylePr w:type="band1Horz">
      <w:tblPr/>
      <w:tcPr>
        <w:shd w:val="clear" w:color="auto" w:fill="F6D2D8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C06425"/>
    <w:pPr>
      <w:spacing w:after="0" w:line="240" w:lineRule="auto"/>
    </w:pPr>
    <w:rPr>
      <w:rFonts w:ascii="Arial" w:hAnsi="Arial"/>
      <w:color w:val="9E2467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D1338A" w:themeColor="accent6"/>
        <w:bottom w:val="single" w:sz="4" w:space="0" w:color="D1338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1338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133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6E7" w:themeFill="accent6" w:themeFillTint="33"/>
      </w:tcPr>
    </w:tblStylePr>
    <w:tblStylePr w:type="band1Horz">
      <w:tblPr/>
      <w:tcPr>
        <w:shd w:val="clear" w:color="auto" w:fill="F5D6E7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C06425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C06425"/>
    <w:pPr>
      <w:spacing w:after="0" w:line="240" w:lineRule="auto"/>
    </w:pPr>
    <w:rPr>
      <w:rFonts w:ascii="Arial" w:hAnsi="Arial"/>
      <w:color w:val="004662" w:themeColor="accent1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E8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E8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E8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E8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3E9FF" w:themeFill="accent1" w:themeFillTint="33"/>
      </w:tcPr>
    </w:tblStylePr>
    <w:tblStylePr w:type="band1Horz">
      <w:tblPr/>
      <w:tcPr>
        <w:shd w:val="clear" w:color="auto" w:fill="B3E9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C06425"/>
    <w:pPr>
      <w:spacing w:after="0" w:line="240" w:lineRule="auto"/>
    </w:pPr>
    <w:rPr>
      <w:rFonts w:ascii="Arial" w:hAnsi="Arial"/>
      <w:color w:val="006DA1" w:themeColor="accent2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2D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2D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2D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2D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4EBFF" w:themeFill="accent2" w:themeFillTint="33"/>
      </w:tcPr>
    </w:tblStylePr>
    <w:tblStylePr w:type="band1Horz">
      <w:tblPr/>
      <w:tcPr>
        <w:shd w:val="clear" w:color="auto" w:fill="C4EB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C06425"/>
    <w:pPr>
      <w:spacing w:after="0" w:line="240" w:lineRule="auto"/>
    </w:pPr>
    <w:rPr>
      <w:rFonts w:ascii="Arial" w:hAnsi="Arial"/>
      <w:color w:val="00742E" w:themeColor="accent3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B3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B3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B3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B3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8FFD4" w:themeFill="accent3" w:themeFillTint="33"/>
      </w:tcPr>
    </w:tblStylePr>
    <w:tblStylePr w:type="band1Horz">
      <w:tblPr/>
      <w:tcPr>
        <w:shd w:val="clear" w:color="auto" w:fill="B8FF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C06425"/>
    <w:pPr>
      <w:spacing w:after="0" w:line="240" w:lineRule="auto"/>
    </w:pPr>
    <w:rPr>
      <w:rFonts w:ascii="Arial" w:hAnsi="Arial"/>
      <w:color w:val="B77400" w:themeColor="accent4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9C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9C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9C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9C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C06425"/>
    <w:pPr>
      <w:spacing w:after="0" w:line="240" w:lineRule="auto"/>
    </w:pPr>
    <w:rPr>
      <w:rFonts w:ascii="Arial" w:hAnsi="Arial"/>
      <w:color w:val="9A1C31" w:themeColor="accent5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F264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F264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F264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F264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6D2D8" w:themeFill="accent5" w:themeFillTint="33"/>
      </w:tcPr>
    </w:tblStylePr>
    <w:tblStylePr w:type="band1Horz">
      <w:tblPr/>
      <w:tcPr>
        <w:shd w:val="clear" w:color="auto" w:fill="F6D2D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C06425"/>
    <w:pPr>
      <w:spacing w:after="0" w:line="240" w:lineRule="auto"/>
    </w:pPr>
    <w:rPr>
      <w:rFonts w:ascii="Arial" w:hAnsi="Arial"/>
      <w:color w:val="9E2467" w:themeColor="accent6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1338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1338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1338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1338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D6E7" w:themeFill="accent6" w:themeFillTint="33"/>
      </w:tcPr>
    </w:tblStylePr>
    <w:tblStylePr w:type="band1Horz">
      <w:tblPr/>
      <w:tcPr>
        <w:shd w:val="clear" w:color="auto" w:fill="F5D6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Lokaltlogo">
    <w:name w:val="Lokalt logo"/>
    <w:uiPriority w:val="8"/>
    <w:semiHidden/>
    <w:rsid w:val="00C06425"/>
    <w:pPr>
      <w:spacing w:after="200" w:line="276" w:lineRule="auto"/>
    </w:pPr>
    <w:rPr>
      <w:rFonts w:ascii="Arial" w:hAnsi="Arial" w:cs="Arial"/>
      <w:noProof/>
      <w:sz w:val="19"/>
      <w:szCs w:val="19"/>
      <w:lang w:eastAsia="da-DK"/>
    </w:rPr>
  </w:style>
  <w:style w:type="table" w:styleId="Mediumgitter1-fremhvningsfarve1">
    <w:name w:val="Medium Grid 1 Accent 1"/>
    <w:basedOn w:val="Tabel-Normal"/>
    <w:uiPriority w:val="67"/>
    <w:semiHidden/>
    <w:unhideWhenUsed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A0E2" w:themeColor="accent1" w:themeTint="BF"/>
        <w:left w:val="single" w:sz="8" w:space="0" w:color="00A0E2" w:themeColor="accent1" w:themeTint="BF"/>
        <w:bottom w:val="single" w:sz="8" w:space="0" w:color="00A0E2" w:themeColor="accent1" w:themeTint="BF"/>
        <w:right w:val="single" w:sz="8" w:space="0" w:color="00A0E2" w:themeColor="accent1" w:themeTint="BF"/>
        <w:insideH w:val="single" w:sz="8" w:space="0" w:color="00A0E2" w:themeColor="accent1" w:themeTint="BF"/>
        <w:insideV w:val="single" w:sz="8" w:space="0" w:color="00A0E2" w:themeColor="accent1" w:themeTint="BF"/>
      </w:tblBorders>
    </w:tblPr>
    <w:tcPr>
      <w:shd w:val="clear" w:color="auto" w:fill="A1E3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0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2C8FF" w:themeFill="accent1" w:themeFillTint="7F"/>
      </w:tcPr>
    </w:tblStylePr>
    <w:tblStylePr w:type="band1Horz">
      <w:tblPr/>
      <w:tcPr>
        <w:shd w:val="clear" w:color="auto" w:fill="42C8FF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22B7FF" w:themeColor="accent2" w:themeTint="BF"/>
        <w:left w:val="single" w:sz="8" w:space="0" w:color="22B7FF" w:themeColor="accent2" w:themeTint="BF"/>
        <w:bottom w:val="single" w:sz="8" w:space="0" w:color="22B7FF" w:themeColor="accent2" w:themeTint="BF"/>
        <w:right w:val="single" w:sz="8" w:space="0" w:color="22B7FF" w:themeColor="accent2" w:themeTint="BF"/>
        <w:insideH w:val="single" w:sz="8" w:space="0" w:color="22B7FF" w:themeColor="accent2" w:themeTint="BF"/>
        <w:insideV w:val="single" w:sz="8" w:space="0" w:color="22B7FF" w:themeColor="accent2" w:themeTint="BF"/>
      </w:tblBorders>
    </w:tblPr>
    <w:tcPr>
      <w:shd w:val="clear" w:color="auto" w:fill="B6E7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2B7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CFFF" w:themeFill="accent2" w:themeFillTint="7F"/>
      </w:tcPr>
    </w:tblStylePr>
    <w:tblStylePr w:type="band1Horz">
      <w:tblPr/>
      <w:tcPr>
        <w:shd w:val="clear" w:color="auto" w:fill="6CCFF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F461" w:themeColor="accent3" w:themeTint="BF"/>
        <w:left w:val="single" w:sz="8" w:space="0" w:color="00F461" w:themeColor="accent3" w:themeTint="BF"/>
        <w:bottom w:val="single" w:sz="8" w:space="0" w:color="00F461" w:themeColor="accent3" w:themeTint="BF"/>
        <w:right w:val="single" w:sz="8" w:space="0" w:color="00F461" w:themeColor="accent3" w:themeTint="BF"/>
        <w:insideH w:val="single" w:sz="8" w:space="0" w:color="00F461" w:themeColor="accent3" w:themeTint="BF"/>
        <w:insideV w:val="single" w:sz="8" w:space="0" w:color="00F461" w:themeColor="accent3" w:themeTint="BF"/>
      </w:tblBorders>
    </w:tblPr>
    <w:tcPr>
      <w:shd w:val="clear" w:color="auto" w:fill="A7FF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46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EFF94" w:themeFill="accent3" w:themeFillTint="7F"/>
      </w:tcPr>
    </w:tblStylePr>
    <w:tblStylePr w:type="band1Horz">
      <w:tblPr/>
      <w:tcPr>
        <w:shd w:val="clear" w:color="auto" w:fill="4EFF94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  <w:insideV w:val="single" w:sz="8" w:space="0" w:color="FFB638" w:themeColor="accent4" w:themeTint="BF"/>
      </w:tblBorders>
    </w:tblPr>
    <w:tcPr>
      <w:shd w:val="clear" w:color="auto" w:fill="FFE7B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63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shd w:val="clear" w:color="auto" w:fill="FFCE7B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E0576D" w:themeColor="accent5" w:themeTint="BF"/>
        <w:left w:val="single" w:sz="8" w:space="0" w:color="E0576D" w:themeColor="accent5" w:themeTint="BF"/>
        <w:bottom w:val="single" w:sz="8" w:space="0" w:color="E0576D" w:themeColor="accent5" w:themeTint="BF"/>
        <w:right w:val="single" w:sz="8" w:space="0" w:color="E0576D" w:themeColor="accent5" w:themeTint="BF"/>
        <w:insideH w:val="single" w:sz="8" w:space="0" w:color="E0576D" w:themeColor="accent5" w:themeTint="BF"/>
        <w:insideV w:val="single" w:sz="8" w:space="0" w:color="E0576D" w:themeColor="accent5" w:themeTint="BF"/>
      </w:tblBorders>
    </w:tblPr>
    <w:tcPr>
      <w:shd w:val="clear" w:color="auto" w:fill="F4C7C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76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8F9E" w:themeFill="accent5" w:themeFillTint="7F"/>
      </w:tcPr>
    </w:tblStylePr>
    <w:tblStylePr w:type="band1Horz">
      <w:tblPr/>
      <w:tcPr>
        <w:shd w:val="clear" w:color="auto" w:fill="EA8F9E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DC66A7" w:themeColor="accent6" w:themeTint="BF"/>
        <w:left w:val="single" w:sz="8" w:space="0" w:color="DC66A7" w:themeColor="accent6" w:themeTint="BF"/>
        <w:bottom w:val="single" w:sz="8" w:space="0" w:color="DC66A7" w:themeColor="accent6" w:themeTint="BF"/>
        <w:right w:val="single" w:sz="8" w:space="0" w:color="DC66A7" w:themeColor="accent6" w:themeTint="BF"/>
        <w:insideH w:val="single" w:sz="8" w:space="0" w:color="DC66A7" w:themeColor="accent6" w:themeTint="BF"/>
        <w:insideV w:val="single" w:sz="8" w:space="0" w:color="DC66A7" w:themeColor="accent6" w:themeTint="BF"/>
      </w:tblBorders>
    </w:tblPr>
    <w:tcPr>
      <w:shd w:val="clear" w:color="auto" w:fill="F3CC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66A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99C4" w:themeFill="accent6" w:themeFillTint="7F"/>
      </w:tcPr>
    </w:tblStylePr>
    <w:tblStylePr w:type="band1Horz">
      <w:tblPr/>
      <w:tcPr>
        <w:shd w:val="clear" w:color="auto" w:fill="E899C4" w:themeFill="accent6" w:themeFillTint="7F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C06425"/>
    <w:pPr>
      <w:spacing w:after="0" w:line="240" w:lineRule="auto"/>
    </w:pPr>
    <w:rPr>
      <w:rFonts w:ascii="Arial" w:eastAsiaTheme="majorEastAsia" w:hAnsi="Arial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5E84" w:themeColor="accent1"/>
        <w:left w:val="single" w:sz="8" w:space="0" w:color="005E84" w:themeColor="accent1"/>
        <w:bottom w:val="single" w:sz="8" w:space="0" w:color="005E84" w:themeColor="accent1"/>
        <w:right w:val="single" w:sz="8" w:space="0" w:color="005E84" w:themeColor="accent1"/>
        <w:insideH w:val="single" w:sz="8" w:space="0" w:color="005E84" w:themeColor="accent1"/>
        <w:insideV w:val="single" w:sz="8" w:space="0" w:color="005E84" w:themeColor="accent1"/>
      </w:tblBorders>
    </w:tblPr>
    <w:tcPr>
      <w:shd w:val="clear" w:color="auto" w:fill="A1E3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9F4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9FF" w:themeFill="accent1" w:themeFillTint="33"/>
      </w:tcPr>
    </w:tblStylePr>
    <w:tblStylePr w:type="band1Vert">
      <w:tblPr/>
      <w:tcPr>
        <w:shd w:val="clear" w:color="auto" w:fill="42C8FF" w:themeFill="accent1" w:themeFillTint="7F"/>
      </w:tcPr>
    </w:tblStylePr>
    <w:tblStylePr w:type="band1Horz">
      <w:tblPr/>
      <w:tcPr>
        <w:tcBorders>
          <w:insideH w:val="single" w:sz="6" w:space="0" w:color="005E84" w:themeColor="accent1"/>
          <w:insideV w:val="single" w:sz="6" w:space="0" w:color="005E84" w:themeColor="accent1"/>
        </w:tcBorders>
        <w:shd w:val="clear" w:color="auto" w:fill="42C8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C06425"/>
    <w:pPr>
      <w:spacing w:after="0" w:line="240" w:lineRule="auto"/>
    </w:pPr>
    <w:rPr>
      <w:rFonts w:ascii="Arial" w:eastAsiaTheme="majorEastAsia" w:hAnsi="Arial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92D8" w:themeColor="accent2"/>
        <w:left w:val="single" w:sz="8" w:space="0" w:color="0092D8" w:themeColor="accent2"/>
        <w:bottom w:val="single" w:sz="8" w:space="0" w:color="0092D8" w:themeColor="accent2"/>
        <w:right w:val="single" w:sz="8" w:space="0" w:color="0092D8" w:themeColor="accent2"/>
        <w:insideH w:val="single" w:sz="8" w:space="0" w:color="0092D8" w:themeColor="accent2"/>
        <w:insideV w:val="single" w:sz="8" w:space="0" w:color="0092D8" w:themeColor="accent2"/>
      </w:tblBorders>
    </w:tblPr>
    <w:tcPr>
      <w:shd w:val="clear" w:color="auto" w:fill="B6E7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5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BFF" w:themeFill="accent2" w:themeFillTint="33"/>
      </w:tcPr>
    </w:tblStylePr>
    <w:tblStylePr w:type="band1Vert">
      <w:tblPr/>
      <w:tcPr>
        <w:shd w:val="clear" w:color="auto" w:fill="6CCFFF" w:themeFill="accent2" w:themeFillTint="7F"/>
      </w:tcPr>
    </w:tblStylePr>
    <w:tblStylePr w:type="band1Horz">
      <w:tblPr/>
      <w:tcPr>
        <w:tcBorders>
          <w:insideH w:val="single" w:sz="6" w:space="0" w:color="0092D8" w:themeColor="accent2"/>
          <w:insideV w:val="single" w:sz="6" w:space="0" w:color="0092D8" w:themeColor="accent2"/>
        </w:tcBorders>
        <w:shd w:val="clear" w:color="auto" w:fill="6CCF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C06425"/>
    <w:pPr>
      <w:spacing w:after="0" w:line="240" w:lineRule="auto"/>
    </w:pPr>
    <w:rPr>
      <w:rFonts w:ascii="Arial" w:eastAsiaTheme="majorEastAsia" w:hAnsi="Arial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9B3E" w:themeColor="accent3"/>
        <w:left w:val="single" w:sz="8" w:space="0" w:color="009B3E" w:themeColor="accent3"/>
        <w:bottom w:val="single" w:sz="8" w:space="0" w:color="009B3E" w:themeColor="accent3"/>
        <w:right w:val="single" w:sz="8" w:space="0" w:color="009B3E" w:themeColor="accent3"/>
        <w:insideH w:val="single" w:sz="8" w:space="0" w:color="009B3E" w:themeColor="accent3"/>
        <w:insideV w:val="single" w:sz="8" w:space="0" w:color="009B3E" w:themeColor="accent3"/>
      </w:tblBorders>
    </w:tblPr>
    <w:tcPr>
      <w:shd w:val="clear" w:color="auto" w:fill="A7FF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FD4" w:themeFill="accent3" w:themeFillTint="33"/>
      </w:tcPr>
    </w:tblStylePr>
    <w:tblStylePr w:type="band1Vert">
      <w:tblPr/>
      <w:tcPr>
        <w:shd w:val="clear" w:color="auto" w:fill="4EFF94" w:themeFill="accent3" w:themeFillTint="7F"/>
      </w:tcPr>
    </w:tblStylePr>
    <w:tblStylePr w:type="band1Horz">
      <w:tblPr/>
      <w:tcPr>
        <w:tcBorders>
          <w:insideH w:val="single" w:sz="6" w:space="0" w:color="009B3E" w:themeColor="accent3"/>
          <w:insideV w:val="single" w:sz="6" w:space="0" w:color="009B3E" w:themeColor="accent3"/>
        </w:tcBorders>
        <w:shd w:val="clear" w:color="auto" w:fill="4EFF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C06425"/>
    <w:pPr>
      <w:spacing w:after="0" w:line="240" w:lineRule="auto"/>
    </w:pPr>
    <w:rPr>
      <w:rFonts w:ascii="Arial" w:eastAsiaTheme="majorEastAsia" w:hAnsi="Arial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  <w:insideH w:val="single" w:sz="8" w:space="0" w:color="F59C00" w:themeColor="accent4"/>
        <w:insideV w:val="single" w:sz="8" w:space="0" w:color="F59C00" w:themeColor="accent4"/>
      </w:tblBorders>
    </w:tblPr>
    <w:tcPr>
      <w:shd w:val="clear" w:color="auto" w:fill="FFE7B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A" w:themeFill="accent4" w:themeFillTint="33"/>
      </w:tc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tcBorders>
          <w:insideH w:val="single" w:sz="6" w:space="0" w:color="F59C00" w:themeColor="accent4"/>
          <w:insideV w:val="single" w:sz="6" w:space="0" w:color="F59C00" w:themeColor="accent4"/>
        </w:tcBorders>
        <w:shd w:val="clear" w:color="auto" w:fill="FFCE7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C06425"/>
    <w:pPr>
      <w:spacing w:after="0" w:line="240" w:lineRule="auto"/>
    </w:pPr>
    <w:rPr>
      <w:rFonts w:ascii="Arial" w:eastAsiaTheme="majorEastAsia" w:hAnsi="Arial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CF2642" w:themeColor="accent5"/>
        <w:left w:val="single" w:sz="8" w:space="0" w:color="CF2642" w:themeColor="accent5"/>
        <w:bottom w:val="single" w:sz="8" w:space="0" w:color="CF2642" w:themeColor="accent5"/>
        <w:right w:val="single" w:sz="8" w:space="0" w:color="CF2642" w:themeColor="accent5"/>
        <w:insideH w:val="single" w:sz="8" w:space="0" w:color="CF2642" w:themeColor="accent5"/>
        <w:insideV w:val="single" w:sz="8" w:space="0" w:color="CF2642" w:themeColor="accent5"/>
      </w:tblBorders>
    </w:tblPr>
    <w:tcPr>
      <w:shd w:val="clear" w:color="auto" w:fill="F4C7C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2D8" w:themeFill="accent5" w:themeFillTint="33"/>
      </w:tcPr>
    </w:tblStylePr>
    <w:tblStylePr w:type="band1Vert">
      <w:tblPr/>
      <w:tcPr>
        <w:shd w:val="clear" w:color="auto" w:fill="EA8F9E" w:themeFill="accent5" w:themeFillTint="7F"/>
      </w:tcPr>
    </w:tblStylePr>
    <w:tblStylePr w:type="band1Horz">
      <w:tblPr/>
      <w:tcPr>
        <w:tcBorders>
          <w:insideH w:val="single" w:sz="6" w:space="0" w:color="CF2642" w:themeColor="accent5"/>
          <w:insideV w:val="single" w:sz="6" w:space="0" w:color="CF2642" w:themeColor="accent5"/>
        </w:tcBorders>
        <w:shd w:val="clear" w:color="auto" w:fill="EA8F9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C06425"/>
    <w:pPr>
      <w:spacing w:after="0" w:line="240" w:lineRule="auto"/>
    </w:pPr>
    <w:rPr>
      <w:rFonts w:ascii="Arial" w:eastAsiaTheme="majorEastAsia" w:hAnsi="Arial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D1338A" w:themeColor="accent6"/>
        <w:left w:val="single" w:sz="8" w:space="0" w:color="D1338A" w:themeColor="accent6"/>
        <w:bottom w:val="single" w:sz="8" w:space="0" w:color="D1338A" w:themeColor="accent6"/>
        <w:right w:val="single" w:sz="8" w:space="0" w:color="D1338A" w:themeColor="accent6"/>
        <w:insideH w:val="single" w:sz="8" w:space="0" w:color="D1338A" w:themeColor="accent6"/>
        <w:insideV w:val="single" w:sz="8" w:space="0" w:color="D1338A" w:themeColor="accent6"/>
      </w:tblBorders>
    </w:tblPr>
    <w:tcPr>
      <w:shd w:val="clear" w:color="auto" w:fill="F3CCE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A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6E7" w:themeFill="accent6" w:themeFillTint="33"/>
      </w:tcPr>
    </w:tblStylePr>
    <w:tblStylePr w:type="band1Vert">
      <w:tblPr/>
      <w:tcPr>
        <w:shd w:val="clear" w:color="auto" w:fill="E899C4" w:themeFill="accent6" w:themeFillTint="7F"/>
      </w:tcPr>
    </w:tblStylePr>
    <w:tblStylePr w:type="band1Horz">
      <w:tblPr/>
      <w:tcPr>
        <w:tcBorders>
          <w:insideH w:val="single" w:sz="6" w:space="0" w:color="D1338A" w:themeColor="accent6"/>
          <w:insideV w:val="single" w:sz="6" w:space="0" w:color="D1338A" w:themeColor="accent6"/>
        </w:tcBorders>
        <w:shd w:val="clear" w:color="auto" w:fill="E899C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1E3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E8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E8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E8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E8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2C8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2C8FF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7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2D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2D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2D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2D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CF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CFF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FF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B3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B3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B3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B3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EFF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EFF94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7B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9C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9C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9C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E7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E7B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7C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F264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F264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F264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F264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8F9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8F9E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CC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338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338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1338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1338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99C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99C4" w:themeFill="accent6" w:themeFillTint="7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C06425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92D8" w:themeColor="accent2"/>
        <w:bottom w:val="single" w:sz="8" w:space="0" w:color="0092D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2D8" w:themeColor="accent2"/>
        </w:tcBorders>
      </w:tcPr>
    </w:tblStylePr>
    <w:tblStylePr w:type="lastRow">
      <w:rPr>
        <w:b/>
        <w:bCs/>
        <w:color w:val="0092D8" w:themeColor="text2"/>
      </w:rPr>
      <w:tblPr/>
      <w:tcPr>
        <w:tcBorders>
          <w:top w:val="single" w:sz="8" w:space="0" w:color="0092D8" w:themeColor="accent2"/>
          <w:bottom w:val="single" w:sz="8" w:space="0" w:color="0092D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2D8" w:themeColor="accent2"/>
          <w:bottom w:val="single" w:sz="8" w:space="0" w:color="0092D8" w:themeColor="accent2"/>
        </w:tcBorders>
      </w:tcPr>
    </w:tblStylePr>
    <w:tblStylePr w:type="band1Vert">
      <w:tblPr/>
      <w:tcPr>
        <w:shd w:val="clear" w:color="auto" w:fill="B6E7FF" w:themeFill="accent2" w:themeFillTint="3F"/>
      </w:tcPr>
    </w:tblStylePr>
    <w:tblStylePr w:type="band1Horz">
      <w:tblPr/>
      <w:tcPr>
        <w:shd w:val="clear" w:color="auto" w:fill="B6E7F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C06425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9B3E" w:themeColor="accent3"/>
        <w:bottom w:val="single" w:sz="8" w:space="0" w:color="009B3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B3E" w:themeColor="accent3"/>
        </w:tcBorders>
      </w:tcPr>
    </w:tblStylePr>
    <w:tblStylePr w:type="lastRow">
      <w:rPr>
        <w:b/>
        <w:bCs/>
        <w:color w:val="0092D8" w:themeColor="text2"/>
      </w:rPr>
      <w:tblPr/>
      <w:tcPr>
        <w:tcBorders>
          <w:top w:val="single" w:sz="8" w:space="0" w:color="009B3E" w:themeColor="accent3"/>
          <w:bottom w:val="single" w:sz="8" w:space="0" w:color="009B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B3E" w:themeColor="accent3"/>
          <w:bottom w:val="single" w:sz="8" w:space="0" w:color="009B3E" w:themeColor="accent3"/>
        </w:tcBorders>
      </w:tcPr>
    </w:tblStylePr>
    <w:tblStylePr w:type="band1Vert">
      <w:tblPr/>
      <w:tcPr>
        <w:shd w:val="clear" w:color="auto" w:fill="A7FFCA" w:themeFill="accent3" w:themeFillTint="3F"/>
      </w:tcPr>
    </w:tblStylePr>
    <w:tblStylePr w:type="band1Horz">
      <w:tblPr/>
      <w:tcPr>
        <w:shd w:val="clear" w:color="auto" w:fill="A7FFCA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C06425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59C00" w:themeColor="accent4"/>
        <w:bottom w:val="single" w:sz="8" w:space="0" w:color="F59C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9C00" w:themeColor="accent4"/>
        </w:tcBorders>
      </w:tcPr>
    </w:tblStylePr>
    <w:tblStylePr w:type="lastRow">
      <w:rPr>
        <w:b/>
        <w:bCs/>
        <w:color w:val="0092D8" w:themeColor="text2"/>
      </w:rPr>
      <w:tblPr/>
      <w:tcPr>
        <w:tcBorders>
          <w:top w:val="single" w:sz="8" w:space="0" w:color="F59C00" w:themeColor="accent4"/>
          <w:bottom w:val="single" w:sz="8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9C00" w:themeColor="accent4"/>
          <w:bottom w:val="single" w:sz="8" w:space="0" w:color="F59C00" w:themeColor="accent4"/>
        </w:tcBorders>
      </w:tc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shd w:val="clear" w:color="auto" w:fill="FFE7BD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C06425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CF2642" w:themeColor="accent5"/>
        <w:bottom w:val="single" w:sz="8" w:space="0" w:color="CF264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F2642" w:themeColor="accent5"/>
        </w:tcBorders>
      </w:tcPr>
    </w:tblStylePr>
    <w:tblStylePr w:type="lastRow">
      <w:rPr>
        <w:b/>
        <w:bCs/>
        <w:color w:val="0092D8" w:themeColor="text2"/>
      </w:rPr>
      <w:tblPr/>
      <w:tcPr>
        <w:tcBorders>
          <w:top w:val="single" w:sz="8" w:space="0" w:color="CF2642" w:themeColor="accent5"/>
          <w:bottom w:val="single" w:sz="8" w:space="0" w:color="CF26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F2642" w:themeColor="accent5"/>
          <w:bottom w:val="single" w:sz="8" w:space="0" w:color="CF2642" w:themeColor="accent5"/>
        </w:tcBorders>
      </w:tcPr>
    </w:tblStylePr>
    <w:tblStylePr w:type="band1Vert">
      <w:tblPr/>
      <w:tcPr>
        <w:shd w:val="clear" w:color="auto" w:fill="F4C7CE" w:themeFill="accent5" w:themeFillTint="3F"/>
      </w:tcPr>
    </w:tblStylePr>
    <w:tblStylePr w:type="band1Horz">
      <w:tblPr/>
      <w:tcPr>
        <w:shd w:val="clear" w:color="auto" w:fill="F4C7CE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C06425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D1338A" w:themeColor="accent6"/>
        <w:bottom w:val="single" w:sz="8" w:space="0" w:color="D1338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1338A" w:themeColor="accent6"/>
        </w:tcBorders>
      </w:tcPr>
    </w:tblStylePr>
    <w:tblStylePr w:type="lastRow">
      <w:rPr>
        <w:b/>
        <w:bCs/>
        <w:color w:val="0092D8" w:themeColor="text2"/>
      </w:rPr>
      <w:tblPr/>
      <w:tcPr>
        <w:tcBorders>
          <w:top w:val="single" w:sz="8" w:space="0" w:color="D1338A" w:themeColor="accent6"/>
          <w:bottom w:val="single" w:sz="8" w:space="0" w:color="D133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1338A" w:themeColor="accent6"/>
          <w:bottom w:val="single" w:sz="8" w:space="0" w:color="D1338A" w:themeColor="accent6"/>
        </w:tcBorders>
      </w:tcPr>
    </w:tblStylePr>
    <w:tblStylePr w:type="band1Vert">
      <w:tblPr/>
      <w:tcPr>
        <w:shd w:val="clear" w:color="auto" w:fill="F3CCE1" w:themeFill="accent6" w:themeFillTint="3F"/>
      </w:tcPr>
    </w:tblStylePr>
    <w:tblStylePr w:type="band1Horz">
      <w:tblPr/>
      <w:tcPr>
        <w:shd w:val="clear" w:color="auto" w:fill="F3CCE1" w:themeFill="accent6" w:themeFillTint="3F"/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C06425"/>
    <w:pPr>
      <w:spacing w:after="0" w:line="240" w:lineRule="auto"/>
    </w:pPr>
    <w:rPr>
      <w:rFonts w:ascii="Arial" w:eastAsiaTheme="majorEastAsia" w:hAnsi="Arial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5E84" w:themeColor="accent1"/>
        <w:left w:val="single" w:sz="8" w:space="0" w:color="005E84" w:themeColor="accent1"/>
        <w:bottom w:val="single" w:sz="8" w:space="0" w:color="005E84" w:themeColor="accent1"/>
        <w:right w:val="single" w:sz="8" w:space="0" w:color="005E8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E8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E8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E8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E8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E3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E3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C06425"/>
    <w:pPr>
      <w:spacing w:after="0" w:line="240" w:lineRule="auto"/>
    </w:pPr>
    <w:rPr>
      <w:rFonts w:ascii="Arial" w:eastAsiaTheme="majorEastAsia" w:hAnsi="Arial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92D8" w:themeColor="accent2"/>
        <w:left w:val="single" w:sz="8" w:space="0" w:color="0092D8" w:themeColor="accent2"/>
        <w:bottom w:val="single" w:sz="8" w:space="0" w:color="0092D8" w:themeColor="accent2"/>
        <w:right w:val="single" w:sz="8" w:space="0" w:color="0092D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2D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2D8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2D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2D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7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7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C06425"/>
    <w:pPr>
      <w:spacing w:after="0" w:line="240" w:lineRule="auto"/>
    </w:pPr>
    <w:rPr>
      <w:rFonts w:ascii="Arial" w:eastAsiaTheme="majorEastAsia" w:hAnsi="Arial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9B3E" w:themeColor="accent3"/>
        <w:left w:val="single" w:sz="8" w:space="0" w:color="009B3E" w:themeColor="accent3"/>
        <w:bottom w:val="single" w:sz="8" w:space="0" w:color="009B3E" w:themeColor="accent3"/>
        <w:right w:val="single" w:sz="8" w:space="0" w:color="009B3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B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B3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B3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B3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F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FF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C06425"/>
    <w:pPr>
      <w:spacing w:after="0" w:line="240" w:lineRule="auto"/>
    </w:pPr>
    <w:rPr>
      <w:rFonts w:ascii="Arial" w:eastAsiaTheme="majorEastAsia" w:hAnsi="Arial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9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9C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9C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9C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B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C06425"/>
    <w:pPr>
      <w:spacing w:after="0" w:line="240" w:lineRule="auto"/>
    </w:pPr>
    <w:rPr>
      <w:rFonts w:ascii="Arial" w:eastAsiaTheme="majorEastAsia" w:hAnsi="Arial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CF2642" w:themeColor="accent5"/>
        <w:left w:val="single" w:sz="8" w:space="0" w:color="CF2642" w:themeColor="accent5"/>
        <w:bottom w:val="single" w:sz="8" w:space="0" w:color="CF2642" w:themeColor="accent5"/>
        <w:right w:val="single" w:sz="8" w:space="0" w:color="CF264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F26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F264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F264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F264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7C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7C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C06425"/>
    <w:pPr>
      <w:spacing w:after="0" w:line="240" w:lineRule="auto"/>
    </w:pPr>
    <w:rPr>
      <w:rFonts w:ascii="Arial" w:eastAsiaTheme="majorEastAsia" w:hAnsi="Arial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D1338A" w:themeColor="accent6"/>
        <w:left w:val="single" w:sz="8" w:space="0" w:color="D1338A" w:themeColor="accent6"/>
        <w:bottom w:val="single" w:sz="8" w:space="0" w:color="D1338A" w:themeColor="accent6"/>
        <w:right w:val="single" w:sz="8" w:space="0" w:color="D1338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1338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1338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1338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1338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C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CC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22B7FF" w:themeColor="accent2" w:themeTint="BF"/>
        <w:left w:val="single" w:sz="8" w:space="0" w:color="22B7FF" w:themeColor="accent2" w:themeTint="BF"/>
        <w:bottom w:val="single" w:sz="8" w:space="0" w:color="22B7FF" w:themeColor="accent2" w:themeTint="BF"/>
        <w:right w:val="single" w:sz="8" w:space="0" w:color="22B7FF" w:themeColor="accent2" w:themeTint="BF"/>
        <w:insideH w:val="single" w:sz="8" w:space="0" w:color="22B7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2B7FF" w:themeColor="accent2" w:themeTint="BF"/>
          <w:left w:val="single" w:sz="8" w:space="0" w:color="22B7FF" w:themeColor="accent2" w:themeTint="BF"/>
          <w:bottom w:val="single" w:sz="8" w:space="0" w:color="22B7FF" w:themeColor="accent2" w:themeTint="BF"/>
          <w:right w:val="single" w:sz="8" w:space="0" w:color="22B7FF" w:themeColor="accent2" w:themeTint="BF"/>
          <w:insideH w:val="nil"/>
          <w:insideV w:val="nil"/>
        </w:tcBorders>
        <w:shd w:val="clear" w:color="auto" w:fill="0092D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B7FF" w:themeColor="accent2" w:themeTint="BF"/>
          <w:left w:val="single" w:sz="8" w:space="0" w:color="22B7FF" w:themeColor="accent2" w:themeTint="BF"/>
          <w:bottom w:val="single" w:sz="8" w:space="0" w:color="22B7FF" w:themeColor="accent2" w:themeTint="BF"/>
          <w:right w:val="single" w:sz="8" w:space="0" w:color="22B7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7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7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F461" w:themeColor="accent3" w:themeTint="BF"/>
        <w:left w:val="single" w:sz="8" w:space="0" w:color="00F461" w:themeColor="accent3" w:themeTint="BF"/>
        <w:bottom w:val="single" w:sz="8" w:space="0" w:color="00F461" w:themeColor="accent3" w:themeTint="BF"/>
        <w:right w:val="single" w:sz="8" w:space="0" w:color="00F461" w:themeColor="accent3" w:themeTint="BF"/>
        <w:insideH w:val="single" w:sz="8" w:space="0" w:color="00F46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461" w:themeColor="accent3" w:themeTint="BF"/>
          <w:left w:val="single" w:sz="8" w:space="0" w:color="00F461" w:themeColor="accent3" w:themeTint="BF"/>
          <w:bottom w:val="single" w:sz="8" w:space="0" w:color="00F461" w:themeColor="accent3" w:themeTint="BF"/>
          <w:right w:val="single" w:sz="8" w:space="0" w:color="00F461" w:themeColor="accent3" w:themeTint="BF"/>
          <w:insideH w:val="nil"/>
          <w:insideV w:val="nil"/>
        </w:tcBorders>
        <w:shd w:val="clear" w:color="auto" w:fill="009B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461" w:themeColor="accent3" w:themeTint="BF"/>
          <w:left w:val="single" w:sz="8" w:space="0" w:color="00F461" w:themeColor="accent3" w:themeTint="BF"/>
          <w:bottom w:val="single" w:sz="8" w:space="0" w:color="00F461" w:themeColor="accent3" w:themeTint="BF"/>
          <w:right w:val="single" w:sz="8" w:space="0" w:color="00F46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FF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FF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E0576D" w:themeColor="accent5" w:themeTint="BF"/>
        <w:left w:val="single" w:sz="8" w:space="0" w:color="E0576D" w:themeColor="accent5" w:themeTint="BF"/>
        <w:bottom w:val="single" w:sz="8" w:space="0" w:color="E0576D" w:themeColor="accent5" w:themeTint="BF"/>
        <w:right w:val="single" w:sz="8" w:space="0" w:color="E0576D" w:themeColor="accent5" w:themeTint="BF"/>
        <w:insideH w:val="single" w:sz="8" w:space="0" w:color="E0576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76D" w:themeColor="accent5" w:themeTint="BF"/>
          <w:left w:val="single" w:sz="8" w:space="0" w:color="E0576D" w:themeColor="accent5" w:themeTint="BF"/>
          <w:bottom w:val="single" w:sz="8" w:space="0" w:color="E0576D" w:themeColor="accent5" w:themeTint="BF"/>
          <w:right w:val="single" w:sz="8" w:space="0" w:color="E0576D" w:themeColor="accent5" w:themeTint="BF"/>
          <w:insideH w:val="nil"/>
          <w:insideV w:val="nil"/>
        </w:tcBorders>
        <w:shd w:val="clear" w:color="auto" w:fill="CF26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76D" w:themeColor="accent5" w:themeTint="BF"/>
          <w:left w:val="single" w:sz="8" w:space="0" w:color="E0576D" w:themeColor="accent5" w:themeTint="BF"/>
          <w:bottom w:val="single" w:sz="8" w:space="0" w:color="E0576D" w:themeColor="accent5" w:themeTint="BF"/>
          <w:right w:val="single" w:sz="8" w:space="0" w:color="E0576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7C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7C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DC66A7" w:themeColor="accent6" w:themeTint="BF"/>
        <w:left w:val="single" w:sz="8" w:space="0" w:color="DC66A7" w:themeColor="accent6" w:themeTint="BF"/>
        <w:bottom w:val="single" w:sz="8" w:space="0" w:color="DC66A7" w:themeColor="accent6" w:themeTint="BF"/>
        <w:right w:val="single" w:sz="8" w:space="0" w:color="DC66A7" w:themeColor="accent6" w:themeTint="BF"/>
        <w:insideH w:val="single" w:sz="8" w:space="0" w:color="DC66A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66A7" w:themeColor="accent6" w:themeTint="BF"/>
          <w:left w:val="single" w:sz="8" w:space="0" w:color="DC66A7" w:themeColor="accent6" w:themeTint="BF"/>
          <w:bottom w:val="single" w:sz="8" w:space="0" w:color="DC66A7" w:themeColor="accent6" w:themeTint="BF"/>
          <w:right w:val="single" w:sz="8" w:space="0" w:color="DC66A7" w:themeColor="accent6" w:themeTint="BF"/>
          <w:insideH w:val="nil"/>
          <w:insideV w:val="nil"/>
        </w:tcBorders>
        <w:shd w:val="clear" w:color="auto" w:fill="D133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66A7" w:themeColor="accent6" w:themeTint="BF"/>
          <w:left w:val="single" w:sz="8" w:space="0" w:color="DC66A7" w:themeColor="accent6" w:themeTint="BF"/>
          <w:bottom w:val="single" w:sz="8" w:space="0" w:color="DC66A7" w:themeColor="accent6" w:themeTint="BF"/>
          <w:right w:val="single" w:sz="8" w:space="0" w:color="DC66A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C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CC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2D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2D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2D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B3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B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B3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9C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F264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F26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F264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338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338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338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Standardskrifttypeiafsnit"/>
    <w:uiPriority w:val="99"/>
    <w:semiHidden/>
    <w:unhideWhenUsed/>
    <w:rsid w:val="00C06425"/>
    <w:rPr>
      <w:color w:val="2B579A"/>
      <w:shd w:val="clear" w:color="auto" w:fill="E1DFDD"/>
    </w:rPr>
  </w:style>
  <w:style w:type="character" w:styleId="Pladsholdertekst">
    <w:name w:val="Placeholder Text"/>
    <w:basedOn w:val="Standardskrifttypeiafsnit"/>
    <w:uiPriority w:val="99"/>
    <w:semiHidden/>
    <w:rsid w:val="00C06425"/>
    <w:rPr>
      <w:color w:val="auto"/>
    </w:rPr>
  </w:style>
  <w:style w:type="table" w:styleId="Almindeligtabel1">
    <w:name w:val="Plain Table 1"/>
    <w:basedOn w:val="Tabel-Normal"/>
    <w:uiPriority w:val="41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C06425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rocentTal">
    <w:name w:val="Procent Tal"/>
    <w:basedOn w:val="Normal"/>
    <w:next w:val="Normal"/>
    <w:uiPriority w:val="6"/>
    <w:semiHidden/>
    <w:rsid w:val="00C06425"/>
    <w:pPr>
      <w:spacing w:before="1100" w:after="200" w:line="1480" w:lineRule="exact"/>
      <w:contextualSpacing/>
    </w:pPr>
    <w:rPr>
      <w:b/>
      <w:color w:val="0092D8" w:themeColor="text2"/>
      <w:sz w:val="148"/>
    </w:rPr>
  </w:style>
  <w:style w:type="character" w:customStyle="1" w:styleId="SmartHyperlink1">
    <w:name w:val="Smart Hyperlink1"/>
    <w:basedOn w:val="Standardskrifttypeiafsnit"/>
    <w:uiPriority w:val="99"/>
    <w:semiHidden/>
    <w:unhideWhenUsed/>
    <w:rsid w:val="00C06425"/>
    <w:rPr>
      <w:u w:val="dotted"/>
    </w:rPr>
  </w:style>
  <w:style w:type="character" w:customStyle="1" w:styleId="SmartLink1">
    <w:name w:val="SmartLink1"/>
    <w:basedOn w:val="Standardskrifttypeiafsnit"/>
    <w:uiPriority w:val="99"/>
    <w:semiHidden/>
    <w:unhideWhenUsed/>
    <w:rsid w:val="00C06425"/>
    <w:rPr>
      <w:color w:val="0000FF"/>
      <w:u w:val="single"/>
      <w:shd w:val="clear" w:color="auto" w:fill="F3F2F1"/>
    </w:rPr>
  </w:style>
  <w:style w:type="paragraph" w:customStyle="1" w:styleId="Tabel">
    <w:name w:val="Tabel"/>
    <w:uiPriority w:val="4"/>
    <w:semiHidden/>
    <w:rsid w:val="00C06425"/>
    <w:pPr>
      <w:spacing w:before="40" w:after="40" w:line="240" w:lineRule="atLeast"/>
      <w:ind w:left="113" w:right="113"/>
    </w:pPr>
    <w:rPr>
      <w:rFonts w:ascii="Arial" w:hAnsi="Arial"/>
      <w:sz w:val="17"/>
      <w:szCs w:val="20"/>
    </w:rPr>
  </w:style>
  <w:style w:type="paragraph" w:customStyle="1" w:styleId="Tabel-Tal">
    <w:name w:val="Tabel - Tal"/>
    <w:basedOn w:val="Tabel"/>
    <w:uiPriority w:val="4"/>
    <w:rsid w:val="00C06425"/>
    <w:pPr>
      <w:jc w:val="right"/>
    </w:pPr>
  </w:style>
  <w:style w:type="paragraph" w:customStyle="1" w:styleId="Tabel-TalTotal">
    <w:name w:val="Tabel - Tal Total"/>
    <w:basedOn w:val="Tabel-Tal"/>
    <w:uiPriority w:val="4"/>
    <w:rsid w:val="00C06425"/>
    <w:rPr>
      <w:b/>
    </w:rPr>
  </w:style>
  <w:style w:type="paragraph" w:customStyle="1" w:styleId="Tabel-Tekst">
    <w:name w:val="Tabel - Tekst"/>
    <w:basedOn w:val="Tabel"/>
    <w:uiPriority w:val="4"/>
    <w:rsid w:val="00C06425"/>
  </w:style>
  <w:style w:type="paragraph" w:customStyle="1" w:styleId="Tabel-TekstTotal">
    <w:name w:val="Tabel - Tekst Total"/>
    <w:basedOn w:val="Tabel-Tekst"/>
    <w:uiPriority w:val="4"/>
    <w:rsid w:val="00C06425"/>
    <w:rPr>
      <w:b/>
    </w:rPr>
  </w:style>
  <w:style w:type="table" w:styleId="Tabel-3D-effekter1">
    <w:name w:val="Table 3D effects 1"/>
    <w:basedOn w:val="Tabel-Normal"/>
    <w:uiPriority w:val="99"/>
    <w:semiHidden/>
    <w:unhideWhenUsed/>
    <w:rsid w:val="00C06425"/>
    <w:pPr>
      <w:spacing w:after="0" w:line="260" w:lineRule="atLeast"/>
    </w:pPr>
    <w:rPr>
      <w:rFonts w:ascii="Arial" w:hAnsi="Arial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C06425"/>
    <w:pPr>
      <w:spacing w:after="0" w:line="260" w:lineRule="atLeast"/>
    </w:pPr>
    <w:rPr>
      <w:rFonts w:ascii="Arial" w:hAnsi="Arial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C06425"/>
    <w:pPr>
      <w:spacing w:after="0" w:line="260" w:lineRule="atLeast"/>
    </w:pPr>
    <w:rPr>
      <w:rFonts w:ascii="Arial" w:hAnsi="Arial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C06425"/>
    <w:pPr>
      <w:spacing w:after="0" w:line="260" w:lineRule="atLeast"/>
    </w:pPr>
    <w:rPr>
      <w:rFonts w:ascii="Arial" w:hAnsi="Arial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C06425"/>
    <w:pPr>
      <w:spacing w:after="0" w:line="260" w:lineRule="atLeast"/>
    </w:pPr>
    <w:rPr>
      <w:rFonts w:ascii="Arial" w:hAnsi="Arial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C06425"/>
    <w:pPr>
      <w:spacing w:after="0" w:line="260" w:lineRule="atLeast"/>
    </w:pPr>
    <w:rPr>
      <w:rFonts w:ascii="Arial" w:hAnsi="Arial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C06425"/>
    <w:pPr>
      <w:spacing w:after="0" w:line="260" w:lineRule="atLeast"/>
    </w:pPr>
    <w:rPr>
      <w:rFonts w:ascii="Arial" w:hAnsi="Arial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C06425"/>
    <w:pPr>
      <w:spacing w:after="0" w:line="260" w:lineRule="atLeast"/>
    </w:pPr>
    <w:rPr>
      <w:rFonts w:ascii="Arial" w:hAnsi="Arial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C06425"/>
    <w:pPr>
      <w:spacing w:after="0" w:line="260" w:lineRule="atLeast"/>
    </w:pPr>
    <w:rPr>
      <w:rFonts w:ascii="Arial" w:hAnsi="Arial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C06425"/>
    <w:pPr>
      <w:spacing w:after="0" w:line="260" w:lineRule="atLeast"/>
    </w:pPr>
    <w:rPr>
      <w:rFonts w:ascii="Arial" w:hAnsi="Arial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C06425"/>
    <w:pPr>
      <w:spacing w:after="0" w:line="260" w:lineRule="atLeast"/>
    </w:pPr>
    <w:rPr>
      <w:rFonts w:ascii="Arial" w:hAnsi="Arial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C06425"/>
    <w:pPr>
      <w:spacing w:after="0" w:line="260" w:lineRule="atLeast"/>
    </w:pPr>
    <w:rPr>
      <w:rFonts w:ascii="Arial" w:hAnsi="Arial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C06425"/>
    <w:pPr>
      <w:spacing w:after="0" w:line="260" w:lineRule="atLeast"/>
    </w:pPr>
    <w:rPr>
      <w:rFonts w:ascii="Arial" w:hAnsi="Arial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C06425"/>
    <w:pPr>
      <w:spacing w:after="0" w:line="260" w:lineRule="atLeast"/>
    </w:pPr>
    <w:rPr>
      <w:rFonts w:ascii="Arial" w:hAnsi="Arial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C06425"/>
    <w:pPr>
      <w:spacing w:after="0" w:line="260" w:lineRule="atLeast"/>
    </w:pPr>
    <w:rPr>
      <w:rFonts w:ascii="Arial" w:hAnsi="Arial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C06425"/>
    <w:pPr>
      <w:spacing w:after="0" w:line="260" w:lineRule="atLeast"/>
    </w:pPr>
    <w:rPr>
      <w:rFonts w:ascii="Arial" w:hAnsi="Arial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C06425"/>
    <w:pPr>
      <w:spacing w:after="0" w:line="260" w:lineRule="atLeast"/>
    </w:pPr>
    <w:rPr>
      <w:rFonts w:ascii="Arial" w:hAnsi="Arial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59"/>
    <w:rsid w:val="00C06425"/>
    <w:pPr>
      <w:spacing w:after="0" w:line="280" w:lineRule="atLeast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C06425"/>
    <w:pPr>
      <w:spacing w:after="0" w:line="260" w:lineRule="atLeast"/>
    </w:pPr>
    <w:rPr>
      <w:rFonts w:ascii="Arial" w:hAnsi="Arial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C06425"/>
    <w:pPr>
      <w:spacing w:after="0" w:line="260" w:lineRule="atLeast"/>
    </w:pPr>
    <w:rPr>
      <w:rFonts w:ascii="Arial" w:hAnsi="Arial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C06425"/>
    <w:pPr>
      <w:spacing w:after="0" w:line="260" w:lineRule="atLeast"/>
    </w:pPr>
    <w:rPr>
      <w:rFonts w:ascii="Arial" w:hAnsi="Arial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C06425"/>
    <w:pPr>
      <w:spacing w:after="0" w:line="260" w:lineRule="atLeast"/>
    </w:pPr>
    <w:rPr>
      <w:rFonts w:ascii="Arial" w:hAnsi="Arial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C06425"/>
    <w:pPr>
      <w:spacing w:after="0" w:line="260" w:lineRule="atLeast"/>
    </w:pPr>
    <w:rPr>
      <w:rFonts w:ascii="Arial" w:hAnsi="Arial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C06425"/>
    <w:pPr>
      <w:spacing w:after="0" w:line="260" w:lineRule="atLeast"/>
    </w:pPr>
    <w:rPr>
      <w:rFonts w:ascii="Arial" w:hAnsi="Arial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C06425"/>
    <w:pPr>
      <w:spacing w:after="0" w:line="260" w:lineRule="atLeast"/>
    </w:pPr>
    <w:rPr>
      <w:rFonts w:ascii="Arial" w:hAnsi="Arial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C06425"/>
    <w:pPr>
      <w:spacing w:after="0" w:line="260" w:lineRule="atLeast"/>
    </w:pPr>
    <w:rPr>
      <w:rFonts w:ascii="Arial" w:hAnsi="Arial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C06425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C06425"/>
    <w:pPr>
      <w:spacing w:after="0" w:line="260" w:lineRule="atLeast"/>
    </w:pPr>
    <w:rPr>
      <w:rFonts w:ascii="Arial" w:hAnsi="Arial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C06425"/>
    <w:pPr>
      <w:spacing w:after="0" w:line="260" w:lineRule="atLeast"/>
    </w:pPr>
    <w:rPr>
      <w:rFonts w:ascii="Arial" w:hAnsi="Arial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C06425"/>
    <w:pPr>
      <w:spacing w:after="0" w:line="260" w:lineRule="atLeast"/>
    </w:pPr>
    <w:rPr>
      <w:rFonts w:ascii="Arial" w:hAnsi="Arial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C06425"/>
    <w:pPr>
      <w:spacing w:after="0" w:line="260" w:lineRule="atLeast"/>
    </w:pPr>
    <w:rPr>
      <w:rFonts w:ascii="Arial" w:hAnsi="Arial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C06425"/>
    <w:pPr>
      <w:spacing w:after="0" w:line="260" w:lineRule="atLeast"/>
    </w:pPr>
    <w:rPr>
      <w:rFonts w:ascii="Arial" w:hAnsi="Arial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C06425"/>
    <w:pPr>
      <w:spacing w:after="0" w:line="260" w:lineRule="atLeast"/>
    </w:pPr>
    <w:rPr>
      <w:rFonts w:ascii="Arial" w:hAnsi="Arial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C06425"/>
    <w:pPr>
      <w:spacing w:after="0" w:line="260" w:lineRule="atLeast"/>
    </w:pPr>
    <w:rPr>
      <w:rFonts w:ascii="Arial" w:hAnsi="Arial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C06425"/>
    <w:pPr>
      <w:spacing w:after="0" w:line="260" w:lineRule="atLeast"/>
    </w:pPr>
    <w:rPr>
      <w:rFonts w:ascii="Arial" w:hAnsi="Arial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C06425"/>
    <w:pPr>
      <w:spacing w:after="0" w:line="260" w:lineRule="atLeast"/>
    </w:pPr>
    <w:rPr>
      <w:rFonts w:ascii="Arial" w:hAnsi="Arial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C06425"/>
    <w:pPr>
      <w:spacing w:after="0" w:line="260" w:lineRule="atLeast"/>
    </w:pPr>
    <w:rPr>
      <w:rFonts w:ascii="Arial" w:hAnsi="Arial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C06425"/>
    <w:pPr>
      <w:spacing w:after="0" w:line="260" w:lineRule="atLeast"/>
    </w:pPr>
    <w:rPr>
      <w:rFonts w:ascii="Arial" w:hAnsi="Arial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C06425"/>
    <w:pPr>
      <w:spacing w:after="0" w:line="260" w:lineRule="atLeast"/>
    </w:pPr>
    <w:rPr>
      <w:rFonts w:ascii="Arial" w:hAnsi="Arial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rsid w:val="00C06425"/>
    <w:pPr>
      <w:spacing w:after="0" w:line="260" w:lineRule="atLeast"/>
    </w:pPr>
    <w:rPr>
      <w:rFonts w:ascii="Arial" w:hAnsi="Arial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C06425"/>
    <w:pPr>
      <w:spacing w:after="0" w:line="260" w:lineRule="atLeast"/>
    </w:pPr>
    <w:rPr>
      <w:rFonts w:ascii="Arial" w:hAnsi="Arial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unhideWhenUsed/>
    <w:rsid w:val="00C06425"/>
    <w:pPr>
      <w:spacing w:after="0" w:line="260" w:lineRule="atLeast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C06425"/>
    <w:pPr>
      <w:spacing w:after="0" w:line="260" w:lineRule="atLeast"/>
    </w:pPr>
    <w:rPr>
      <w:rFonts w:ascii="Arial" w:hAnsi="Arial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rsid w:val="00C06425"/>
    <w:pPr>
      <w:spacing w:after="0" w:line="260" w:lineRule="atLeast"/>
    </w:pPr>
    <w:rPr>
      <w:rFonts w:ascii="Arial" w:hAnsi="Arial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rsid w:val="00C06425"/>
    <w:pPr>
      <w:spacing w:after="0" w:line="260" w:lineRule="atLeast"/>
    </w:pPr>
    <w:rPr>
      <w:rFonts w:ascii="Arial" w:hAnsi="Arial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mplate">
    <w:name w:val="Template"/>
    <w:uiPriority w:val="8"/>
    <w:semiHidden/>
    <w:rsid w:val="00C06425"/>
    <w:pPr>
      <w:spacing w:after="0" w:line="260" w:lineRule="atLeast"/>
    </w:pPr>
    <w:rPr>
      <w:rFonts w:ascii="Arial" w:hAnsi="Arial"/>
      <w:noProof/>
      <w:sz w:val="20"/>
      <w:szCs w:val="20"/>
    </w:rPr>
  </w:style>
  <w:style w:type="paragraph" w:customStyle="1" w:styleId="Template-Adresse">
    <w:name w:val="Template - Adresse"/>
    <w:basedOn w:val="Template"/>
    <w:uiPriority w:val="8"/>
    <w:semiHidden/>
    <w:rsid w:val="00C06425"/>
    <w:pPr>
      <w:tabs>
        <w:tab w:val="left" w:pos="567"/>
      </w:tabs>
    </w:pPr>
  </w:style>
  <w:style w:type="paragraph" w:customStyle="1" w:styleId="Template-Dato">
    <w:name w:val="Template - Dato"/>
    <w:basedOn w:val="Template"/>
    <w:uiPriority w:val="8"/>
    <w:semiHidden/>
    <w:rsid w:val="00C06425"/>
    <w:pPr>
      <w:spacing w:line="280" w:lineRule="atLeast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C06425"/>
    <w:pPr>
      <w:spacing w:line="270" w:lineRule="atLeast"/>
    </w:pPr>
    <w:rPr>
      <w:b/>
      <w:sz w:val="26"/>
    </w:r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C06425"/>
    <w:rPr>
      <w:color w:val="605E5C"/>
      <w:shd w:val="clear" w:color="auto" w:fill="E1DFDD"/>
    </w:rPr>
  </w:style>
  <w:style w:type="numbering" w:styleId="111111">
    <w:name w:val="Outline List 2"/>
    <w:basedOn w:val="Ingenoversigt"/>
    <w:uiPriority w:val="99"/>
    <w:semiHidden/>
    <w:unhideWhenUsed/>
    <w:rsid w:val="00C06425"/>
    <w:pPr>
      <w:numPr>
        <w:numId w:val="15"/>
      </w:numPr>
    </w:pPr>
  </w:style>
  <w:style w:type="numbering" w:styleId="1ai">
    <w:name w:val="Outline List 1"/>
    <w:basedOn w:val="Ingenoversigt"/>
    <w:uiPriority w:val="99"/>
    <w:semiHidden/>
    <w:unhideWhenUsed/>
    <w:rsid w:val="00C06425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ordfyns - Blå">
      <a:dk1>
        <a:sysClr val="windowText" lastClr="000000"/>
      </a:dk1>
      <a:lt1>
        <a:sysClr val="window" lastClr="FFFFFF"/>
      </a:lt1>
      <a:dk2>
        <a:srgbClr val="0092D8"/>
      </a:dk2>
      <a:lt2>
        <a:srgbClr val="D9EFF9"/>
      </a:lt2>
      <a:accent1>
        <a:srgbClr val="005E84"/>
      </a:accent1>
      <a:accent2>
        <a:srgbClr val="0092D8"/>
      </a:accent2>
      <a:accent3>
        <a:srgbClr val="009B3E"/>
      </a:accent3>
      <a:accent4>
        <a:srgbClr val="F59C00"/>
      </a:accent4>
      <a:accent5>
        <a:srgbClr val="CF2642"/>
      </a:accent5>
      <a:accent6>
        <a:srgbClr val="D1338A"/>
      </a:accent6>
      <a:hlink>
        <a:srgbClr val="0000FF"/>
      </a:hlink>
      <a:folHlink>
        <a:srgbClr val="800080"/>
      </a:folHlink>
    </a:clrScheme>
    <a:fontScheme name="Nordfyns Kommun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567</Words>
  <Characters>3809</Characters>
  <Application>Microsoft Office Word</Application>
  <DocSecurity>0</DocSecurity>
  <Lines>272</Lines>
  <Paragraphs>89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Nordfyns Kommune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Højby Petersen</dc:creator>
  <cp:keywords/>
  <dc:description/>
  <cp:lastModifiedBy>Lise-Lotte Simone Kragh</cp:lastModifiedBy>
  <cp:revision>3</cp:revision>
  <dcterms:created xsi:type="dcterms:W3CDTF">2022-03-21T12:48:00Z</dcterms:created>
  <dcterms:modified xsi:type="dcterms:W3CDTF">2022-03-21T13:16:00Z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