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footnotes.xml" ContentType="application/vnd.openxmlformats-officedocument.wordprocessingml.footnotes+xml"/>
  <Override PartName="/customXml/itemProps1.xml" ContentType="application/vnd.openxmlformats-officedocument.customXmlProperties+xml"/>
  <Override PartName="/word/header1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b49c1a4f21bd486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78853418" w:displacedByCustomXml="next"/>
    <w:sdt>
      <w:sdtPr>
        <w:rPr>
          <w:rFonts w:asciiTheme="majorHAnsi" w:eastAsiaTheme="majorEastAsia" w:hAnsiTheme="majorHAnsi" w:cstheme="majorBidi"/>
          <w:b/>
          <w:bCs/>
          <w:color w:val="365F91" w:themeColor="accent1" w:themeShade="BF"/>
          <w:sz w:val="28"/>
          <w:szCs w:val="28"/>
          <w:lang w:eastAsia="en-US"/>
        </w:rPr>
        <w:id w:val="6304025"/>
        <w:docPartObj>
          <w:docPartGallery w:val="Cover Pages"/>
          <w:docPartUnique/>
        </w:docPartObj>
      </w:sdtPr>
      <w:sdtContent>
        <w:p w:rsidR="006110B4" w:rsidRDefault="006110B4"/>
        <w:tbl>
          <w:tblPr>
            <w:tblStyle w:val="Tabel-Gitter"/>
            <w:tblW w:w="108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86"/>
          </w:tblGrid>
          <w:tr w:rsidR="006110B4" w:rsidTr="004416CB">
            <w:trPr>
              <w:trHeight w:hRule="exact" w:val="11000"/>
              <w:jc w:val="center"/>
            </w:trPr>
            <w:tc>
              <w:tcPr>
                <w:tcW w:w="10886" w:type="dxa"/>
                <w:shd w:val="clear" w:color="auto" w:fill="0088CE"/>
              </w:tcPr>
              <w:p w:rsidR="006110B4" w:rsidRDefault="00C479D7" w:rsidP="004416CB">
                <w:r>
                  <w:rPr>
                    <w:noProof/>
                  </w:rPr>
                  <w:pict>
                    <v:shapetype id="_x0000_t202" coordsize="21600,21600" o:spt="202" path="m,l,21600r21600,l21600,xe">
                      <v:stroke joinstyle="miter"/>
                      <v:path gradientshapeok="t" o:connecttype="rect"/>
                    </v:shapetype>
                    <v:shape id="_x0000_s1026" type="#_x0000_t202" style="position:absolute;left:0;text-align:left;margin-left:85.95pt;margin-top:279.4pt;width:425.75pt;height:76.6pt;z-index:251670528" fillcolor="#0088ce" strokecolor="#0088ce">
                      <v:textbox style="mso-next-textbox:#_x0000_s1026">
                        <w:txbxContent>
                          <w:p w:rsidR="00860D1E" w:rsidRPr="006110B4" w:rsidRDefault="00860D1E" w:rsidP="006110B4">
                            <w:pPr>
                              <w:pStyle w:val="Overskrift3"/>
                              <w:spacing w:before="0"/>
                              <w:rPr>
                                <w:color w:val="FFFFFF" w:themeColor="background1"/>
                                <w:sz w:val="32"/>
                                <w:szCs w:val="32"/>
                              </w:rPr>
                            </w:pPr>
                            <w:r w:rsidRPr="006110B4">
                              <w:rPr>
                                <w:color w:val="FFFFFF" w:themeColor="background1"/>
                                <w:sz w:val="32"/>
                                <w:szCs w:val="32"/>
                                <w:u w:val="single"/>
                              </w:rPr>
                              <w:t>Udkast</w:t>
                            </w:r>
                            <w:r w:rsidRPr="006110B4">
                              <w:rPr>
                                <w:color w:val="FFFFFF" w:themeColor="background1"/>
                                <w:sz w:val="32"/>
                                <w:szCs w:val="32"/>
                              </w:rPr>
                              <w:t xml:space="preserve"> til visiteringsgrundlag og servicekat</w:t>
                            </w:r>
                            <w:r w:rsidRPr="006110B4">
                              <w:rPr>
                                <w:color w:val="FFFFFF" w:themeColor="background1"/>
                                <w:sz w:val="32"/>
                                <w:szCs w:val="32"/>
                              </w:rPr>
                              <w:t>a</w:t>
                            </w:r>
                            <w:r w:rsidRPr="006110B4">
                              <w:rPr>
                                <w:color w:val="FFFFFF" w:themeColor="background1"/>
                                <w:sz w:val="32"/>
                                <w:szCs w:val="32"/>
                              </w:rPr>
                              <w:t xml:space="preserve">log for befordring i Nordfyns Kommune. </w:t>
                            </w:r>
                          </w:p>
                          <w:p w:rsidR="00860D1E" w:rsidRPr="006110B4" w:rsidRDefault="00860D1E" w:rsidP="006110B4">
                            <w:pPr>
                              <w:pStyle w:val="Overskrift3"/>
                              <w:spacing w:before="0"/>
                              <w:rPr>
                                <w:b w:val="0"/>
                                <w:color w:val="FFFFFF" w:themeColor="background1"/>
                                <w:sz w:val="32"/>
                                <w:szCs w:val="32"/>
                              </w:rPr>
                            </w:pPr>
                            <w:r w:rsidRPr="006110B4">
                              <w:rPr>
                                <w:b w:val="0"/>
                                <w:color w:val="FFFFFF" w:themeColor="background1"/>
                                <w:sz w:val="32"/>
                                <w:szCs w:val="32"/>
                              </w:rPr>
                              <w:t xml:space="preserve">Gældende per </w:t>
                            </w:r>
                            <w:proofErr w:type="spellStart"/>
                            <w:r w:rsidRPr="006110B4">
                              <w:rPr>
                                <w:b w:val="0"/>
                                <w:color w:val="FFFFFF" w:themeColor="background1"/>
                                <w:sz w:val="32"/>
                                <w:szCs w:val="32"/>
                              </w:rPr>
                              <w:t>xx-xx</w:t>
                            </w:r>
                            <w:proofErr w:type="spellEnd"/>
                            <w:r w:rsidRPr="006110B4">
                              <w:rPr>
                                <w:b w:val="0"/>
                                <w:color w:val="FFFFFF" w:themeColor="background1"/>
                                <w:sz w:val="32"/>
                                <w:szCs w:val="32"/>
                              </w:rPr>
                              <w:t xml:space="preserve"> 2014</w:t>
                            </w:r>
                          </w:p>
                        </w:txbxContent>
                      </v:textbox>
                    </v:shape>
                  </w:pict>
                </w:r>
                <w:r>
                  <w:rPr>
                    <w:noProof/>
                  </w:rPr>
                  <w:pict>
                    <v:shape id="_x0000_s1027" type="#_x0000_t202" style="position:absolute;left:0;text-align:left;margin-left:85.95pt;margin-top:165.9pt;width:378.8pt;height:98.7pt;z-index:251671552" fillcolor="#0088ce" strokecolor="#0088ce">
                      <v:textbox style="mso-next-textbox:#_x0000_s1027">
                        <w:txbxContent>
                          <w:p w:rsidR="00860D1E" w:rsidRPr="006110B4" w:rsidRDefault="00C479D7" w:rsidP="006A5184">
                            <w:pPr>
                              <w:pStyle w:val="Overskrift1"/>
                              <w:jc w:val="left"/>
                              <w:rPr>
                                <w:caps/>
                                <w:color w:val="FFFFFF" w:themeColor="background1"/>
                                <w:sz w:val="52"/>
                                <w:szCs w:val="36"/>
                              </w:rPr>
                            </w:pPr>
                            <w:r w:rsidRPr="006110B4">
                              <w:rPr>
                                <w:caps/>
                                <w:color w:val="FFFFFF" w:themeColor="background1"/>
                                <w:sz w:val="52"/>
                                <w:szCs w:val="36"/>
                              </w:rPr>
                              <w:fldChar w:fldCharType="begin"/>
                            </w:r>
                            <w:r w:rsidR="00860D1E" w:rsidRPr="006110B4">
                              <w:rPr>
                                <w:caps/>
                                <w:color w:val="FFFFFF" w:themeColor="background1"/>
                                <w:sz w:val="52"/>
                                <w:szCs w:val="36"/>
                              </w:rPr>
                              <w:instrText xml:space="preserve"> MACROBUTTON  AccenttegnPunktum </w:instrText>
                            </w:r>
                            <w:bookmarkStart w:id="1" w:name="_Toc381174237"/>
                            <w:bookmarkStart w:id="2" w:name="_Toc381177562"/>
                            <w:bookmarkStart w:id="3" w:name="_Toc381177677"/>
                            <w:r w:rsidRPr="006110B4">
                              <w:rPr>
                                <w:caps/>
                                <w:color w:val="FFFFFF" w:themeColor="background1"/>
                                <w:sz w:val="52"/>
                                <w:szCs w:val="36"/>
                              </w:rPr>
                              <w:fldChar w:fldCharType="end"/>
                            </w:r>
                            <w:r w:rsidRPr="006110B4">
                              <w:rPr>
                                <w:caps/>
                                <w:color w:val="FFFFFF" w:themeColor="background1"/>
                                <w:sz w:val="52"/>
                                <w:szCs w:val="36"/>
                              </w:rPr>
                              <w:fldChar w:fldCharType="begin"/>
                            </w:r>
                            <w:r w:rsidR="00860D1E" w:rsidRPr="006110B4">
                              <w:rPr>
                                <w:caps/>
                                <w:color w:val="FFFFFF" w:themeColor="background1"/>
                                <w:sz w:val="52"/>
                                <w:szCs w:val="36"/>
                              </w:rPr>
                              <w:instrText xml:space="preserve"> MACROBUTTON  AccenttegnKomma </w:instrText>
                            </w:r>
                            <w:r w:rsidRPr="006110B4">
                              <w:rPr>
                                <w:caps/>
                                <w:color w:val="FFFFFF" w:themeColor="background1"/>
                                <w:sz w:val="52"/>
                                <w:szCs w:val="36"/>
                              </w:rPr>
                              <w:fldChar w:fldCharType="end"/>
                            </w:r>
                            <w:r w:rsidR="00860D1E" w:rsidRPr="006110B4">
                              <w:rPr>
                                <w:caps/>
                                <w:color w:val="FFFFFF" w:themeColor="background1"/>
                                <w:sz w:val="52"/>
                                <w:szCs w:val="36"/>
                              </w:rPr>
                              <w:t>befordring i Nordfyns Kommune</w:t>
                            </w:r>
                            <w:bookmarkEnd w:id="1"/>
                            <w:bookmarkEnd w:id="2"/>
                            <w:bookmarkEnd w:id="3"/>
                          </w:p>
                        </w:txbxContent>
                      </v:textbox>
                    </v:shape>
                  </w:pict>
                </w:r>
              </w:p>
            </w:tc>
          </w:tr>
          <w:tr w:rsidR="006110B4" w:rsidTr="004416CB">
            <w:trPr>
              <w:trHeight w:hRule="exact" w:val="57"/>
              <w:jc w:val="center"/>
            </w:trPr>
            <w:tc>
              <w:tcPr>
                <w:tcW w:w="10886" w:type="dxa"/>
              </w:tcPr>
              <w:p w:rsidR="006110B4" w:rsidRDefault="00C479D7" w:rsidP="004416CB">
                <w:r>
                  <w:rPr>
                    <w:noProof/>
                  </w:rPr>
                  <w:pict>
                    <v:shape id="_x0000_s1028" type="#_x0000_t202" style="position:absolute;left:0;text-align:left;margin-left:99pt;margin-top:1.4pt;width:165.9pt;height:9.35pt;z-index:251672576;mso-position-horizontal-relative:text;mso-position-vertical:absolute;mso-position-vertical-relative:text" stroked="f">
                      <v:textbox style="mso-next-textbox:#_x0000_s1028">
                        <w:txbxContent>
                          <w:p w:rsidR="00860D1E" w:rsidRDefault="00860D1E" w:rsidP="006110B4"/>
                        </w:txbxContent>
                      </v:textbox>
                    </v:shape>
                  </w:pict>
                </w:r>
              </w:p>
            </w:tc>
          </w:tr>
          <w:tr w:rsidR="006110B4" w:rsidTr="004416CB">
            <w:trPr>
              <w:trHeight w:hRule="exact" w:val="113"/>
              <w:jc w:val="center"/>
            </w:trPr>
            <w:tc>
              <w:tcPr>
                <w:tcW w:w="10886" w:type="dxa"/>
                <w:shd w:val="clear" w:color="auto" w:fill="009B3A"/>
              </w:tcPr>
              <w:p w:rsidR="006110B4" w:rsidRDefault="006110B4" w:rsidP="004416CB"/>
            </w:tc>
          </w:tr>
          <w:tr w:rsidR="006110B4" w:rsidTr="004416CB">
            <w:trPr>
              <w:trHeight w:val="2127"/>
              <w:jc w:val="center"/>
            </w:trPr>
            <w:tc>
              <w:tcPr>
                <w:tcW w:w="10886" w:type="dxa"/>
                <w:vAlign w:val="bottom"/>
              </w:tcPr>
              <w:p w:rsidR="006110B4" w:rsidRDefault="006110B4" w:rsidP="004416CB">
                <w:r>
                  <w:rPr>
                    <w:noProof/>
                  </w:rPr>
                  <w:drawing>
                    <wp:inline distT="0" distB="0" distL="0" distR="0">
                      <wp:extent cx="3629660" cy="969645"/>
                      <wp:effectExtent l="19050" t="0" r="8890" b="0"/>
                      <wp:docPr id="7" name="Billede 7" descr="A4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4Logo"/>
                              <pic:cNvPicPr>
                                <a:picLocks noChangeAspect="1" noChangeArrowheads="1"/>
                              </pic:cNvPicPr>
                            </pic:nvPicPr>
                            <pic:blipFill>
                              <a:blip r:embed="rId8" cstate="print"/>
                              <a:srcRect l="453"/>
                              <a:stretch>
                                <a:fillRect/>
                              </a:stretch>
                            </pic:blipFill>
                            <pic:spPr bwMode="auto">
                              <a:xfrm>
                                <a:off x="0" y="0"/>
                                <a:ext cx="3629660" cy="969645"/>
                              </a:xfrm>
                              <a:prstGeom prst="rect">
                                <a:avLst/>
                              </a:prstGeom>
                              <a:noFill/>
                              <a:ln w="9525">
                                <a:noFill/>
                                <a:miter lim="800000"/>
                                <a:headEnd/>
                                <a:tailEnd/>
                              </a:ln>
                            </pic:spPr>
                          </pic:pic>
                        </a:graphicData>
                      </a:graphic>
                    </wp:inline>
                  </w:drawing>
                </w:r>
              </w:p>
            </w:tc>
          </w:tr>
        </w:tbl>
        <w:p w:rsidR="006110B4" w:rsidRDefault="006110B4">
          <w:pPr>
            <w:sectPr w:rsidR="006110B4" w:rsidSect="006110B4">
              <w:footerReference w:type="even" r:id="rId9"/>
              <w:footerReference w:type="default" r:id="rId10"/>
              <w:headerReference w:type="first" r:id="rId11"/>
              <w:footerReference w:type="first" r:id="rId12"/>
              <w:type w:val="continuous"/>
              <w:pgSz w:w="11906" w:h="16838" w:code="9"/>
              <w:pgMar w:top="284" w:right="1134" w:bottom="851" w:left="1134" w:header="0" w:footer="0" w:gutter="0"/>
              <w:cols w:space="708"/>
              <w:titlePg/>
              <w:docGrid w:linePitch="360"/>
            </w:sectPr>
          </w:pPr>
        </w:p>
        <w:p w:rsidR="00F64706" w:rsidRDefault="00C479D7" w:rsidP="004875FC">
          <w:pPr>
            <w:pStyle w:val="Overskrift"/>
            <w:rPr>
              <w:rFonts w:cs="Arial"/>
              <w:b w:val="0"/>
              <w:bCs w:val="0"/>
              <w:color w:val="244061" w:themeColor="accent1" w:themeShade="80"/>
            </w:rPr>
          </w:pPr>
        </w:p>
      </w:sdtContent>
    </w:sdt>
    <w:bookmarkEnd w:id="0"/>
    <w:p w:rsidR="003201F4" w:rsidRPr="00BF6516" w:rsidRDefault="003201F4" w:rsidP="003201F4">
      <w:pPr>
        <w:spacing w:before="240"/>
        <w:rPr>
          <w:sz w:val="18"/>
          <w:szCs w:val="18"/>
        </w:rPr>
      </w:pPr>
      <w:r w:rsidRPr="00BF6516">
        <w:rPr>
          <w:b/>
          <w:bCs/>
          <w:sz w:val="18"/>
          <w:szCs w:val="18"/>
        </w:rPr>
        <w:t>Indledning</w:t>
      </w:r>
    </w:p>
    <w:p w:rsidR="003201F4" w:rsidRPr="00BF6516" w:rsidRDefault="003201F4" w:rsidP="003201F4">
      <w:pPr>
        <w:spacing w:before="120" w:line="120" w:lineRule="atLeast"/>
        <w:rPr>
          <w:sz w:val="18"/>
          <w:szCs w:val="18"/>
        </w:rPr>
      </w:pPr>
      <w:r w:rsidRPr="00BF6516">
        <w:rPr>
          <w:sz w:val="18"/>
          <w:szCs w:val="18"/>
        </w:rPr>
        <w:t>Baggrund</w:t>
      </w:r>
      <w:r w:rsidRPr="00BF6516">
        <w:rPr>
          <w:sz w:val="18"/>
          <w:szCs w:val="18"/>
        </w:rPr>
        <w:tab/>
      </w:r>
      <w:r w:rsidRPr="00BF6516">
        <w:rPr>
          <w:sz w:val="18"/>
          <w:szCs w:val="18"/>
        </w:rPr>
        <w:tab/>
      </w:r>
      <w:r w:rsidRPr="00BF6516">
        <w:rPr>
          <w:sz w:val="18"/>
          <w:szCs w:val="18"/>
        </w:rPr>
        <w:tab/>
      </w:r>
      <w:r w:rsidRPr="00BF6516">
        <w:rPr>
          <w:sz w:val="18"/>
          <w:szCs w:val="18"/>
        </w:rPr>
        <w:tab/>
      </w:r>
      <w:r w:rsidRPr="00BF6516">
        <w:rPr>
          <w:sz w:val="18"/>
          <w:szCs w:val="18"/>
        </w:rPr>
        <w:tab/>
      </w:r>
      <w:r w:rsidRPr="00BF6516">
        <w:rPr>
          <w:sz w:val="18"/>
          <w:szCs w:val="18"/>
        </w:rPr>
        <w:tab/>
      </w:r>
      <w:r w:rsidRPr="00BF6516">
        <w:rPr>
          <w:sz w:val="18"/>
          <w:szCs w:val="18"/>
        </w:rPr>
        <w:tab/>
      </w:r>
      <w:r w:rsidR="00BB503C" w:rsidRPr="00BF6516">
        <w:rPr>
          <w:sz w:val="18"/>
          <w:szCs w:val="18"/>
        </w:rPr>
        <w:t>2</w:t>
      </w:r>
    </w:p>
    <w:p w:rsidR="003201F4" w:rsidRPr="00BF6516" w:rsidRDefault="003201F4" w:rsidP="003201F4">
      <w:pPr>
        <w:spacing w:before="120" w:line="120" w:lineRule="atLeast"/>
        <w:rPr>
          <w:sz w:val="18"/>
          <w:szCs w:val="18"/>
        </w:rPr>
      </w:pPr>
      <w:r w:rsidRPr="00BF6516">
        <w:rPr>
          <w:sz w:val="18"/>
          <w:szCs w:val="18"/>
        </w:rPr>
        <w:t>Foranalysen af Nordfyns Kommunes befordring</w:t>
      </w:r>
      <w:r w:rsidRPr="00BF6516">
        <w:rPr>
          <w:sz w:val="18"/>
          <w:szCs w:val="18"/>
        </w:rPr>
        <w:tab/>
      </w:r>
      <w:r w:rsidRPr="00BF6516">
        <w:rPr>
          <w:sz w:val="18"/>
          <w:szCs w:val="18"/>
        </w:rPr>
        <w:tab/>
      </w:r>
      <w:r w:rsidRPr="00BF6516">
        <w:rPr>
          <w:sz w:val="18"/>
          <w:szCs w:val="18"/>
        </w:rPr>
        <w:tab/>
      </w:r>
      <w:r w:rsidRPr="00BF6516">
        <w:rPr>
          <w:sz w:val="18"/>
          <w:szCs w:val="18"/>
        </w:rPr>
        <w:tab/>
      </w:r>
      <w:r w:rsidR="00BB503C" w:rsidRPr="00BF6516">
        <w:rPr>
          <w:sz w:val="18"/>
          <w:szCs w:val="18"/>
        </w:rPr>
        <w:t>3</w:t>
      </w:r>
    </w:p>
    <w:p w:rsidR="003201F4" w:rsidRPr="00BF6516" w:rsidRDefault="003201F4" w:rsidP="003201F4">
      <w:pPr>
        <w:spacing w:before="120" w:line="120" w:lineRule="atLeast"/>
        <w:rPr>
          <w:sz w:val="18"/>
          <w:szCs w:val="18"/>
        </w:rPr>
      </w:pPr>
      <w:r w:rsidRPr="00BF6516">
        <w:rPr>
          <w:sz w:val="18"/>
          <w:szCs w:val="18"/>
        </w:rPr>
        <w:t>Visionen</w:t>
      </w:r>
      <w:r w:rsidRPr="00BF6516">
        <w:rPr>
          <w:sz w:val="18"/>
          <w:szCs w:val="18"/>
        </w:rPr>
        <w:tab/>
      </w:r>
      <w:r w:rsidRPr="00BF6516">
        <w:rPr>
          <w:sz w:val="18"/>
          <w:szCs w:val="18"/>
        </w:rPr>
        <w:tab/>
      </w:r>
      <w:r w:rsidRPr="00BF6516">
        <w:rPr>
          <w:sz w:val="18"/>
          <w:szCs w:val="18"/>
        </w:rPr>
        <w:tab/>
      </w:r>
      <w:r w:rsidRPr="00BF6516">
        <w:rPr>
          <w:sz w:val="18"/>
          <w:szCs w:val="18"/>
        </w:rPr>
        <w:tab/>
      </w:r>
      <w:r w:rsidRPr="00BF6516">
        <w:rPr>
          <w:sz w:val="18"/>
          <w:szCs w:val="18"/>
        </w:rPr>
        <w:tab/>
      </w:r>
      <w:r w:rsidRPr="00BF6516">
        <w:rPr>
          <w:sz w:val="18"/>
          <w:szCs w:val="18"/>
        </w:rPr>
        <w:tab/>
      </w:r>
      <w:r w:rsidRPr="00BF6516">
        <w:rPr>
          <w:sz w:val="18"/>
          <w:szCs w:val="18"/>
        </w:rPr>
        <w:tab/>
      </w:r>
      <w:r w:rsidR="00BB503C" w:rsidRPr="00BF6516">
        <w:rPr>
          <w:sz w:val="18"/>
          <w:szCs w:val="18"/>
        </w:rPr>
        <w:t>5</w:t>
      </w:r>
    </w:p>
    <w:p w:rsidR="003201F4" w:rsidRPr="00BF6516" w:rsidRDefault="003201F4" w:rsidP="003201F4">
      <w:pPr>
        <w:spacing w:before="120" w:line="120" w:lineRule="atLeast"/>
        <w:rPr>
          <w:sz w:val="18"/>
          <w:szCs w:val="18"/>
        </w:rPr>
      </w:pPr>
      <w:r w:rsidRPr="00BF6516">
        <w:rPr>
          <w:sz w:val="18"/>
          <w:szCs w:val="18"/>
        </w:rPr>
        <w:t>De fremtidige grundprincipper</w:t>
      </w:r>
      <w:r w:rsidRPr="00BF6516">
        <w:rPr>
          <w:sz w:val="18"/>
          <w:szCs w:val="18"/>
        </w:rPr>
        <w:tab/>
      </w:r>
      <w:r w:rsidRPr="00BF6516">
        <w:rPr>
          <w:sz w:val="18"/>
          <w:szCs w:val="18"/>
        </w:rPr>
        <w:tab/>
      </w:r>
      <w:r w:rsidRPr="00BF6516">
        <w:rPr>
          <w:sz w:val="18"/>
          <w:szCs w:val="18"/>
        </w:rPr>
        <w:tab/>
      </w:r>
      <w:r w:rsidRPr="00BF6516">
        <w:rPr>
          <w:sz w:val="18"/>
          <w:szCs w:val="18"/>
        </w:rPr>
        <w:tab/>
      </w:r>
      <w:r w:rsidRPr="00BF6516">
        <w:rPr>
          <w:sz w:val="18"/>
          <w:szCs w:val="18"/>
        </w:rPr>
        <w:tab/>
      </w:r>
      <w:r w:rsidR="00907513" w:rsidRPr="00BF6516">
        <w:rPr>
          <w:sz w:val="18"/>
          <w:szCs w:val="18"/>
        </w:rPr>
        <w:t>7</w:t>
      </w:r>
    </w:p>
    <w:p w:rsidR="003201F4" w:rsidRPr="00BF6516" w:rsidRDefault="003201F4" w:rsidP="003201F4">
      <w:pPr>
        <w:spacing w:before="240" w:line="120" w:lineRule="atLeast"/>
        <w:rPr>
          <w:sz w:val="18"/>
          <w:szCs w:val="18"/>
        </w:rPr>
      </w:pPr>
      <w:r w:rsidRPr="00BF6516">
        <w:rPr>
          <w:b/>
          <w:bCs/>
          <w:sz w:val="18"/>
          <w:szCs w:val="18"/>
        </w:rPr>
        <w:t>Visitation og serviceniveauer – Børn og unge</w:t>
      </w:r>
    </w:p>
    <w:p w:rsidR="003201F4" w:rsidRPr="00BF6516" w:rsidRDefault="003201F4" w:rsidP="003201F4">
      <w:pPr>
        <w:spacing w:before="120" w:line="120" w:lineRule="atLeast"/>
        <w:rPr>
          <w:sz w:val="18"/>
          <w:szCs w:val="18"/>
        </w:rPr>
      </w:pPr>
      <w:r w:rsidRPr="00BF6516">
        <w:rPr>
          <w:sz w:val="18"/>
          <w:szCs w:val="18"/>
        </w:rPr>
        <w:t>Praksis for befordring af børn og unge</w:t>
      </w:r>
      <w:r w:rsidRPr="00BF6516">
        <w:rPr>
          <w:sz w:val="18"/>
          <w:szCs w:val="18"/>
        </w:rPr>
        <w:tab/>
      </w:r>
      <w:r w:rsidRPr="00BF6516">
        <w:rPr>
          <w:sz w:val="18"/>
          <w:szCs w:val="18"/>
        </w:rPr>
        <w:tab/>
      </w:r>
      <w:r w:rsidRPr="00BF6516">
        <w:rPr>
          <w:sz w:val="18"/>
          <w:szCs w:val="18"/>
        </w:rPr>
        <w:tab/>
      </w:r>
      <w:r w:rsidRPr="00BF6516">
        <w:rPr>
          <w:sz w:val="18"/>
          <w:szCs w:val="18"/>
        </w:rPr>
        <w:tab/>
      </w:r>
      <w:r w:rsidRPr="00BF6516">
        <w:rPr>
          <w:sz w:val="18"/>
          <w:szCs w:val="18"/>
        </w:rPr>
        <w:tab/>
      </w:r>
      <w:r w:rsidR="00907513" w:rsidRPr="00BF6516">
        <w:rPr>
          <w:sz w:val="18"/>
          <w:szCs w:val="18"/>
        </w:rPr>
        <w:t>9</w:t>
      </w:r>
    </w:p>
    <w:p w:rsidR="003201F4" w:rsidRPr="00BF6516" w:rsidRDefault="003201F4" w:rsidP="003201F4">
      <w:pPr>
        <w:spacing w:before="120" w:line="120" w:lineRule="atLeast"/>
        <w:rPr>
          <w:sz w:val="18"/>
          <w:szCs w:val="18"/>
        </w:rPr>
      </w:pPr>
      <w:r w:rsidRPr="00BF6516">
        <w:rPr>
          <w:sz w:val="18"/>
          <w:szCs w:val="18"/>
        </w:rPr>
        <w:t>Visitationspraksis og serviceniveauer indenfor de enkelte kørselsordninger</w:t>
      </w:r>
      <w:r w:rsidRPr="00BF6516">
        <w:rPr>
          <w:sz w:val="18"/>
          <w:szCs w:val="18"/>
        </w:rPr>
        <w:tab/>
      </w:r>
      <w:r w:rsidRPr="00BF6516">
        <w:rPr>
          <w:sz w:val="18"/>
          <w:szCs w:val="18"/>
        </w:rPr>
        <w:tab/>
      </w:r>
      <w:r w:rsidR="00907513" w:rsidRPr="00BF6516">
        <w:rPr>
          <w:sz w:val="18"/>
          <w:szCs w:val="18"/>
        </w:rPr>
        <w:t>11</w:t>
      </w:r>
    </w:p>
    <w:p w:rsidR="003201F4" w:rsidRPr="00BF6516" w:rsidRDefault="003201F4" w:rsidP="003201F4">
      <w:pPr>
        <w:spacing w:before="240" w:line="120" w:lineRule="atLeast"/>
        <w:rPr>
          <w:sz w:val="18"/>
          <w:szCs w:val="18"/>
        </w:rPr>
      </w:pPr>
      <w:r w:rsidRPr="00BF6516">
        <w:rPr>
          <w:b/>
          <w:bCs/>
          <w:sz w:val="18"/>
          <w:szCs w:val="18"/>
        </w:rPr>
        <w:t>Visitation og serviceniveauer – Voksne</w:t>
      </w:r>
    </w:p>
    <w:p w:rsidR="003201F4" w:rsidRPr="00BF6516" w:rsidRDefault="003201F4" w:rsidP="003201F4">
      <w:pPr>
        <w:spacing w:before="120" w:line="120" w:lineRule="atLeast"/>
        <w:rPr>
          <w:sz w:val="18"/>
          <w:szCs w:val="18"/>
        </w:rPr>
      </w:pPr>
      <w:r w:rsidRPr="00BF6516">
        <w:rPr>
          <w:sz w:val="18"/>
          <w:szCs w:val="18"/>
        </w:rPr>
        <w:t>Praksis for bef</w:t>
      </w:r>
      <w:r w:rsidR="00EA2E75" w:rsidRPr="00BF6516">
        <w:rPr>
          <w:sz w:val="18"/>
          <w:szCs w:val="18"/>
        </w:rPr>
        <w:t>ordring af voksne</w:t>
      </w:r>
      <w:r w:rsidR="00BB503C" w:rsidRPr="00BF6516">
        <w:rPr>
          <w:sz w:val="18"/>
          <w:szCs w:val="18"/>
        </w:rPr>
        <w:tab/>
      </w:r>
      <w:r w:rsidR="00EA2E75" w:rsidRPr="00BF6516">
        <w:rPr>
          <w:sz w:val="18"/>
          <w:szCs w:val="18"/>
        </w:rPr>
        <w:tab/>
      </w:r>
      <w:r w:rsidR="00BB503C" w:rsidRPr="00BF6516">
        <w:rPr>
          <w:sz w:val="18"/>
          <w:szCs w:val="18"/>
        </w:rPr>
        <w:tab/>
      </w:r>
      <w:r w:rsidR="00BB503C" w:rsidRPr="00BF6516">
        <w:rPr>
          <w:sz w:val="18"/>
          <w:szCs w:val="18"/>
        </w:rPr>
        <w:tab/>
      </w:r>
      <w:r w:rsidR="00BB503C" w:rsidRPr="00BF6516">
        <w:rPr>
          <w:sz w:val="18"/>
          <w:szCs w:val="18"/>
        </w:rPr>
        <w:tab/>
        <w:t>1</w:t>
      </w:r>
      <w:r w:rsidR="00907513" w:rsidRPr="00BF6516">
        <w:rPr>
          <w:sz w:val="18"/>
          <w:szCs w:val="18"/>
        </w:rPr>
        <w:t>6</w:t>
      </w:r>
    </w:p>
    <w:p w:rsidR="003201F4" w:rsidRPr="00BF6516" w:rsidRDefault="003201F4" w:rsidP="003201F4">
      <w:pPr>
        <w:spacing w:before="120" w:line="120" w:lineRule="atLeast"/>
        <w:rPr>
          <w:sz w:val="18"/>
          <w:szCs w:val="18"/>
        </w:rPr>
      </w:pPr>
      <w:r w:rsidRPr="00BF6516">
        <w:rPr>
          <w:sz w:val="18"/>
          <w:szCs w:val="18"/>
        </w:rPr>
        <w:t>Overblik over visitationspraksis indenfor</w:t>
      </w:r>
      <w:r w:rsidR="00BB503C" w:rsidRPr="00BF6516">
        <w:rPr>
          <w:sz w:val="18"/>
          <w:szCs w:val="18"/>
        </w:rPr>
        <w:t xml:space="preserve"> de enkelte kørselsordninger</w:t>
      </w:r>
      <w:r w:rsidR="00BB503C" w:rsidRPr="00BF6516">
        <w:rPr>
          <w:sz w:val="18"/>
          <w:szCs w:val="18"/>
        </w:rPr>
        <w:tab/>
      </w:r>
      <w:r w:rsidR="00BB503C" w:rsidRPr="00BF6516">
        <w:rPr>
          <w:sz w:val="18"/>
          <w:szCs w:val="18"/>
        </w:rPr>
        <w:tab/>
      </w:r>
      <w:r w:rsidR="00E74FB8">
        <w:rPr>
          <w:sz w:val="18"/>
          <w:szCs w:val="18"/>
        </w:rPr>
        <w:tab/>
        <w:t>17</w:t>
      </w:r>
    </w:p>
    <w:p w:rsidR="00EA2E75" w:rsidRDefault="00EA2E75" w:rsidP="00EA2E75">
      <w:pPr>
        <w:spacing w:before="240" w:line="120" w:lineRule="atLeast"/>
        <w:rPr>
          <w:b/>
          <w:bCs/>
          <w:sz w:val="18"/>
          <w:szCs w:val="18"/>
        </w:rPr>
      </w:pPr>
      <w:r w:rsidRPr="00BF6516">
        <w:rPr>
          <w:b/>
          <w:bCs/>
          <w:sz w:val="18"/>
          <w:szCs w:val="18"/>
        </w:rPr>
        <w:t>Visitation og serviceniveauer – Arbejdsmarkedsområdet</w:t>
      </w:r>
      <w:r w:rsidR="00907513" w:rsidRPr="00BF6516">
        <w:rPr>
          <w:b/>
          <w:bCs/>
          <w:sz w:val="18"/>
          <w:szCs w:val="18"/>
        </w:rPr>
        <w:tab/>
      </w:r>
    </w:p>
    <w:p w:rsidR="00BF6516" w:rsidRDefault="00860D1E" w:rsidP="00860D1E">
      <w:pPr>
        <w:spacing w:before="120" w:line="120" w:lineRule="atLeast"/>
        <w:rPr>
          <w:b/>
          <w:bCs/>
          <w:sz w:val="18"/>
          <w:szCs w:val="18"/>
        </w:rPr>
      </w:pPr>
      <w:r w:rsidRPr="00860D1E">
        <w:rPr>
          <w:sz w:val="18"/>
          <w:szCs w:val="18"/>
        </w:rPr>
        <w:t>Praksis for befordring indenfor arbejdsmarkedsområdet</w:t>
      </w:r>
      <w:r>
        <w:rPr>
          <w:sz w:val="18"/>
          <w:szCs w:val="18"/>
        </w:rPr>
        <w:tab/>
      </w:r>
      <w:r>
        <w:rPr>
          <w:sz w:val="18"/>
          <w:szCs w:val="18"/>
        </w:rPr>
        <w:tab/>
      </w:r>
      <w:r>
        <w:rPr>
          <w:sz w:val="18"/>
          <w:szCs w:val="18"/>
        </w:rPr>
        <w:tab/>
      </w:r>
      <w:r>
        <w:rPr>
          <w:sz w:val="18"/>
          <w:szCs w:val="18"/>
        </w:rPr>
        <w:tab/>
        <w:t>26</w:t>
      </w:r>
    </w:p>
    <w:p w:rsidR="003201F4" w:rsidRPr="00BF6516" w:rsidRDefault="003201F4" w:rsidP="003201F4">
      <w:pPr>
        <w:spacing w:before="240" w:line="120" w:lineRule="atLeast"/>
        <w:rPr>
          <w:sz w:val="18"/>
          <w:szCs w:val="18"/>
        </w:rPr>
      </w:pPr>
      <w:r w:rsidRPr="00BF6516">
        <w:rPr>
          <w:b/>
          <w:bCs/>
          <w:sz w:val="18"/>
          <w:szCs w:val="18"/>
        </w:rPr>
        <w:t>Bilag</w:t>
      </w:r>
    </w:p>
    <w:p w:rsidR="003201F4" w:rsidRPr="00BF6516" w:rsidRDefault="003201F4" w:rsidP="003201F4">
      <w:pPr>
        <w:spacing w:before="120" w:line="120" w:lineRule="atLeast"/>
        <w:rPr>
          <w:sz w:val="18"/>
          <w:szCs w:val="18"/>
        </w:rPr>
      </w:pPr>
      <w:r w:rsidRPr="00BF6516">
        <w:rPr>
          <w:sz w:val="18"/>
          <w:szCs w:val="18"/>
        </w:rPr>
        <w:t>Bilag 1</w:t>
      </w:r>
      <w:r w:rsidR="00430DEC" w:rsidRPr="00BF6516">
        <w:rPr>
          <w:sz w:val="18"/>
          <w:szCs w:val="18"/>
        </w:rPr>
        <w:t>: Overblik over lovgrundlag</w:t>
      </w:r>
      <w:r w:rsidR="00430DEC" w:rsidRPr="00BF6516">
        <w:rPr>
          <w:sz w:val="18"/>
          <w:szCs w:val="18"/>
        </w:rPr>
        <w:tab/>
      </w:r>
      <w:r w:rsidR="00430DEC" w:rsidRPr="00BF6516">
        <w:rPr>
          <w:sz w:val="18"/>
          <w:szCs w:val="18"/>
        </w:rPr>
        <w:tab/>
      </w:r>
      <w:r w:rsidR="00430DEC" w:rsidRPr="00BF6516">
        <w:rPr>
          <w:sz w:val="18"/>
          <w:szCs w:val="18"/>
        </w:rPr>
        <w:tab/>
      </w:r>
      <w:r w:rsidR="00430DEC" w:rsidRPr="00BF6516">
        <w:rPr>
          <w:sz w:val="18"/>
          <w:szCs w:val="18"/>
        </w:rPr>
        <w:tab/>
      </w:r>
      <w:r w:rsidR="00430DEC" w:rsidRPr="00BF6516">
        <w:rPr>
          <w:sz w:val="18"/>
          <w:szCs w:val="18"/>
        </w:rPr>
        <w:tab/>
      </w:r>
      <w:r w:rsidR="00860D1E">
        <w:rPr>
          <w:sz w:val="18"/>
          <w:szCs w:val="18"/>
        </w:rPr>
        <w:t>27</w:t>
      </w:r>
    </w:p>
    <w:p w:rsidR="00D449D7" w:rsidRPr="00BF6516" w:rsidRDefault="003201F4" w:rsidP="006A5184">
      <w:pPr>
        <w:spacing w:before="120" w:line="120" w:lineRule="atLeast"/>
        <w:rPr>
          <w:sz w:val="18"/>
          <w:szCs w:val="18"/>
        </w:rPr>
      </w:pPr>
      <w:r w:rsidRPr="00BF6516">
        <w:rPr>
          <w:sz w:val="18"/>
          <w:szCs w:val="18"/>
        </w:rPr>
        <w:t xml:space="preserve">Bilag 2: </w:t>
      </w:r>
      <w:proofErr w:type="spellStart"/>
      <w:r w:rsidRPr="00BF6516">
        <w:rPr>
          <w:sz w:val="18"/>
          <w:szCs w:val="18"/>
        </w:rPr>
        <w:t>Deloittes</w:t>
      </w:r>
      <w:proofErr w:type="spellEnd"/>
      <w:r w:rsidRPr="00BF6516">
        <w:rPr>
          <w:sz w:val="18"/>
          <w:szCs w:val="18"/>
        </w:rPr>
        <w:t xml:space="preserve"> forslag til fordeling af besparelse</w:t>
      </w:r>
      <w:r w:rsidRPr="00BF6516">
        <w:rPr>
          <w:sz w:val="18"/>
          <w:szCs w:val="18"/>
        </w:rPr>
        <w:tab/>
      </w:r>
      <w:r w:rsidRPr="00BF6516">
        <w:rPr>
          <w:sz w:val="18"/>
          <w:szCs w:val="18"/>
        </w:rPr>
        <w:tab/>
      </w:r>
      <w:r w:rsidRPr="00BF6516">
        <w:rPr>
          <w:sz w:val="18"/>
          <w:szCs w:val="18"/>
        </w:rPr>
        <w:tab/>
      </w:r>
      <w:r w:rsidRPr="00BF6516">
        <w:rPr>
          <w:sz w:val="18"/>
          <w:szCs w:val="18"/>
        </w:rPr>
        <w:tab/>
      </w:r>
      <w:r w:rsidR="00860D1E">
        <w:rPr>
          <w:sz w:val="18"/>
          <w:szCs w:val="18"/>
        </w:rPr>
        <w:t>28</w:t>
      </w:r>
    </w:p>
    <w:p w:rsidR="006A5184" w:rsidRPr="00BF6516" w:rsidRDefault="006A5184" w:rsidP="006A5184">
      <w:pPr>
        <w:spacing w:before="120" w:line="120" w:lineRule="atLeast"/>
        <w:rPr>
          <w:sz w:val="18"/>
          <w:szCs w:val="18"/>
        </w:rPr>
      </w:pPr>
      <w:r w:rsidRPr="00BF6516">
        <w:rPr>
          <w:sz w:val="18"/>
          <w:szCs w:val="18"/>
        </w:rPr>
        <w:t>Bilag 3: Beskrivelse af kvalitets</w:t>
      </w:r>
      <w:r w:rsidR="00BF6516" w:rsidRPr="00BF6516">
        <w:rPr>
          <w:sz w:val="18"/>
          <w:szCs w:val="18"/>
        </w:rPr>
        <w:t>s</w:t>
      </w:r>
      <w:r w:rsidRPr="00BF6516">
        <w:rPr>
          <w:sz w:val="18"/>
          <w:szCs w:val="18"/>
        </w:rPr>
        <w:t>tandar</w:t>
      </w:r>
      <w:r w:rsidR="00BF6516" w:rsidRPr="00BF6516">
        <w:rPr>
          <w:sz w:val="18"/>
          <w:szCs w:val="18"/>
        </w:rPr>
        <w:t>d</w:t>
      </w:r>
      <w:r w:rsidRPr="00BF6516">
        <w:rPr>
          <w:sz w:val="18"/>
          <w:szCs w:val="18"/>
        </w:rPr>
        <w:t>er</w:t>
      </w:r>
      <w:r w:rsidR="00860D1E">
        <w:rPr>
          <w:sz w:val="18"/>
          <w:szCs w:val="18"/>
        </w:rPr>
        <w:tab/>
      </w:r>
      <w:r w:rsidR="00860D1E">
        <w:rPr>
          <w:sz w:val="18"/>
          <w:szCs w:val="18"/>
        </w:rPr>
        <w:tab/>
      </w:r>
      <w:r w:rsidR="00860D1E">
        <w:rPr>
          <w:sz w:val="18"/>
          <w:szCs w:val="18"/>
        </w:rPr>
        <w:tab/>
      </w:r>
      <w:r w:rsidR="00860D1E">
        <w:rPr>
          <w:sz w:val="18"/>
          <w:szCs w:val="18"/>
        </w:rPr>
        <w:tab/>
      </w:r>
      <w:r w:rsidR="00860D1E">
        <w:rPr>
          <w:sz w:val="18"/>
          <w:szCs w:val="18"/>
        </w:rPr>
        <w:tab/>
        <w:t>29</w:t>
      </w:r>
    </w:p>
    <w:p w:rsidR="00907513" w:rsidRPr="006A5184" w:rsidRDefault="00907513" w:rsidP="006A5184">
      <w:pPr>
        <w:spacing w:before="120" w:line="120" w:lineRule="atLeast"/>
        <w:rPr>
          <w:rFonts w:ascii="Times New Roman" w:hAnsi="Times New Roman"/>
          <w:b/>
          <w:sz w:val="18"/>
          <w:szCs w:val="18"/>
        </w:rPr>
      </w:pPr>
    </w:p>
    <w:p w:rsidR="003745EC" w:rsidRPr="006A5184" w:rsidRDefault="003745EC">
      <w:pPr>
        <w:rPr>
          <w:sz w:val="18"/>
          <w:szCs w:val="18"/>
        </w:rPr>
        <w:sectPr w:rsidR="003745EC" w:rsidRPr="006A5184" w:rsidSect="006110B4">
          <w:footerReference w:type="first" r:id="rId13"/>
          <w:pgSz w:w="11906" w:h="16838" w:code="9"/>
          <w:pgMar w:top="2053" w:right="1134" w:bottom="851" w:left="1134" w:header="0" w:footer="0" w:gutter="0"/>
          <w:pgNumType w:start="1"/>
          <w:cols w:space="708"/>
          <w:titlePg/>
          <w:docGrid w:linePitch="360"/>
        </w:sectPr>
      </w:pPr>
    </w:p>
    <w:p w:rsidR="00D449D7" w:rsidRDefault="00D66EBA" w:rsidP="00D66EBA">
      <w:pPr>
        <w:pStyle w:val="Overskrift1"/>
        <w:rPr>
          <w:szCs w:val="28"/>
        </w:rPr>
      </w:pPr>
      <w:bookmarkStart w:id="4" w:name="_Toc378853421"/>
      <w:bookmarkStart w:id="5" w:name="_Toc381177563"/>
      <w:bookmarkStart w:id="6" w:name="_Toc381177678"/>
      <w:r w:rsidRPr="00D66EBA">
        <w:rPr>
          <w:szCs w:val="28"/>
        </w:rPr>
        <w:lastRenderedPageBreak/>
        <w:t>Indledning</w:t>
      </w:r>
      <w:bookmarkEnd w:id="4"/>
      <w:bookmarkEnd w:id="5"/>
      <w:bookmarkEnd w:id="6"/>
    </w:p>
    <w:p w:rsidR="00D66EBA" w:rsidRDefault="00D66EBA" w:rsidP="00D66EBA"/>
    <w:p w:rsidR="00D66EBA" w:rsidRPr="006C6367" w:rsidRDefault="00D66EBA" w:rsidP="002C37E6">
      <w:pPr>
        <w:pStyle w:val="Overskrift2"/>
        <w:rPr>
          <w:szCs w:val="24"/>
        </w:rPr>
      </w:pPr>
      <w:bookmarkStart w:id="7" w:name="_Toc378853422"/>
      <w:r w:rsidRPr="006C6367">
        <w:rPr>
          <w:szCs w:val="24"/>
        </w:rPr>
        <w:t>Baggrund</w:t>
      </w:r>
      <w:bookmarkEnd w:id="7"/>
    </w:p>
    <w:p w:rsidR="00D66EBA" w:rsidRPr="00D66EBA" w:rsidRDefault="00D66EBA" w:rsidP="00D66EBA">
      <w:pPr>
        <w:pStyle w:val="Overskrift3"/>
      </w:pPr>
      <w:bookmarkStart w:id="8" w:name="_Toc378853423"/>
      <w:r w:rsidRPr="00D66EBA">
        <w:t>Nordfyns Kommunes arbejde med befordring i 2013</w:t>
      </w:r>
      <w:bookmarkEnd w:id="8"/>
    </w:p>
    <w:p w:rsidR="00BF6516" w:rsidRDefault="00BF6516" w:rsidP="00BF6516">
      <w:bookmarkStart w:id="9" w:name="_Toc378853424"/>
      <w:r w:rsidRPr="00D66EBA">
        <w:t xml:space="preserve">Hen over sommeren 2013 gennemførte Nordfyns Kommune i samarbejde med </w:t>
      </w:r>
      <w:proofErr w:type="spellStart"/>
      <w:r w:rsidRPr="00D66EBA">
        <w:t>Deloitte</w:t>
      </w:r>
      <w:proofErr w:type="spellEnd"/>
      <w:r w:rsidRPr="00D66EBA">
        <w:t xml:space="preserve"> en an</w:t>
      </w:r>
      <w:r w:rsidRPr="00D66EBA">
        <w:t>a</w:t>
      </w:r>
      <w:r>
        <w:t xml:space="preserve">lyse af kommunens </w:t>
      </w:r>
      <w:r w:rsidRPr="00D66EBA">
        <w:t>befordring af visiterede borgere. Analysen kortlagde omkostningsniveauet i de forskellige kørselsordninger samt visitationspraksis og serviceniveauer.</w:t>
      </w:r>
    </w:p>
    <w:p w:rsidR="00BF6516" w:rsidRDefault="00BF6516" w:rsidP="00BF6516">
      <w:r>
        <w:t>I Nordfyns Kommune er der mange befordringsordninger fordelt på de enkelte fagområder – såsom lægekørsel, kørsel for svært bevægelseshæmmede, skolebuskørsel og kørsel til specia</w:t>
      </w:r>
      <w:r>
        <w:t>l</w:t>
      </w:r>
      <w:r>
        <w:t>undervisning. Tidligere har områderne været administreret under det enkelte fagområde, men fremover koordineres området blandt andet gennem visiteringsgrundlaget og servicekataloget, som dette dokument er første udkast til.</w:t>
      </w:r>
    </w:p>
    <w:p w:rsidR="00757DD1" w:rsidRPr="00D66EBA" w:rsidRDefault="00757DD1" w:rsidP="00757DD1">
      <w:r w:rsidRPr="00D66EBA">
        <w:t xml:space="preserve">På baggrund af </w:t>
      </w:r>
      <w:proofErr w:type="spellStart"/>
      <w:r w:rsidRPr="00D66EBA">
        <w:t>foranalysen</w:t>
      </w:r>
      <w:proofErr w:type="spellEnd"/>
      <w:r w:rsidRPr="00D66EBA">
        <w:t xml:space="preserve"> har Nordfyns Kommune </w:t>
      </w:r>
      <w:r>
        <w:t>indarbejdet</w:t>
      </w:r>
      <w:r w:rsidRPr="00D66EBA">
        <w:t xml:space="preserve"> besparelser på 2,3</w:t>
      </w:r>
      <w:r>
        <w:t xml:space="preserve"> mio. kr. i budget 2014 og </w:t>
      </w:r>
      <w:r w:rsidRPr="00D66EBA">
        <w:t xml:space="preserve">3,3 mio. </w:t>
      </w:r>
      <w:r>
        <w:t>kr.</w:t>
      </w:r>
      <w:r w:rsidRPr="00D66EBA">
        <w:t xml:space="preserve"> i </w:t>
      </w:r>
      <w:r>
        <w:t>budget 2015 samt de efterfølgende år.</w:t>
      </w:r>
    </w:p>
    <w:p w:rsidR="00BF6516" w:rsidRPr="00D66EBA" w:rsidRDefault="00BF6516" w:rsidP="00BF6516">
      <w:r w:rsidRPr="00D66EBA">
        <w:t xml:space="preserve">I forlængelse af </w:t>
      </w:r>
      <w:proofErr w:type="spellStart"/>
      <w:r w:rsidRPr="00D66EBA">
        <w:t>foranalysen</w:t>
      </w:r>
      <w:proofErr w:type="spellEnd"/>
      <w:r w:rsidRPr="00D66EBA">
        <w:t xml:space="preserve"> afholdt Nordfyns Kommune i november 2013 en intern semina</w:t>
      </w:r>
      <w:r w:rsidRPr="00D66EBA">
        <w:t>r</w:t>
      </w:r>
      <w:r w:rsidRPr="00D66EBA">
        <w:t>dag med drøftelser af, hvordan kommunen i fremtiden skal udvikle, administrere og styre b</w:t>
      </w:r>
      <w:r w:rsidRPr="00D66EBA">
        <w:t>e</w:t>
      </w:r>
      <w:r w:rsidRPr="00D66EBA">
        <w:t>fordringsområdet. I seminaret deltog ca. 35 ledere og medarbejdere med ansvar for befo</w:t>
      </w:r>
      <w:r w:rsidRPr="00D66EBA">
        <w:t>r</w:t>
      </w:r>
      <w:r w:rsidRPr="00D66EBA">
        <w:t>dring.</w:t>
      </w:r>
    </w:p>
    <w:p w:rsidR="00BF6516" w:rsidRPr="00D66EBA" w:rsidRDefault="00BF6516" w:rsidP="00BF6516">
      <w:r w:rsidRPr="00D66EBA">
        <w:t>I den forbindelse blev der ud</w:t>
      </w:r>
      <w:r>
        <w:t>arbejdet forslag til</w:t>
      </w:r>
      <w:r w:rsidR="00AB3CFE">
        <w:t xml:space="preserve"> en</w:t>
      </w:r>
      <w:r w:rsidRPr="00D66EBA">
        <w:t xml:space="preserve"> ny vision</w:t>
      </w:r>
      <w:r w:rsidR="00AB3CFE">
        <w:t xml:space="preserve"> og </w:t>
      </w:r>
      <w:r>
        <w:t xml:space="preserve">forslag til nye </w:t>
      </w:r>
      <w:r w:rsidR="00AB3CFE">
        <w:t>skriftlige visitat</w:t>
      </w:r>
      <w:r w:rsidR="00AB3CFE">
        <w:t>i</w:t>
      </w:r>
      <w:r w:rsidR="00AB3CFE">
        <w:t>onsstandarder indenfor alle befordringsområderne såvel indenfor børn og unge området som for hele voksen området.</w:t>
      </w:r>
    </w:p>
    <w:p w:rsidR="00D66EBA" w:rsidRPr="00D66EBA" w:rsidRDefault="00D66EBA" w:rsidP="00D66EBA">
      <w:pPr>
        <w:pStyle w:val="Overskrift3"/>
      </w:pPr>
      <w:r w:rsidRPr="00D66EBA">
        <w:t>Formål med indeværende dokument</w:t>
      </w:r>
      <w:bookmarkEnd w:id="9"/>
    </w:p>
    <w:p w:rsidR="00BF6516" w:rsidRPr="00D66EBA" w:rsidRDefault="00BF6516" w:rsidP="00BF6516">
      <w:r w:rsidRPr="00D66EBA">
        <w:t>I</w:t>
      </w:r>
      <w:r>
        <w:t>ndeværende dokument sammenfatter følgende:</w:t>
      </w:r>
    </w:p>
    <w:p w:rsidR="00BF6516" w:rsidRPr="00D66EBA" w:rsidRDefault="00BF6516" w:rsidP="00BF6516">
      <w:pPr>
        <w:numPr>
          <w:ilvl w:val="0"/>
          <w:numId w:val="21"/>
        </w:numPr>
      </w:pPr>
      <w:proofErr w:type="spellStart"/>
      <w:r w:rsidRPr="00D66EBA">
        <w:t>Foranalysens</w:t>
      </w:r>
      <w:proofErr w:type="spellEnd"/>
      <w:r w:rsidRPr="00D66EBA">
        <w:t xml:space="preserve"> resultater</w:t>
      </w:r>
    </w:p>
    <w:p w:rsidR="00BF6516" w:rsidRPr="00D66EBA" w:rsidRDefault="00BF6516" w:rsidP="00BF6516">
      <w:pPr>
        <w:numPr>
          <w:ilvl w:val="0"/>
          <w:numId w:val="21"/>
        </w:numPr>
      </w:pPr>
      <w:r w:rsidRPr="00D66EBA">
        <w:t xml:space="preserve">Forslag til fremtidig vision for brug af befordring </w:t>
      </w:r>
    </w:p>
    <w:p w:rsidR="00BF6516" w:rsidRPr="00D66EBA" w:rsidRDefault="00BF6516" w:rsidP="00BF6516">
      <w:pPr>
        <w:numPr>
          <w:ilvl w:val="0"/>
          <w:numId w:val="21"/>
        </w:numPr>
      </w:pPr>
      <w:r w:rsidRPr="00D66EBA">
        <w:t>Forslag til fremtidig visitationspraksis og serviceniveau for de enkelte ordninger</w:t>
      </w:r>
    </w:p>
    <w:p w:rsidR="00D66EBA" w:rsidRPr="00D66EBA" w:rsidRDefault="00D66EBA" w:rsidP="00D66EBA">
      <w:r w:rsidRPr="00D66EBA">
        <w:t>Dokumentet skal bruges i den videre ledelsesmæssige og politiske behandling af befordring</w:t>
      </w:r>
      <w:r w:rsidRPr="00D66EBA">
        <w:t>s</w:t>
      </w:r>
      <w:r w:rsidRPr="00D66EBA">
        <w:t>området.</w:t>
      </w:r>
    </w:p>
    <w:p w:rsidR="00D66EBA" w:rsidRPr="00860D1E" w:rsidRDefault="009C0B5A" w:rsidP="00D66EBA">
      <w:r w:rsidRPr="00860D1E">
        <w:t xml:space="preserve">Endvidere vil uddrag af dokumentet danne baggrund for den efterfølgende offentliggørelse </w:t>
      </w:r>
      <w:r w:rsidR="00BA7A27" w:rsidRPr="00860D1E">
        <w:t xml:space="preserve">af </w:t>
      </w:r>
      <w:r w:rsidRPr="00860D1E">
        <w:t>det visitationsgrundlag samt serviceniveau, som borgerne i Nordfyns Kommune bliver oplyst om.</w:t>
      </w:r>
    </w:p>
    <w:p w:rsidR="002F4FC3" w:rsidRDefault="002F4FC3" w:rsidP="002F4FC3">
      <w:pPr>
        <w:pStyle w:val="Overskrift3"/>
      </w:pPr>
      <w:r>
        <w:t>Læsevejledning</w:t>
      </w:r>
    </w:p>
    <w:p w:rsidR="00AB3CFE" w:rsidRDefault="009C0B5A" w:rsidP="002F4FC3">
      <w:r>
        <w:t xml:space="preserve">Dokumentet skal læses på den måde, at de første 3 afsnit dels beskriver hovedkonklusionerne i </w:t>
      </w:r>
      <w:proofErr w:type="spellStart"/>
      <w:r>
        <w:t>Deloittes</w:t>
      </w:r>
      <w:proofErr w:type="spellEnd"/>
      <w:r>
        <w:t xml:space="preserve"> rapp</w:t>
      </w:r>
      <w:r w:rsidR="009E5625">
        <w:t>o</w:t>
      </w:r>
      <w:r>
        <w:t>rt</w:t>
      </w:r>
      <w:r w:rsidR="00ED239F">
        <w:t xml:space="preserve"> samt </w:t>
      </w:r>
      <w:proofErr w:type="spellStart"/>
      <w:r>
        <w:t>Deloittes</w:t>
      </w:r>
      <w:proofErr w:type="spellEnd"/>
      <w:r>
        <w:t xml:space="preserve"> anbefalinger til hvilke fokusområder, vi i Nordfyns Kommune kan</w:t>
      </w:r>
      <w:r w:rsidR="009E5625">
        <w:t>/skal</w:t>
      </w:r>
      <w:r>
        <w:t xml:space="preserve"> være opmærksom </w:t>
      </w:r>
      <w:r w:rsidR="009E5625">
        <w:t>på, efterfulgt af Nordfyns Kommunes vision samt grundprincipper for det fremtidige serviceniveau på befordringsområdet.</w:t>
      </w:r>
    </w:p>
    <w:p w:rsidR="00ED239F" w:rsidRDefault="009E5625" w:rsidP="002F4FC3">
      <w:r>
        <w:t xml:space="preserve">Herefter følger en beskrivelse </w:t>
      </w:r>
      <w:r w:rsidR="00ED239F">
        <w:t xml:space="preserve">af </w:t>
      </w:r>
      <w:r>
        <w:t xml:space="preserve">nuværende </w:t>
      </w:r>
      <w:r w:rsidR="00ED239F">
        <w:t xml:space="preserve">samt forslag til fremtidig </w:t>
      </w:r>
      <w:r>
        <w:t xml:space="preserve">visitationspraksis </w:t>
      </w:r>
      <w:r w:rsidR="00ED239F">
        <w:t>og se</w:t>
      </w:r>
      <w:r w:rsidR="00ED239F">
        <w:t>r</w:t>
      </w:r>
      <w:r w:rsidR="00ED239F">
        <w:t>viceniveau inden for områderne Børn og Unge, Voksen samt Arbejdsmarkedsområdet. I bilag 3 til dette dokument, er der endvidere foretaget en sammenskrivning af de væsentligste kons</w:t>
      </w:r>
      <w:r w:rsidR="00ED239F">
        <w:t>e</w:t>
      </w:r>
      <w:r w:rsidR="00ED239F">
        <w:t>kvenser, der vil være i f</w:t>
      </w:r>
      <w:r w:rsidR="003F6071">
        <w:t xml:space="preserve">orhold </w:t>
      </w:r>
      <w:r w:rsidR="00ED239F">
        <w:t>t</w:t>
      </w:r>
      <w:r w:rsidR="003F6071">
        <w:t>il</w:t>
      </w:r>
      <w:r w:rsidR="00ED239F">
        <w:t xml:space="preserve"> nuværende praksis.</w:t>
      </w:r>
    </w:p>
    <w:p w:rsidR="00EE43AA" w:rsidRDefault="003F6071">
      <w:pPr>
        <w:rPr>
          <w:rFonts w:cs="Arial"/>
          <w:b/>
          <w:bCs/>
          <w:iCs/>
          <w:sz w:val="24"/>
          <w:szCs w:val="28"/>
        </w:rPr>
      </w:pPr>
      <w:r>
        <w:t>Endvidere gøres der opmærksom</w:t>
      </w:r>
      <w:r w:rsidR="00BA7A27">
        <w:t xml:space="preserve"> på, at begrebet befordring/kørsel i dette dokuments sa</w:t>
      </w:r>
      <w:r w:rsidR="00BA7A27">
        <w:t>m</w:t>
      </w:r>
      <w:r w:rsidR="00BA7A27">
        <w:t>menhæng skal ses i relation til den befordring Nordfyns Kommune er forpligtigede til at yde borgerne i Nordfyns Kommune samt øvrig beslutning</w:t>
      </w:r>
      <w:r w:rsidR="00EF1E5B">
        <w:t>er om serviceniveau ud over ”skal” b</w:t>
      </w:r>
      <w:r w:rsidR="00EF1E5B">
        <w:t>e</w:t>
      </w:r>
      <w:r w:rsidR="00EF1E5B">
        <w:t>stemmelserne</w:t>
      </w:r>
      <w:r>
        <w:t>.</w:t>
      </w:r>
      <w:r w:rsidR="00EE43AA">
        <w:br w:type="page"/>
      </w:r>
    </w:p>
    <w:p w:rsidR="00D66EBA" w:rsidRDefault="0014255A" w:rsidP="00D66EBA">
      <w:pPr>
        <w:pStyle w:val="Overskrift2"/>
      </w:pPr>
      <w:r w:rsidRPr="0014255A">
        <w:rPr>
          <w:rFonts w:eastAsiaTheme="minorEastAsia"/>
          <w:noProof/>
        </w:rPr>
        <w:lastRenderedPageBreak/>
        <w:drawing>
          <wp:anchor distT="0" distB="0" distL="114300" distR="114300" simplePos="0" relativeHeight="251668480" behindDoc="0" locked="0" layoutInCell="1" allowOverlap="1">
            <wp:simplePos x="0" y="0"/>
            <wp:positionH relativeFrom="column">
              <wp:posOffset>5478830</wp:posOffset>
            </wp:positionH>
            <wp:positionV relativeFrom="paragraph">
              <wp:posOffset>-88083</wp:posOffset>
            </wp:positionV>
            <wp:extent cx="1001148" cy="237507"/>
            <wp:effectExtent l="19050" t="0" r="8502" b="0"/>
            <wp:wrapNone/>
            <wp:docPr id="6" name="Picture 3" descr="DEL_PRI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descr="DEL_PRI_RGB"/>
                    <pic:cNvPicPr>
                      <a:picLocks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770" t="27351" r="9871" b="25598"/>
                    <a:stretch>
                      <a:fillRect/>
                    </a:stretch>
                  </pic:blipFill>
                  <pic:spPr bwMode="auto">
                    <a:xfrm>
                      <a:off x="0" y="0"/>
                      <a:ext cx="1001148" cy="237507"/>
                    </a:xfrm>
                    <a:prstGeom prst="rect">
                      <a:avLst/>
                    </a:prstGeom>
                    <a:noFill/>
                    <a:ln w="9525">
                      <a:noFill/>
                      <a:miter lim="800000"/>
                      <a:headEnd/>
                      <a:tailEnd/>
                    </a:ln>
                  </pic:spPr>
                </pic:pic>
              </a:graphicData>
            </a:graphic>
          </wp:anchor>
        </w:drawing>
      </w:r>
      <w:bookmarkStart w:id="10" w:name="_Toc378853425"/>
      <w:proofErr w:type="spellStart"/>
      <w:r w:rsidR="00D66EBA" w:rsidRPr="00D66EBA">
        <w:t>Foranalysen</w:t>
      </w:r>
      <w:proofErr w:type="spellEnd"/>
      <w:r w:rsidR="00D66EBA" w:rsidRPr="00D66EBA">
        <w:t xml:space="preserve"> af Nordfyns kommunes befordring</w:t>
      </w:r>
      <w:bookmarkEnd w:id="10"/>
    </w:p>
    <w:p w:rsidR="00BF6516" w:rsidRPr="003A08E2" w:rsidRDefault="00BF6516" w:rsidP="00BF6516">
      <w:pPr>
        <w:pStyle w:val="Overskrift3"/>
        <w:rPr>
          <w:b w:val="0"/>
          <w:i/>
          <w:color w:val="auto"/>
        </w:rPr>
      </w:pPr>
      <w:bookmarkStart w:id="11" w:name="_Toc378853426"/>
      <w:r>
        <w:rPr>
          <w:b w:val="0"/>
          <w:i/>
          <w:color w:val="auto"/>
        </w:rPr>
        <w:t>Sådan var h</w:t>
      </w:r>
      <w:r w:rsidRPr="003A08E2">
        <w:rPr>
          <w:b w:val="0"/>
          <w:i/>
          <w:color w:val="auto"/>
        </w:rPr>
        <w:t>ovedkonklusio</w:t>
      </w:r>
      <w:r>
        <w:rPr>
          <w:b w:val="0"/>
          <w:i/>
          <w:color w:val="auto"/>
        </w:rPr>
        <w:t xml:space="preserve">nerne i </w:t>
      </w:r>
      <w:proofErr w:type="spellStart"/>
      <w:r>
        <w:rPr>
          <w:b w:val="0"/>
          <w:i/>
          <w:color w:val="auto"/>
        </w:rPr>
        <w:t>Deloitte</w:t>
      </w:r>
      <w:proofErr w:type="spellEnd"/>
      <w:r>
        <w:rPr>
          <w:b w:val="0"/>
          <w:i/>
          <w:color w:val="auto"/>
        </w:rPr>
        <w:t xml:space="preserve"> rapporten:</w:t>
      </w:r>
    </w:p>
    <w:p w:rsidR="00D66EBA" w:rsidRPr="00D66EBA" w:rsidRDefault="00D66EBA" w:rsidP="00D66EBA">
      <w:pPr>
        <w:pStyle w:val="Overskrift3"/>
      </w:pPr>
      <w:r w:rsidRPr="00D66EBA">
        <w:t xml:space="preserve">Et højt omkostningsniveau på næsten 24 mio. </w:t>
      </w:r>
      <w:r w:rsidR="00DF7D76">
        <w:t>kr.</w:t>
      </w:r>
      <w:r w:rsidRPr="00D66EBA">
        <w:t xml:space="preserve"> i 2012</w:t>
      </w:r>
      <w:bookmarkEnd w:id="11"/>
    </w:p>
    <w:p w:rsidR="00D66EBA" w:rsidRPr="00D66EBA" w:rsidRDefault="00D66EBA" w:rsidP="00D66EBA">
      <w:r w:rsidRPr="00D66EBA">
        <w:t xml:space="preserve">Nordfyns Kommune havde samlede udgifter til borgerbefordring på lige knap 23,9 mio. kr. i 2012. Der hjemtages refusion på disse udgifter svarende til cirka 2 mio. kr. årligt. Der er tale om et større forbrug end i andre kommuner, </w:t>
      </w:r>
      <w:proofErr w:type="spellStart"/>
      <w:r w:rsidRPr="00D66EBA">
        <w:t>Deloitte</w:t>
      </w:r>
      <w:proofErr w:type="spellEnd"/>
      <w:r w:rsidRPr="00D66EBA">
        <w:t xml:space="preserve"> har kendskab til (målt per indbygger). Analysen viste også, at omkostninger på tre år er steget med cirka </w:t>
      </w:r>
      <w:proofErr w:type="gramStart"/>
      <w:r w:rsidRPr="00D66EBA">
        <w:t>10%</w:t>
      </w:r>
      <w:proofErr w:type="gramEnd"/>
      <w:r w:rsidRPr="00D66EBA">
        <w:t>, særligt inden for kø</w:t>
      </w:r>
      <w:r w:rsidRPr="00D66EBA">
        <w:t>r</w:t>
      </w:r>
      <w:r w:rsidRPr="00D66EBA">
        <w:t>sel af børn til specialundervisning.</w:t>
      </w:r>
    </w:p>
    <w:p w:rsidR="00D66EBA" w:rsidRPr="00D66EBA" w:rsidRDefault="00D66EBA" w:rsidP="00D66EBA">
      <w:pPr>
        <w:pStyle w:val="Overskrift3"/>
      </w:pPr>
      <w:bookmarkStart w:id="12" w:name="_Toc378853427"/>
      <w:r w:rsidRPr="00D66EBA">
        <w:t>Begrænset koordinering på tværs</w:t>
      </w:r>
      <w:bookmarkEnd w:id="12"/>
    </w:p>
    <w:p w:rsidR="00D66EBA" w:rsidRPr="00D66EBA" w:rsidRDefault="00D66EBA" w:rsidP="00D66EBA">
      <w:r w:rsidRPr="00D66EBA">
        <w:t>Håndtering af befordring foregår i de fleste tilfælde i afdelingerne med ansvaret for den pr</w:t>
      </w:r>
      <w:r w:rsidRPr="00D66EBA">
        <w:t>i</w:t>
      </w:r>
      <w:r w:rsidRPr="00D66EBA">
        <w:t xml:space="preserve">mærydelse, som borgerne befordres til. I forhold til befordring er der i kommunen en meget decentral praksis. Også mere decentral, end </w:t>
      </w:r>
      <w:proofErr w:type="spellStart"/>
      <w:r w:rsidRPr="00D66EBA">
        <w:t>Deloitte</w:t>
      </w:r>
      <w:proofErr w:type="spellEnd"/>
      <w:r w:rsidRPr="00D66EBA">
        <w:t xml:space="preserve"> har oplevet i nogen anden kommune på befordringsområdet. Som følge heraf er der en relativt lav grad af koordinering, hvad angår befordring i kommunen</w:t>
      </w:r>
      <w:r w:rsidR="00DF7D76">
        <w:t xml:space="preserve"> -</w:t>
      </w:r>
      <w:r w:rsidRPr="00D66EBA">
        <w:t xml:space="preserve"> både i forhold til mulig samkørsel grupper imellem og i forhold til u</w:t>
      </w:r>
      <w:r w:rsidRPr="00D66EBA">
        <w:t>d</w:t>
      </w:r>
      <w:r w:rsidRPr="00D66EBA">
        <w:t xml:space="preserve">bud af befordringen. Der er ingen central funktion, der varetager koordinering af befordring i kommunen. Særligt samkørsel af børn til almen skole og specialklasser vil være relevant. </w:t>
      </w:r>
    </w:p>
    <w:p w:rsidR="00D66EBA" w:rsidRPr="00D66EBA" w:rsidRDefault="00D66EBA" w:rsidP="00D66EBA">
      <w:pPr>
        <w:pStyle w:val="Overskrift3"/>
      </w:pPr>
      <w:bookmarkStart w:id="13" w:name="_Toc378853428"/>
      <w:r w:rsidRPr="00D66EBA">
        <w:t>Begrænset anvendelse af skriftlige visitationsstandarder</w:t>
      </w:r>
      <w:bookmarkEnd w:id="13"/>
      <w:r w:rsidRPr="00D66EBA">
        <w:t xml:space="preserve"> </w:t>
      </w:r>
    </w:p>
    <w:p w:rsidR="00EE43AA" w:rsidRDefault="00D66EBA" w:rsidP="002C37E6">
      <w:r w:rsidRPr="00D66EBA">
        <w:t xml:space="preserve">På flere områder er der ikke skriftliggjort specifikke retningslinjer for, hvordan der visiteres, herunder specifikke beskrivelser af, hvem der er berettiget til befordring. </w:t>
      </w:r>
      <w:proofErr w:type="spellStart"/>
      <w:r w:rsidRPr="00D66EBA">
        <w:t>Deloitte</w:t>
      </w:r>
      <w:proofErr w:type="spellEnd"/>
      <w:r w:rsidRPr="00D66EBA">
        <w:t xml:space="preserve"> oplever, at manglen på tydelige retningslinjer gør det svært for medarbejderne at forvalte ordningerne stramt. På det almene skoleområde ses dog særligt en stram og effektiv styring af befordri</w:t>
      </w:r>
      <w:r w:rsidRPr="00D66EBA">
        <w:t>n</w:t>
      </w:r>
      <w:r w:rsidRPr="00D66EBA">
        <w:t xml:space="preserve">gen. </w:t>
      </w:r>
    </w:p>
    <w:p w:rsidR="00D66EBA" w:rsidRPr="00D66EBA" w:rsidRDefault="00D66EBA" w:rsidP="00D66EBA">
      <w:pPr>
        <w:pStyle w:val="Overskrift3"/>
      </w:pPr>
      <w:bookmarkStart w:id="14" w:name="_Toc378853429"/>
      <w:r w:rsidRPr="00D66EBA">
        <w:t>Højt serviceniveau i mange ordninger</w:t>
      </w:r>
      <w:bookmarkEnd w:id="14"/>
    </w:p>
    <w:p w:rsidR="00EE43AA" w:rsidRDefault="00D66EBA" w:rsidP="002C37E6">
      <w:r w:rsidRPr="00D66EBA">
        <w:t>I en række ordninger tilbyder Nordfyns Kommune et højere serviceniveau end det, minimu</w:t>
      </w:r>
      <w:r w:rsidRPr="00D66EBA">
        <w:t>m</w:t>
      </w:r>
      <w:r w:rsidRPr="00D66EBA">
        <w:t>lovgivningen foreskriver. Det gør sig især gældende vedrørende befordring til aktivitetscentre og beskæftigelsestilbud.</w:t>
      </w:r>
    </w:p>
    <w:p w:rsidR="00D66EBA" w:rsidRPr="00D66EBA" w:rsidRDefault="00D66EBA" w:rsidP="00D66EBA">
      <w:pPr>
        <w:pStyle w:val="Overskrift3"/>
      </w:pPr>
      <w:bookmarkStart w:id="15" w:name="_Toc378853430"/>
      <w:r w:rsidRPr="00D66EBA">
        <w:t>Forskelligartet brug af trafikselskab</w:t>
      </w:r>
      <w:bookmarkEnd w:id="15"/>
    </w:p>
    <w:p w:rsidR="00D66EBA" w:rsidRPr="00D66EBA" w:rsidRDefault="00D66EBA" w:rsidP="00D66EBA">
      <w:r w:rsidRPr="00D66EBA">
        <w:t xml:space="preserve">Nordfyns Kommune bruger </w:t>
      </w:r>
      <w:proofErr w:type="spellStart"/>
      <w:r w:rsidRPr="00D66EBA">
        <w:t>Fynbus</w:t>
      </w:r>
      <w:proofErr w:type="spellEnd"/>
      <w:r w:rsidRPr="00D66EBA">
        <w:t xml:space="preserve"> i en del ordninger. I løbet af 2012 er der flere ordninger, hvori kommunen er gået over til at bruge </w:t>
      </w:r>
      <w:proofErr w:type="spellStart"/>
      <w:r w:rsidRPr="00D66EBA">
        <w:t>Fynbus</w:t>
      </w:r>
      <w:proofErr w:type="spellEnd"/>
      <w:r w:rsidRPr="00D66EBA">
        <w:t xml:space="preserve">. Øget samarbejde med </w:t>
      </w:r>
      <w:proofErr w:type="spellStart"/>
      <w:r w:rsidRPr="00D66EBA">
        <w:t>Fynbus</w:t>
      </w:r>
      <w:proofErr w:type="spellEnd"/>
      <w:r w:rsidRPr="00D66EBA">
        <w:t xml:space="preserve"> bliver i st</w:t>
      </w:r>
      <w:r w:rsidRPr="00D66EBA">
        <w:t>i</w:t>
      </w:r>
      <w:r w:rsidRPr="00D66EBA">
        <w:t xml:space="preserve">gende grad relevant grundet </w:t>
      </w:r>
      <w:proofErr w:type="spellStart"/>
      <w:r w:rsidRPr="00D66EBA">
        <w:t>Fynbus</w:t>
      </w:r>
      <w:proofErr w:type="spellEnd"/>
      <w:r w:rsidRPr="00D66EBA">
        <w:t xml:space="preserve">’ nylige overtagelse af den siddende patientbefordring på Fyn (og fra 2014 også Odense Kommunes befordring), hvilket medfører synergi i befordringen såvel som i forhold til administrationen. Forhold, der alt andet lige vil medføre, at kommunen kan opnå lavere priser ved at anvende </w:t>
      </w:r>
      <w:proofErr w:type="spellStart"/>
      <w:r w:rsidRPr="00D66EBA">
        <w:t>Fynbus</w:t>
      </w:r>
      <w:proofErr w:type="spellEnd"/>
      <w:r w:rsidRPr="00D66EBA">
        <w:t>.</w:t>
      </w:r>
    </w:p>
    <w:p w:rsidR="003A08E2" w:rsidRDefault="003A08E2" w:rsidP="00D66EBA"/>
    <w:p w:rsidR="003A08E2" w:rsidRDefault="003A08E2" w:rsidP="00D66EBA"/>
    <w:p w:rsidR="00D66EBA" w:rsidRPr="003A08E2" w:rsidRDefault="00D66EBA" w:rsidP="00D66EBA">
      <w:pPr>
        <w:rPr>
          <w:i/>
        </w:rPr>
      </w:pPr>
      <w:r w:rsidRPr="003A08E2">
        <w:rPr>
          <w:i/>
        </w:rPr>
        <w:t xml:space="preserve">Som en del af </w:t>
      </w:r>
      <w:proofErr w:type="spellStart"/>
      <w:r w:rsidRPr="003A08E2">
        <w:rPr>
          <w:i/>
        </w:rPr>
        <w:t>foranalysen</w:t>
      </w:r>
      <w:proofErr w:type="spellEnd"/>
      <w:r w:rsidRPr="003A08E2">
        <w:rPr>
          <w:i/>
        </w:rPr>
        <w:t xml:space="preserve"> anbefalede </w:t>
      </w:r>
      <w:proofErr w:type="spellStart"/>
      <w:r w:rsidRPr="003A08E2">
        <w:rPr>
          <w:i/>
        </w:rPr>
        <w:t>Deloitte</w:t>
      </w:r>
      <w:proofErr w:type="spellEnd"/>
      <w:r w:rsidRPr="003A08E2">
        <w:rPr>
          <w:i/>
        </w:rPr>
        <w:t xml:space="preserve"> følgende fokusområder i det videre arbejde.</w:t>
      </w:r>
    </w:p>
    <w:p w:rsidR="00D66EBA" w:rsidRPr="00D66EBA" w:rsidRDefault="00D66EBA" w:rsidP="00D66EBA">
      <w:pPr>
        <w:pStyle w:val="Overskrift3"/>
      </w:pPr>
      <w:bookmarkStart w:id="16" w:name="_Toc378853431"/>
      <w:r w:rsidRPr="00D66EBA">
        <w:t xml:space="preserve">Gennemføre koordineret udbud og </w:t>
      </w:r>
      <w:r w:rsidR="003A08E2">
        <w:t>ansættelse af</w:t>
      </w:r>
      <w:r w:rsidRPr="00D66EBA">
        <w:t xml:space="preserve"> en kørselskoordinator</w:t>
      </w:r>
      <w:bookmarkEnd w:id="16"/>
    </w:p>
    <w:p w:rsidR="00D66EBA" w:rsidRPr="00D66EBA" w:rsidRDefault="00D66EBA" w:rsidP="00D66EBA">
      <w:r w:rsidRPr="00D66EBA">
        <w:t>Nordfyns Kommune bør arbejde frem mod et koordineret udbud af hele kommunens befo</w:t>
      </w:r>
      <w:r w:rsidRPr="00D66EBA">
        <w:t>r</w:t>
      </w:r>
      <w:r w:rsidRPr="00D66EBA">
        <w:t xml:space="preserve">dring. </w:t>
      </w:r>
      <w:proofErr w:type="spellStart"/>
      <w:r w:rsidRPr="00D66EBA">
        <w:t>Deloitte</w:t>
      </w:r>
      <w:proofErr w:type="spellEnd"/>
      <w:r w:rsidRPr="00D66EBA">
        <w:t xml:space="preserve"> anbefaler et pakkeopdelt udbud med mulighed for kombinationsrabatter, hvis en enkelt byder vinder én eller flere pakker. </w:t>
      </w:r>
    </w:p>
    <w:p w:rsidR="00D66EBA" w:rsidRPr="00D66EBA" w:rsidRDefault="00D66EBA" w:rsidP="00D66EBA">
      <w:proofErr w:type="spellStart"/>
      <w:r w:rsidRPr="00D66EBA">
        <w:t>Deloitte</w:t>
      </w:r>
      <w:proofErr w:type="spellEnd"/>
      <w:r w:rsidRPr="00D66EBA">
        <w:t xml:space="preserve"> anbefaler, at Nordfyns Kommune samler de relevante udbud hos </w:t>
      </w:r>
      <w:proofErr w:type="spellStart"/>
      <w:r w:rsidRPr="00D66EBA">
        <w:t>Fynbus</w:t>
      </w:r>
      <w:proofErr w:type="spellEnd"/>
      <w:r w:rsidRPr="00D66EBA">
        <w:t xml:space="preserve">. Anvendelsen af </w:t>
      </w:r>
      <w:proofErr w:type="spellStart"/>
      <w:r w:rsidRPr="00D66EBA">
        <w:t>Fynbus</w:t>
      </w:r>
      <w:proofErr w:type="spellEnd"/>
      <w:r w:rsidRPr="00D66EBA">
        <w:t xml:space="preserve"> i forbindelse med udbud og drift af befordring kan medvirke til bedre driftsøkonomi på grund af </w:t>
      </w:r>
      <w:proofErr w:type="spellStart"/>
      <w:r w:rsidRPr="00D66EBA">
        <w:t>Fynbus</w:t>
      </w:r>
      <w:proofErr w:type="spellEnd"/>
      <w:r w:rsidRPr="00D66EBA">
        <w:t>’ kørselsvolumen og specialiserede kompetencer i forhold til udbud af b</w:t>
      </w:r>
      <w:r w:rsidRPr="00D66EBA">
        <w:t>e</w:t>
      </w:r>
      <w:r w:rsidRPr="00D66EBA">
        <w:t>fordring</w:t>
      </w:r>
      <w:r w:rsidR="00BF6516">
        <w:t>.</w:t>
      </w:r>
    </w:p>
    <w:p w:rsidR="00D66EBA" w:rsidRPr="00D66EBA" w:rsidRDefault="00D66EBA" w:rsidP="00D66EBA">
      <w:r w:rsidRPr="00D66EBA">
        <w:t>Sammen med det koordinerede udbud anbefales det, at der etableres en kørsels-koordinatorfunktion. Funktionen, der er en deltidsstilling, skal sikre overblik, samarbejde og ensartethed i forhold til kommunens visitation, serviceniveauer, kørselsplanlægning, udbud og styring.</w:t>
      </w:r>
    </w:p>
    <w:p w:rsidR="00D66EBA" w:rsidRPr="00D66EBA" w:rsidRDefault="00D66EBA" w:rsidP="00D66EBA">
      <w:pPr>
        <w:pStyle w:val="Overskrift3"/>
      </w:pPr>
      <w:bookmarkStart w:id="17" w:name="_Toc378853432"/>
      <w:r w:rsidRPr="00D66EBA">
        <w:lastRenderedPageBreak/>
        <w:t>Revurdere serviceadgang og serviceniveauer</w:t>
      </w:r>
      <w:bookmarkEnd w:id="17"/>
    </w:p>
    <w:p w:rsidR="00D66EBA" w:rsidRPr="00D66EBA" w:rsidRDefault="00D66EBA" w:rsidP="00D66EBA">
      <w:r w:rsidRPr="00D66EBA">
        <w:t>For at indfri de anskueliggjorte potentialer vil Nordfyns Kommune skulle arbejde med både serviceadgang/visitation og serviceniveau i mange af ordningerne.</w:t>
      </w:r>
    </w:p>
    <w:p w:rsidR="00D66EBA" w:rsidRPr="00D66EBA" w:rsidRDefault="00D66EBA" w:rsidP="00D66EBA">
      <w:pPr>
        <w:pStyle w:val="Overskrift3"/>
      </w:pPr>
      <w:bookmarkStart w:id="18" w:name="_Toc378853433"/>
      <w:r w:rsidRPr="00D66EBA">
        <w:t xml:space="preserve">Afdække mulighed for at anvende </w:t>
      </w:r>
      <w:r w:rsidR="003A08E2">
        <w:t xml:space="preserve">eksterne </w:t>
      </w:r>
      <w:r w:rsidRPr="00D66EBA">
        <w:t>institutioners befordringsordninger</w:t>
      </w:r>
      <w:bookmarkEnd w:id="18"/>
    </w:p>
    <w:p w:rsidR="003A08E2" w:rsidRDefault="003A08E2" w:rsidP="00D66EBA">
      <w:r>
        <w:t>Ved brug af</w:t>
      </w:r>
      <w:r w:rsidR="00D66EBA" w:rsidRPr="00D66EBA">
        <w:t xml:space="preserve"> </w:t>
      </w:r>
      <w:r>
        <w:t xml:space="preserve">eksterne </w:t>
      </w:r>
      <w:r w:rsidR="00D66EBA" w:rsidRPr="00D66EBA">
        <w:t xml:space="preserve">institutioner </w:t>
      </w:r>
      <w:r>
        <w:t>bør det undersøges</w:t>
      </w:r>
      <w:r w:rsidR="00DF7D76">
        <w:t>,</w:t>
      </w:r>
      <w:r>
        <w:t xml:space="preserve"> om det vil være mere optimalt at a</w:t>
      </w:r>
      <w:r>
        <w:t>n</w:t>
      </w:r>
      <w:r>
        <w:t xml:space="preserve">vende de eksterne institutioners befordringsordninger. </w:t>
      </w:r>
    </w:p>
    <w:p w:rsidR="00D66EBA" w:rsidRPr="00D66EBA" w:rsidRDefault="00D66EBA" w:rsidP="00D66EBA">
      <w:pPr>
        <w:pStyle w:val="Overskrift3"/>
      </w:pPr>
      <w:bookmarkStart w:id="19" w:name="_Toc378853434"/>
      <w:r w:rsidRPr="00D66EBA">
        <w:t>Skriftlige visitations- og servicestandarder</w:t>
      </w:r>
      <w:bookmarkEnd w:id="19"/>
    </w:p>
    <w:p w:rsidR="00D66EBA" w:rsidRPr="00D66EBA" w:rsidRDefault="00D66EBA" w:rsidP="00D66EBA">
      <w:r w:rsidRPr="00D66EBA">
        <w:t>For at sikre en ensartet og præcis visitation og undgå, at der sker en glidning i denne, bør re</w:t>
      </w:r>
      <w:r w:rsidRPr="00D66EBA">
        <w:t>t</w:t>
      </w:r>
      <w:r w:rsidRPr="00D66EBA">
        <w:t xml:space="preserve">ningslinjer og procedurer for visitationen være skriftlige. </w:t>
      </w:r>
    </w:p>
    <w:p w:rsidR="00D66EBA" w:rsidRPr="00D66EBA" w:rsidRDefault="00D66EBA" w:rsidP="00D66EBA">
      <w:pPr>
        <w:pStyle w:val="Overskrift3"/>
      </w:pPr>
      <w:bookmarkStart w:id="20" w:name="_Toc378853435"/>
      <w:r w:rsidRPr="00D66EBA">
        <w:t>Etablere solidt datagrundlag og sammenhæng mellem visitation og budgetansvar</w:t>
      </w:r>
      <w:bookmarkEnd w:id="20"/>
    </w:p>
    <w:p w:rsidR="00D66EBA" w:rsidRDefault="00D66EBA" w:rsidP="00D66EBA">
      <w:r w:rsidRPr="00D66EBA">
        <w:t>For at understøtte områdets styring anbefales det at etablere et mere solidt og ensartet dat</w:t>
      </w:r>
      <w:r w:rsidRPr="00D66EBA">
        <w:t>a</w:t>
      </w:r>
      <w:r w:rsidRPr="00D66EBA">
        <w:t>grundlag vedrørende udgifter og aktiviteter. Samtidig bør budgetansvaret placeres sammen med visitationsopgaven, hvilket ikke er praksis på alle områder i Nordfyns Kommune</w:t>
      </w:r>
      <w:r>
        <w:t>.</w:t>
      </w:r>
    </w:p>
    <w:p w:rsidR="00D66EBA" w:rsidRDefault="00D66EBA" w:rsidP="00D66EBA"/>
    <w:p w:rsidR="00EE43AA" w:rsidRDefault="00EE43AA">
      <w:pPr>
        <w:rPr>
          <w:rFonts w:cs="Arial"/>
          <w:b/>
          <w:bCs/>
          <w:iCs/>
          <w:sz w:val="24"/>
          <w:szCs w:val="28"/>
        </w:rPr>
      </w:pPr>
      <w:r>
        <w:br w:type="page"/>
      </w:r>
    </w:p>
    <w:p w:rsidR="00BF6516" w:rsidRDefault="00BF6516" w:rsidP="00BF6516">
      <w:pPr>
        <w:pStyle w:val="Overskrift2"/>
      </w:pPr>
      <w:r>
        <w:lastRenderedPageBreak/>
        <w:t>Visionen</w:t>
      </w:r>
    </w:p>
    <w:p w:rsidR="00BF6516" w:rsidRDefault="00BF6516" w:rsidP="00BF6516">
      <w:r>
        <w:t>Formuleringen af en vision er forudsætningen for at skabe forandringer. En vision for befo</w:t>
      </w:r>
      <w:r>
        <w:t>r</w:t>
      </w:r>
      <w:r>
        <w:t>dringsområdet ligger i direkte forlængelse af kommunens visioner for sundhed og trivsel. B</w:t>
      </w:r>
      <w:r>
        <w:t>e</w:t>
      </w:r>
      <w:r>
        <w:t>fordring handler nemlig ikke kun om at komme fra A til B. Det handler også om sundhed og om at skabe øget livskvalitet.</w:t>
      </w:r>
    </w:p>
    <w:p w:rsidR="00BF6516" w:rsidRPr="000464CC" w:rsidRDefault="00BF6516" w:rsidP="00BF6516">
      <w:r>
        <w:t xml:space="preserve">Transport er vigtig for </w:t>
      </w:r>
      <w:r w:rsidRPr="000464CC">
        <w:t>alle.</w:t>
      </w:r>
      <w:r>
        <w:t xml:space="preserve">  Det er vigtigt, at </w:t>
      </w:r>
      <w:r w:rsidRPr="000464CC">
        <w:t xml:space="preserve">geografiske afstande </w:t>
      </w:r>
      <w:r>
        <w:t xml:space="preserve">ikke bliver oplevet </w:t>
      </w:r>
      <w:r w:rsidRPr="000464CC">
        <w:t>som en barrie</w:t>
      </w:r>
      <w:r>
        <w:t>re for borgernes</w:t>
      </w:r>
      <w:r w:rsidRPr="000464CC">
        <w:t xml:space="preserve"> udfoldelsesmuligheder. Det handler om personlig frihed. Det handler om at kunne udfolde sit sociale liv, at nå sikkert frem til en destination, om det så er en skole, et visiteret tilbud eller andet.</w:t>
      </w:r>
    </w:p>
    <w:p w:rsidR="00BF6516" w:rsidRPr="000464CC" w:rsidRDefault="00BF6516" w:rsidP="00BF6516">
      <w:r w:rsidRPr="000464CC">
        <w:t xml:space="preserve">Ansvaret for transport ligger som udgangspunkt hos den enkelte. De, der har evnen, skal selv. Og de, der ikke kan, skal have visiteret hjælp af kommunen. Mellem disse to </w:t>
      </w:r>
      <w:proofErr w:type="spellStart"/>
      <w:r w:rsidRPr="000464CC">
        <w:t>yderpoler</w:t>
      </w:r>
      <w:proofErr w:type="spellEnd"/>
      <w:r w:rsidRPr="000464CC">
        <w:t xml:space="preserve"> er der en gråzone, hvor der skal foretages et skøn – og det bliver der.</w:t>
      </w:r>
    </w:p>
    <w:p w:rsidR="00BF6516" w:rsidRPr="000464CC" w:rsidRDefault="00BF6516" w:rsidP="00BF6516">
      <w:r w:rsidRPr="000464CC">
        <w:t xml:space="preserve">En analyse fra </w:t>
      </w:r>
      <w:proofErr w:type="spellStart"/>
      <w:r w:rsidRPr="000464CC">
        <w:t>Deloitte</w:t>
      </w:r>
      <w:proofErr w:type="spellEnd"/>
      <w:r w:rsidRPr="000464CC">
        <w:t xml:space="preserve"> viser, at Nordfyns Kommune har større udgifter pr. borger til visiteret transport end andre kommuner. Det har konsekvenser for den service, kommunen kan yde på andre områder, samtidig med at det fastholder nogle borgere i et unødvendigt afhængighed</w:t>
      </w:r>
      <w:r w:rsidRPr="000464CC">
        <w:t>s</w:t>
      </w:r>
      <w:r w:rsidRPr="000464CC">
        <w:t>forhold til kommunen.</w:t>
      </w:r>
    </w:p>
    <w:p w:rsidR="00BF6516" w:rsidRPr="000464CC" w:rsidRDefault="00BF6516" w:rsidP="00BF6516">
      <w:r w:rsidRPr="000464CC">
        <w:t>Det er ikke hensigtsmæssigt. Kommunernes serviceydelser skal være forbeholdt de, der har et reelt og dokumenteret behov, mens alle andre skal motiveres til selv at gribe ansvaret.</w:t>
      </w:r>
    </w:p>
    <w:p w:rsidR="00BF6516" w:rsidRPr="000464CC" w:rsidRDefault="00BF6516" w:rsidP="00BF6516">
      <w:r w:rsidRPr="000464CC">
        <w:t>Nordfyns Kommune ønsker derfor at skubbe til de grænser, som den hidtidige praksis har fo</w:t>
      </w:r>
      <w:r w:rsidRPr="000464CC">
        <w:t>r</w:t>
      </w:r>
      <w:r w:rsidRPr="000464CC">
        <w:t xml:space="preserve">met. Der ligger nemlig en værdi for den enkelte i </w:t>
      </w:r>
      <w:r>
        <w:t xml:space="preserve">at kunne selv. Det giver </w:t>
      </w:r>
      <w:r w:rsidRPr="000464CC">
        <w:t>tillid til egen for</w:t>
      </w:r>
      <w:r>
        <w:t>m</w:t>
      </w:r>
      <w:r>
        <w:t>å</w:t>
      </w:r>
      <w:r>
        <w:t>en,</w:t>
      </w:r>
      <w:r w:rsidRPr="000464CC">
        <w:t xml:space="preserve"> og det styrker borgernes evne til at handle spo</w:t>
      </w:r>
      <w:r>
        <w:t xml:space="preserve">ntant og flytte sig </w:t>
      </w:r>
      <w:bookmarkStart w:id="21" w:name="_GoBack"/>
      <w:bookmarkEnd w:id="21"/>
      <w:r w:rsidRPr="000464CC">
        <w:t>i tråd hermed. Set fra kommunens synsvinkel frigør det økonomi til at tage endnu bedre hånd om vores svageste borgere.</w:t>
      </w:r>
    </w:p>
    <w:p w:rsidR="00BF6516" w:rsidRPr="000464CC" w:rsidRDefault="00BF6516" w:rsidP="00BF6516">
      <w:r w:rsidRPr="000464CC">
        <w:t xml:space="preserve">Det handler altså ikke kun om ret til at kunne transportere sig selv. Det handler lige så meget om et ansvar og en pligt. </w:t>
      </w:r>
    </w:p>
    <w:p w:rsidR="00BF6516" w:rsidRPr="00BF6516" w:rsidRDefault="00BF6516" w:rsidP="00BF6516">
      <w:r w:rsidRPr="00BF6516">
        <w:t>Administrationen anbefaler, at Nordfyns Kommune arbejder med udgangspunkt i en vision om:</w:t>
      </w:r>
    </w:p>
    <w:p w:rsidR="00BF6516" w:rsidRPr="00BF6516" w:rsidRDefault="00BF6516" w:rsidP="00BF6516">
      <w:pPr>
        <w:jc w:val="center"/>
        <w:rPr>
          <w:b/>
        </w:rPr>
      </w:pPr>
      <w:r w:rsidRPr="00BF6516">
        <w:rPr>
          <w:b/>
        </w:rPr>
        <w:t>‘Alle har ret og pligt til udvikling mod at kunne transportere sig selv’</w:t>
      </w:r>
    </w:p>
    <w:p w:rsidR="00BF6516" w:rsidRPr="00BF6516" w:rsidRDefault="00BF6516" w:rsidP="00BF6516">
      <w:r w:rsidRPr="00BF6516">
        <w:t>Visionen er ambitiøs, men ved fælles hjælp kan visionen give øget kvalitet for den enkelte bo</w:t>
      </w:r>
      <w:r w:rsidRPr="00BF6516">
        <w:t>r</w:t>
      </w:r>
      <w:r w:rsidRPr="00BF6516">
        <w:t>ger.</w:t>
      </w:r>
    </w:p>
    <w:p w:rsidR="00BF6516" w:rsidRPr="0069698B" w:rsidRDefault="00BF6516" w:rsidP="00BF6516">
      <w:pPr>
        <w:pStyle w:val="Overskrift3"/>
      </w:pPr>
      <w:bookmarkStart w:id="22" w:name="_Toc378853438"/>
      <w:r w:rsidRPr="0069698B">
        <w:t>Alle børn skal have chancen for at mestre egen transport</w:t>
      </w:r>
      <w:bookmarkEnd w:id="22"/>
    </w:p>
    <w:p w:rsidR="00BF6516" w:rsidRPr="0069698B" w:rsidRDefault="00BF6516" w:rsidP="00BF6516">
      <w:r w:rsidRPr="0069698B">
        <w:t xml:space="preserve">De fleste børn er spontant meget fysisk aktive, og det skal de blive ved med at være. Derfor skal vi blive bedre til at tilbyde dem løsninger, hvor de får rørt sig. For det er ikke lige meget, om børn bevæger sig eller ej. Aktive børn er bedre til at lære, de er mere glade, har større selvtillid og har et bedre helbred. </w:t>
      </w:r>
    </w:p>
    <w:p w:rsidR="00BF6516" w:rsidRPr="0069698B" w:rsidRDefault="00BF6516" w:rsidP="00BF6516">
      <w:r w:rsidRPr="0069698B">
        <w:t>Med det in mente er det logiske, næste skridt at hjælpe børn til aktivt at transportere sig til skole frem for at tilbyde dem passiv kørsel fra dør til dør</w:t>
      </w:r>
      <w:r>
        <w:t>.</w:t>
      </w:r>
    </w:p>
    <w:p w:rsidR="00BF6516" w:rsidRPr="0069698B" w:rsidRDefault="00BF6516" w:rsidP="00BF6516">
      <w:pPr>
        <w:pStyle w:val="Overskrift3"/>
      </w:pPr>
      <w:bookmarkStart w:id="23" w:name="_Toc378853439"/>
      <w:r>
        <w:t>Det udvikler</w:t>
      </w:r>
      <w:r w:rsidRPr="0069698B">
        <w:t xml:space="preserve"> at kunne selv</w:t>
      </w:r>
      <w:bookmarkEnd w:id="23"/>
    </w:p>
    <w:p w:rsidR="00BF6516" w:rsidRPr="0069698B" w:rsidRDefault="00BF6516" w:rsidP="00BF6516">
      <w:r w:rsidRPr="0069698B">
        <w:t xml:space="preserve">Mange af vores børn, unge og voksne med særlige behov trænes i dag af institutionerne i at fungere bedst muligt i hverdagen ud fra egne, individuelle forudsætninger. Ved årets start er alle nye børn som regel bevilget taxakørsel til skole, men </w:t>
      </w:r>
      <w:proofErr w:type="spellStart"/>
      <w:r w:rsidRPr="0069698B">
        <w:t>bustræningen</w:t>
      </w:r>
      <w:proofErr w:type="spellEnd"/>
      <w:r w:rsidRPr="0069698B">
        <w:t xml:space="preserve"> skal i gang kort efter skolestart. </w:t>
      </w:r>
    </w:p>
    <w:p w:rsidR="00BF6516" w:rsidRPr="0069698B" w:rsidRDefault="00BF6516" w:rsidP="00BF6516">
      <w:r w:rsidRPr="0069698B">
        <w:t>Mange af børnene synes, det er sejt selv at kunne tage bussen og vil gerne selv, og eleven får på den måde mere selvtillid, hvilket naturligt smitter af på en lang række andre områder – i</w:t>
      </w:r>
      <w:r w:rsidRPr="0069698B">
        <w:t>k</w:t>
      </w:r>
      <w:r w:rsidRPr="0069698B">
        <w:t>ke kun i undervisningen.</w:t>
      </w:r>
    </w:p>
    <w:p w:rsidR="00BF6516" w:rsidRPr="0069698B" w:rsidRDefault="00BF6516" w:rsidP="00BF6516">
      <w:pPr>
        <w:pStyle w:val="Overskrift3"/>
      </w:pPr>
      <w:r>
        <w:t>Aktive voksne</w:t>
      </w:r>
    </w:p>
    <w:p w:rsidR="00BF6516" w:rsidRPr="002E101D" w:rsidRDefault="00BF6516" w:rsidP="00BF6516">
      <w:pPr>
        <w:rPr>
          <w:color w:val="000000" w:themeColor="text1"/>
        </w:rPr>
      </w:pPr>
      <w:r w:rsidRPr="002E101D">
        <w:rPr>
          <w:color w:val="000000" w:themeColor="text1"/>
        </w:rPr>
        <w:t xml:space="preserve">Nordfyns Kommune har vedtaget ”Fremtidens tilbud på Voksenområdet”. Målet hermed er at give borgerne på voksenområdet muligheder for et mere aktivt og meningsfuldt hverdagsliv. Derfor arbejder Nordfyns Kommune aktivt med rehabilitering. </w:t>
      </w:r>
    </w:p>
    <w:p w:rsidR="002E101D" w:rsidRPr="002E101D" w:rsidRDefault="002E101D" w:rsidP="002E101D">
      <w:pPr>
        <w:rPr>
          <w:color w:val="000000" w:themeColor="text1"/>
        </w:rPr>
      </w:pPr>
    </w:p>
    <w:p w:rsidR="00BF6516" w:rsidRPr="002E101D" w:rsidRDefault="00BF6516" w:rsidP="00BF6516">
      <w:pPr>
        <w:rPr>
          <w:color w:val="000000" w:themeColor="text1"/>
        </w:rPr>
      </w:pPr>
      <w:r w:rsidRPr="002E101D">
        <w:rPr>
          <w:color w:val="000000" w:themeColor="text1"/>
        </w:rPr>
        <w:t>I rehabilitering kan indgå træning i eget hjem, træning i at tage offentlige transportmidler m.v.</w:t>
      </w:r>
    </w:p>
    <w:p w:rsidR="0069698B" w:rsidRPr="009D3EDB" w:rsidRDefault="00BF6516" w:rsidP="00BF6516">
      <w:pPr>
        <w:rPr>
          <w:color w:val="000000" w:themeColor="text1"/>
        </w:rPr>
      </w:pPr>
      <w:r>
        <w:rPr>
          <w:color w:val="000000" w:themeColor="text1"/>
        </w:rPr>
        <w:t xml:space="preserve">I Nordfyns Kommunes </w:t>
      </w:r>
      <w:r w:rsidRPr="002E101D">
        <w:rPr>
          <w:color w:val="000000" w:themeColor="text1"/>
        </w:rPr>
        <w:t>model</w:t>
      </w:r>
      <w:r>
        <w:rPr>
          <w:color w:val="000000" w:themeColor="text1"/>
        </w:rPr>
        <w:t xml:space="preserve"> af</w:t>
      </w:r>
      <w:r w:rsidRPr="002E101D">
        <w:rPr>
          <w:color w:val="000000" w:themeColor="text1"/>
        </w:rPr>
        <w:t xml:space="preserve"> rehabilitering er der til stadighed fokus på hensynet til de sv</w:t>
      </w:r>
      <w:r w:rsidRPr="002E101D">
        <w:rPr>
          <w:color w:val="000000" w:themeColor="text1"/>
        </w:rPr>
        <w:t>a</w:t>
      </w:r>
      <w:r w:rsidRPr="002E101D">
        <w:rPr>
          <w:color w:val="000000" w:themeColor="text1"/>
        </w:rPr>
        <w:t>geste borgere.</w:t>
      </w:r>
      <w:r w:rsidR="0069698B">
        <w:br w:type="page"/>
      </w:r>
    </w:p>
    <w:p w:rsidR="00D66EBA" w:rsidRDefault="0069698B" w:rsidP="0069698B">
      <w:pPr>
        <w:pStyle w:val="Overskrift2"/>
      </w:pPr>
      <w:bookmarkStart w:id="24" w:name="_Toc378853441"/>
      <w:r w:rsidRPr="0069698B">
        <w:lastRenderedPageBreak/>
        <w:t>De fremtidige grundprincipper</w:t>
      </w:r>
      <w:bookmarkEnd w:id="24"/>
    </w:p>
    <w:p w:rsidR="0069698B" w:rsidRPr="0069698B" w:rsidRDefault="0069698B" w:rsidP="0069698B">
      <w:pPr>
        <w:pStyle w:val="Overskrift3"/>
      </w:pPr>
      <w:bookmarkStart w:id="25" w:name="_Toc378853442"/>
      <w:r w:rsidRPr="0069698B">
        <w:t>Formål og overordnede principper</w:t>
      </w:r>
      <w:bookmarkEnd w:id="25"/>
    </w:p>
    <w:p w:rsidR="0069698B" w:rsidRPr="0069698B" w:rsidRDefault="0069698B" w:rsidP="0069698B">
      <w:r w:rsidRPr="0069698B">
        <w:t>Visiteringsgrundlaget skal forklare og udfolde principper og praksis for visitering til kommunal befordring i Nordfyns Kommune. Metoderne vil i høj grad basere sig på følgende grundprinci</w:t>
      </w:r>
      <w:r w:rsidRPr="0069698B">
        <w:t>p</w:t>
      </w:r>
      <w:r w:rsidRPr="0069698B">
        <w:t>per:</w:t>
      </w:r>
    </w:p>
    <w:p w:rsidR="00593FDF" w:rsidRPr="0069698B" w:rsidRDefault="002F4FC3" w:rsidP="0069698B">
      <w:pPr>
        <w:numPr>
          <w:ilvl w:val="0"/>
          <w:numId w:val="2"/>
        </w:numPr>
      </w:pPr>
      <w:r>
        <w:t xml:space="preserve">Vi </w:t>
      </w:r>
      <w:r w:rsidR="00593FDF" w:rsidRPr="0069698B">
        <w:t>udnytte</w:t>
      </w:r>
      <w:r>
        <w:t>r</w:t>
      </w:r>
      <w:r w:rsidR="00593FDF" w:rsidRPr="0069698B">
        <w:t xml:space="preserve"> borgernes potentiale og tilbyde</w:t>
      </w:r>
      <w:r>
        <w:t>r</w:t>
      </w:r>
      <w:r w:rsidR="00593FDF" w:rsidRPr="0069698B">
        <w:t xml:space="preserve"> løsninger, som </w:t>
      </w:r>
      <w:r>
        <w:t xml:space="preserve">er </w:t>
      </w:r>
      <w:r w:rsidR="00593FDF" w:rsidRPr="0069698B">
        <w:t>udvikle</w:t>
      </w:r>
      <w:r>
        <w:t xml:space="preserve">nde for </w:t>
      </w:r>
      <w:r w:rsidR="00593FDF" w:rsidRPr="0069698B">
        <w:t>den enke</w:t>
      </w:r>
      <w:r w:rsidR="00593FDF" w:rsidRPr="0069698B">
        <w:t>l</w:t>
      </w:r>
      <w:r w:rsidR="00593FDF" w:rsidRPr="0069698B">
        <w:t>te borger</w:t>
      </w:r>
    </w:p>
    <w:p w:rsidR="00593FDF" w:rsidRPr="00BF6516" w:rsidRDefault="002F4FC3" w:rsidP="0069698B">
      <w:pPr>
        <w:numPr>
          <w:ilvl w:val="0"/>
          <w:numId w:val="2"/>
        </w:numPr>
      </w:pPr>
      <w:r w:rsidRPr="00BF6516">
        <w:t xml:space="preserve">Vi </w:t>
      </w:r>
      <w:r w:rsidR="00593FDF" w:rsidRPr="00BF6516">
        <w:t>stille</w:t>
      </w:r>
      <w:r w:rsidRPr="00BF6516">
        <w:t>r</w:t>
      </w:r>
      <w:r w:rsidR="00593FDF" w:rsidRPr="00BF6516">
        <w:t xml:space="preserve"> krav til os selv og borgerne</w:t>
      </w:r>
    </w:p>
    <w:p w:rsidR="00593FDF" w:rsidRPr="0069698B" w:rsidRDefault="00593FDF" w:rsidP="0069698B">
      <w:pPr>
        <w:numPr>
          <w:ilvl w:val="0"/>
          <w:numId w:val="2"/>
        </w:numPr>
      </w:pPr>
      <w:r w:rsidRPr="0069698B">
        <w:t>Vi skal til enhver tid have et samlet overblik over kørselsomfanget. Dette sikres ved hjælp af en kørselskoordinator og målstyring</w:t>
      </w:r>
    </w:p>
    <w:p w:rsidR="00593FDF" w:rsidRPr="0069698B" w:rsidRDefault="002F4FC3" w:rsidP="0069698B">
      <w:pPr>
        <w:numPr>
          <w:ilvl w:val="0"/>
          <w:numId w:val="2"/>
        </w:numPr>
      </w:pPr>
      <w:r>
        <w:t xml:space="preserve">Vi </w:t>
      </w:r>
      <w:r w:rsidR="00593FDF" w:rsidRPr="0069698B">
        <w:t>levere</w:t>
      </w:r>
      <w:r>
        <w:t>r</w:t>
      </w:r>
      <w:r w:rsidR="00593FDF" w:rsidRPr="0069698B">
        <w:t xml:space="preserve"> økonomisk holdbare løsninger</w:t>
      </w:r>
    </w:p>
    <w:p w:rsidR="0069698B" w:rsidRPr="0069698B" w:rsidRDefault="0069698B" w:rsidP="0069698B">
      <w:pPr>
        <w:pStyle w:val="Overskrift3"/>
      </w:pPr>
      <w:bookmarkStart w:id="26" w:name="_Toc378853443"/>
      <w:r w:rsidRPr="0069698B">
        <w:t>Modellen for tildeling af kørsel</w:t>
      </w:r>
      <w:bookmarkEnd w:id="26"/>
    </w:p>
    <w:p w:rsidR="00BF6516" w:rsidRPr="0069698B" w:rsidRDefault="00BF6516" w:rsidP="00BF6516">
      <w:r w:rsidRPr="0069698B">
        <w:t>De danske kommuner har en årelang tradition for kun at tilbyde ét befordringstilbud til borge</w:t>
      </w:r>
      <w:r w:rsidRPr="0069698B">
        <w:t>r</w:t>
      </w:r>
      <w:r w:rsidRPr="0069698B">
        <w:t xml:space="preserve">ne, nemlig taxakørsel fra dør til dør. Nordfyns Kommune ønsker i langt højere grad at have en </w:t>
      </w:r>
      <w:proofErr w:type="spellStart"/>
      <w:r w:rsidRPr="0069698B">
        <w:t>p</w:t>
      </w:r>
      <w:r>
        <w:t>alette</w:t>
      </w:r>
      <w:proofErr w:type="spellEnd"/>
      <w:r>
        <w:t xml:space="preserve"> af tilbud til de borgere, som </w:t>
      </w:r>
      <w:r w:rsidRPr="0069698B">
        <w:t>kan hjælpes til hel eller delvis egen transport.</w:t>
      </w:r>
    </w:p>
    <w:p w:rsidR="00BF6516" w:rsidRPr="004C7C2B" w:rsidRDefault="00BF6516" w:rsidP="00BF6516">
      <w:r>
        <w:t>Hvorvidt det</w:t>
      </w:r>
      <w:r w:rsidRPr="0069698B">
        <w:t xml:space="preserve"> er relevant, handler om den enkelte borgers funktionsevne og udviklingspotenti</w:t>
      </w:r>
      <w:r w:rsidRPr="0069698B">
        <w:t>a</w:t>
      </w:r>
      <w:r>
        <w:t>le. Det</w:t>
      </w:r>
      <w:r w:rsidRPr="0069698B">
        <w:t xml:space="preserve"> vil basere sig på en helhedsvurdering af borgerens samlede kapacitet og vil kunne i</w:t>
      </w:r>
      <w:r w:rsidRPr="0069698B">
        <w:t>n</w:t>
      </w:r>
      <w:r w:rsidRPr="0069698B">
        <w:t xml:space="preserve">kludere både fysiske, kognitive og </w:t>
      </w:r>
      <w:proofErr w:type="spellStart"/>
      <w:r w:rsidRPr="0069698B">
        <w:t>sansemæssige</w:t>
      </w:r>
      <w:proofErr w:type="spellEnd"/>
      <w:r w:rsidRPr="0069698B">
        <w:t xml:space="preserve"> handicap. Illustrationen nedenfor kobler bo</w:t>
      </w:r>
      <w:r w:rsidRPr="0069698B">
        <w:t>r</w:t>
      </w:r>
      <w:r w:rsidRPr="0069698B">
        <w:t>gerens funktionsevne med skalaen af tilbud fra godtgørelse til kørsel fra dør til dør.</w:t>
      </w:r>
    </w:p>
    <w:p w:rsidR="0069698B" w:rsidRDefault="003F6071" w:rsidP="0069698B">
      <w:pPr>
        <w:rPr>
          <w:b/>
          <w:bCs/>
        </w:rPr>
      </w:pPr>
      <w:r w:rsidRPr="003F6071">
        <w:rPr>
          <w:b/>
          <w:bCs/>
          <w:noProof/>
        </w:rPr>
        <w:drawing>
          <wp:inline distT="0" distB="0" distL="0" distR="0">
            <wp:extent cx="5473700" cy="4070350"/>
            <wp:effectExtent l="0" t="0" r="0" b="0"/>
            <wp:docPr id="1" name="Objek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939249" cy="5201419"/>
                      <a:chOff x="539552" y="404664"/>
                      <a:chExt cx="5939249" cy="5201419"/>
                    </a:xfrm>
                  </a:grpSpPr>
                  <a:sp>
                    <a:nvSpPr>
                      <a:cNvPr id="4" name="Rektangel 3"/>
                      <a:cNvSpPr/>
                    </a:nvSpPr>
                    <a:spPr>
                      <a:xfrm>
                        <a:off x="611560" y="980728"/>
                        <a:ext cx="1080120" cy="792088"/>
                      </a:xfrm>
                      <a:prstGeom prst="rect">
                        <a:avLst/>
                      </a:prstGeom>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a-DK" sz="1000" dirty="0" smtClean="0"/>
                            <a:t>1. Ingen begrænsninger</a:t>
                          </a:r>
                          <a:endParaRPr lang="da-DK" sz="10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ektangel 4"/>
                      <a:cNvSpPr/>
                    </a:nvSpPr>
                    <a:spPr>
                      <a:xfrm>
                        <a:off x="611560" y="1916832"/>
                        <a:ext cx="1080120" cy="792088"/>
                      </a:xfrm>
                      <a:prstGeom prst="rect">
                        <a:avLst/>
                      </a:prstGeom>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a-DK" sz="1000" dirty="0" smtClean="0"/>
                            <a:t>2. Få begrænsninger</a:t>
                          </a:r>
                          <a:endParaRPr lang="da-DK" sz="10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ktangel 6"/>
                      <a:cNvSpPr/>
                    </a:nvSpPr>
                    <a:spPr>
                      <a:xfrm>
                        <a:off x="611560" y="2852936"/>
                        <a:ext cx="1080120" cy="792088"/>
                      </a:xfrm>
                      <a:prstGeom prst="rect">
                        <a:avLst/>
                      </a:prstGeom>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a-DK" sz="1000" dirty="0" smtClean="0"/>
                            <a:t>3. Moderate begrænsninger</a:t>
                          </a:r>
                          <a:endParaRPr lang="da-DK" sz="10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ktangel 7"/>
                      <a:cNvSpPr/>
                    </a:nvSpPr>
                    <a:spPr>
                      <a:xfrm>
                        <a:off x="611560" y="3789040"/>
                        <a:ext cx="1080120" cy="792088"/>
                      </a:xfrm>
                      <a:prstGeom prst="rect">
                        <a:avLst/>
                      </a:prstGeom>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a-DK" sz="1000" dirty="0" smtClean="0"/>
                            <a:t>4. Svære begrænsninger</a:t>
                          </a:r>
                          <a:endParaRPr lang="da-DK" sz="10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ktangel 8"/>
                      <a:cNvSpPr/>
                    </a:nvSpPr>
                    <a:spPr>
                      <a:xfrm>
                        <a:off x="611560" y="4725144"/>
                        <a:ext cx="1080120" cy="792088"/>
                      </a:xfrm>
                      <a:prstGeom prst="rect">
                        <a:avLst/>
                      </a:prstGeom>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a-DK" sz="1000" dirty="0" smtClean="0"/>
                            <a:t>5. Totale begrænsninger</a:t>
                          </a:r>
                          <a:endParaRPr lang="da-DK" sz="10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ektangel 9"/>
                      <a:cNvSpPr/>
                    </a:nvSpPr>
                    <a:spPr>
                      <a:xfrm>
                        <a:off x="2555776" y="980728"/>
                        <a:ext cx="1080120" cy="1224136"/>
                      </a:xfrm>
                      <a:prstGeom prst="rect">
                        <a:avLst/>
                      </a:prstGeom>
                      <a:solidFill>
                        <a:srgbClr val="00B050"/>
                      </a:solidFill>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a-DK" sz="1000" dirty="0" smtClean="0"/>
                            <a:t>Egen transport</a:t>
                          </a:r>
                          <a:endParaRPr lang="da-DK" sz="10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Rektangel 10"/>
                      <a:cNvSpPr/>
                    </a:nvSpPr>
                    <a:spPr>
                      <a:xfrm>
                        <a:off x="2555776" y="2348880"/>
                        <a:ext cx="1080120" cy="1800200"/>
                      </a:xfrm>
                      <a:prstGeom prst="rect">
                        <a:avLst/>
                      </a:prstGeom>
                      <a:solidFill>
                        <a:srgbClr val="00B050"/>
                      </a:solidFill>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a-DK" sz="1000" dirty="0" smtClean="0"/>
                            <a:t>Egen transport med støtte</a:t>
                          </a:r>
                          <a:endParaRPr lang="da-DK" sz="10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ektangel 11"/>
                      <a:cNvSpPr/>
                    </a:nvSpPr>
                    <a:spPr>
                      <a:xfrm>
                        <a:off x="2555776" y="4293096"/>
                        <a:ext cx="1080120" cy="1224136"/>
                      </a:xfrm>
                      <a:prstGeom prst="rect">
                        <a:avLst/>
                      </a:prstGeom>
                      <a:solidFill>
                        <a:srgbClr val="00B050"/>
                      </a:solidFill>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a-DK" sz="1000" dirty="0" smtClean="0"/>
                            <a:t>Passiv transport</a:t>
                          </a:r>
                          <a:endParaRPr lang="da-DK" sz="10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Tekstboks 13"/>
                      <a:cNvSpPr txBox="1"/>
                    </a:nvSpPr>
                    <a:spPr>
                      <a:xfrm>
                        <a:off x="4355976" y="980728"/>
                        <a:ext cx="949427" cy="1015663"/>
                      </a:xfrm>
                      <a:prstGeom prst="rect">
                        <a:avLst/>
                      </a:prstGeom>
                      <a:noFill/>
                    </a:spPr>
                    <a:txSp>
                      <a:txBody>
                        <a:bodyPr wrap="non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sz="1200" dirty="0" smtClean="0"/>
                            <a:t>Intet tilbud</a:t>
                          </a:r>
                        </a:p>
                        <a:p>
                          <a:endParaRPr lang="da-DK" sz="1200" dirty="0"/>
                        </a:p>
                        <a:p>
                          <a:r>
                            <a:rPr lang="da-DK" sz="1200" dirty="0" smtClean="0"/>
                            <a:t>Godtgørelse</a:t>
                          </a:r>
                        </a:p>
                        <a:p>
                          <a:endParaRPr lang="da-DK" sz="1200" dirty="0"/>
                        </a:p>
                        <a:p>
                          <a:r>
                            <a:rPr lang="da-DK" sz="1200" dirty="0" smtClean="0"/>
                            <a:t>Buskort</a:t>
                          </a:r>
                          <a:endParaRPr lang="da-DK" sz="1200" dirty="0"/>
                        </a:p>
                      </a:txBody>
                      <a:useSpRect/>
                    </a:txSp>
                  </a:sp>
                  <a:sp>
                    <a:nvSpPr>
                      <a:cNvPr id="16" name="Tekstboks 15"/>
                      <a:cNvSpPr txBox="1"/>
                    </a:nvSpPr>
                    <a:spPr>
                      <a:xfrm>
                        <a:off x="4355976" y="2348880"/>
                        <a:ext cx="1760162" cy="276999"/>
                      </a:xfrm>
                      <a:prstGeom prst="rect">
                        <a:avLst/>
                      </a:prstGeom>
                      <a:noFill/>
                    </a:spPr>
                    <a:txSp>
                      <a:txBody>
                        <a:bodyPr wrap="non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sz="1200" dirty="0" smtClean="0"/>
                            <a:t>Træning til kollektiv trafik</a:t>
                          </a:r>
                          <a:endParaRPr lang="da-DK" sz="1200" dirty="0"/>
                        </a:p>
                      </a:txBody>
                      <a:useSpRect/>
                    </a:txSp>
                  </a:sp>
                  <a:sp>
                    <a:nvSpPr>
                      <a:cNvPr id="17" name="Tekstboks 16"/>
                      <a:cNvSpPr txBox="1"/>
                    </a:nvSpPr>
                    <a:spPr>
                      <a:xfrm>
                        <a:off x="4355976" y="4221088"/>
                        <a:ext cx="2122825" cy="1384995"/>
                      </a:xfrm>
                      <a:prstGeom prst="rect">
                        <a:avLst/>
                      </a:prstGeom>
                      <a:noFill/>
                    </a:spPr>
                    <a:txSp>
                      <a:txBody>
                        <a:bodyPr wrap="non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sz="1200" dirty="0" smtClean="0"/>
                            <a:t>Kørsel til og fra opsamlingssted</a:t>
                          </a:r>
                        </a:p>
                        <a:p>
                          <a:endParaRPr lang="da-DK" sz="1200" dirty="0"/>
                        </a:p>
                        <a:p>
                          <a:r>
                            <a:rPr lang="da-DK" sz="1200" dirty="0" smtClean="0"/>
                            <a:t>Fra kantsten til kantsten</a:t>
                          </a:r>
                        </a:p>
                        <a:p>
                          <a:endParaRPr lang="da-DK" sz="1200" dirty="0"/>
                        </a:p>
                        <a:p>
                          <a:r>
                            <a:rPr lang="da-DK" sz="1200" dirty="0" smtClean="0"/>
                            <a:t>Fra dør til dør</a:t>
                          </a:r>
                        </a:p>
                        <a:p>
                          <a:endParaRPr lang="da-DK" sz="1200" dirty="0"/>
                        </a:p>
                        <a:p>
                          <a:r>
                            <a:rPr lang="da-DK" sz="1200" dirty="0" smtClean="0"/>
                            <a:t>Solokørsel fra dør til dør</a:t>
                          </a:r>
                          <a:endParaRPr lang="da-DK" sz="1200" dirty="0"/>
                        </a:p>
                      </a:txBody>
                      <a:useSpRect/>
                    </a:txSp>
                  </a:sp>
                  <a:cxnSp>
                    <a:nvCxnSpPr>
                      <a:cNvPr id="23" name="Lige pilforbindelse 22"/>
                      <a:cNvCxnSpPr/>
                    </a:nvCxnSpPr>
                    <a:spPr>
                      <a:xfrm>
                        <a:off x="1691680" y="2060848"/>
                        <a:ext cx="864096"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5" name="Lige pilforbindelse 24"/>
                      <a:cNvCxnSpPr>
                        <a:stCxn id="4" idx="3"/>
                        <a:endCxn id="4" idx="3"/>
                      </a:cNvCxnSpPr>
                    </a:nvCxnSpPr>
                    <a:spPr>
                      <a:xfrm>
                        <a:off x="1691680" y="1376772"/>
                        <a:ext cx="0"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8" name="Lige pilforbindelse 27"/>
                      <a:cNvCxnSpPr/>
                    </a:nvCxnSpPr>
                    <a:spPr>
                      <a:xfrm>
                        <a:off x="1691680" y="1412776"/>
                        <a:ext cx="864096"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9" name="Lige pilforbindelse 28"/>
                      <a:cNvCxnSpPr/>
                    </a:nvCxnSpPr>
                    <a:spPr>
                      <a:xfrm>
                        <a:off x="1691680" y="3212976"/>
                        <a:ext cx="864096"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0" name="Lige pilforbindelse 29"/>
                      <a:cNvCxnSpPr/>
                    </a:nvCxnSpPr>
                    <a:spPr>
                      <a:xfrm>
                        <a:off x="1691680" y="2564904"/>
                        <a:ext cx="864096"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1" name="Lige pilforbindelse 30"/>
                      <a:cNvCxnSpPr/>
                    </a:nvCxnSpPr>
                    <a:spPr>
                      <a:xfrm>
                        <a:off x="1691680" y="5085184"/>
                        <a:ext cx="864096"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2" name="Lige pilforbindelse 31"/>
                      <a:cNvCxnSpPr/>
                    </a:nvCxnSpPr>
                    <a:spPr>
                      <a:xfrm>
                        <a:off x="1691680" y="4437112"/>
                        <a:ext cx="864096"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3" name="Lige pilforbindelse 32"/>
                      <a:cNvCxnSpPr/>
                    </a:nvCxnSpPr>
                    <a:spPr>
                      <a:xfrm>
                        <a:off x="1691680" y="4005064"/>
                        <a:ext cx="864096"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34" name="Tekstboks 33"/>
                      <a:cNvSpPr txBox="1"/>
                    </a:nvSpPr>
                    <a:spPr>
                      <a:xfrm>
                        <a:off x="539552" y="404664"/>
                        <a:ext cx="3515963" cy="338554"/>
                      </a:xfrm>
                      <a:prstGeom prst="rect">
                        <a:avLst/>
                      </a:prstGeom>
                      <a:noFill/>
                    </a:spPr>
                    <a:txSp>
                      <a:txBody>
                        <a:bodyPr wrap="non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sz="1600" b="1" dirty="0" smtClean="0"/>
                            <a:t>Funktionsevne	Befordringstilbud</a:t>
                          </a:r>
                          <a:endParaRPr lang="da-DK" sz="1600" b="1" dirty="0"/>
                        </a:p>
                      </a:txBody>
                      <a:useSpRect/>
                    </a:txSp>
                  </a:sp>
                </lc:lockedCanvas>
              </a:graphicData>
            </a:graphic>
          </wp:inline>
        </w:drawing>
      </w:r>
    </w:p>
    <w:p w:rsidR="0069698B" w:rsidRDefault="0069698B" w:rsidP="0069698B">
      <w:r w:rsidRPr="0069698B">
        <w:t>Borgere med tilstrækkelig funktionsevne eller potentiale skal udvikles til egen transport</w:t>
      </w:r>
      <w:r w:rsidR="002F4FC3">
        <w:t>.</w:t>
      </w:r>
    </w:p>
    <w:p w:rsidR="0069698B" w:rsidRPr="0069698B" w:rsidRDefault="0069698B" w:rsidP="0069698B">
      <w:r w:rsidRPr="0069698B">
        <w:t>Borgere med væsentlig funktionsevne eller kun moderate begrænsninger vil ikke kunne fo</w:t>
      </w:r>
      <w:r w:rsidRPr="0069698B">
        <w:t>r</w:t>
      </w:r>
      <w:r w:rsidRPr="0069698B">
        <w:t>vente passiv transport.</w:t>
      </w:r>
    </w:p>
    <w:p w:rsidR="002F4FC3" w:rsidRDefault="002F4FC3" w:rsidP="002F4FC3">
      <w:r>
        <w:t>Skolebuskørsel og Sundhedsloven administreres efter gældende regler.</w:t>
      </w:r>
    </w:p>
    <w:p w:rsidR="0069698B" w:rsidRDefault="0069698B" w:rsidP="0069698B"/>
    <w:p w:rsidR="00C27352" w:rsidRPr="00C27352" w:rsidRDefault="00C27352" w:rsidP="002C37E6">
      <w:pPr>
        <w:pStyle w:val="Overskrift3"/>
      </w:pPr>
      <w:bookmarkStart w:id="27" w:name="_Toc378853444"/>
      <w:r w:rsidRPr="00C27352">
        <w:lastRenderedPageBreak/>
        <w:t>Fremtidige grundprincipper for administrativ praksis</w:t>
      </w:r>
      <w:bookmarkEnd w:id="27"/>
    </w:p>
    <w:p w:rsidR="00C27352" w:rsidRPr="00C27352" w:rsidRDefault="00C27352" w:rsidP="002C37E6">
      <w:pPr>
        <w:numPr>
          <w:ilvl w:val="0"/>
          <w:numId w:val="23"/>
        </w:numPr>
      </w:pPr>
      <w:r w:rsidRPr="00C27352">
        <w:t>Fokus på digitale selvbetjeningsløsninger</w:t>
      </w:r>
      <w:r w:rsidR="00F64706">
        <w:t>.</w:t>
      </w:r>
    </w:p>
    <w:p w:rsidR="00C27352" w:rsidRDefault="00C27352" w:rsidP="002C37E6">
      <w:pPr>
        <w:numPr>
          <w:ilvl w:val="0"/>
          <w:numId w:val="23"/>
        </w:numPr>
      </w:pPr>
      <w:r w:rsidRPr="00C27352">
        <w:t xml:space="preserve">Der </w:t>
      </w:r>
      <w:r w:rsidR="00492899">
        <w:t xml:space="preserve">vil </w:t>
      </w:r>
      <w:r w:rsidRPr="00C27352">
        <w:t xml:space="preserve">være en sagsbehandlingstid </w:t>
      </w:r>
      <w:r w:rsidR="00F64706">
        <w:t xml:space="preserve">på </w:t>
      </w:r>
      <w:r w:rsidR="002F4FC3">
        <w:t xml:space="preserve">op til </w:t>
      </w:r>
      <w:r w:rsidR="00F64706">
        <w:t xml:space="preserve">2 uger ved borgerhenvendelser om </w:t>
      </w:r>
      <w:r w:rsidRPr="00C27352">
        <w:t>kø</w:t>
      </w:r>
      <w:r w:rsidRPr="00C27352">
        <w:t>r</w:t>
      </w:r>
      <w:r w:rsidRPr="00C27352">
        <w:t>selsændringer.</w:t>
      </w:r>
    </w:p>
    <w:p w:rsidR="00492899" w:rsidRDefault="00492899" w:rsidP="002C37E6">
      <w:pPr>
        <w:numPr>
          <w:ilvl w:val="0"/>
          <w:numId w:val="23"/>
        </w:numPr>
      </w:pPr>
      <w:r>
        <w:t>Der skal løbende ske koordinering i forhold til den kollektive trafik.</w:t>
      </w:r>
    </w:p>
    <w:p w:rsidR="00C27352" w:rsidRPr="00C27352" w:rsidRDefault="00C27352" w:rsidP="00C27352">
      <w:pPr>
        <w:ind w:left="720"/>
      </w:pPr>
    </w:p>
    <w:p w:rsidR="00C27352" w:rsidRPr="00C27352" w:rsidRDefault="00C27352" w:rsidP="00C27352">
      <w:r w:rsidRPr="00C27352">
        <w:t xml:space="preserve">Særligt for </w:t>
      </w:r>
      <w:r w:rsidR="00F64706">
        <w:t>skolekørsel</w:t>
      </w:r>
      <w:r w:rsidRPr="00C27352">
        <w:t>:</w:t>
      </w:r>
    </w:p>
    <w:p w:rsidR="00C27352" w:rsidRPr="00C27352" w:rsidRDefault="00C27352" w:rsidP="002C37E6">
      <w:pPr>
        <w:numPr>
          <w:ilvl w:val="0"/>
          <w:numId w:val="22"/>
        </w:numPr>
      </w:pPr>
      <w:r w:rsidRPr="00C27352">
        <w:t xml:space="preserve">Administration af skolekort begrænses, så der </w:t>
      </w:r>
      <w:r w:rsidR="00F64706">
        <w:t>fremover kun er 2 årlige ansøgningsru</w:t>
      </w:r>
      <w:r w:rsidR="00F64706">
        <w:t>n</w:t>
      </w:r>
      <w:r w:rsidR="00F64706">
        <w:t>der</w:t>
      </w:r>
      <w:r w:rsidRPr="00C27352">
        <w:t xml:space="preserve"> samt ved tilflytning.</w:t>
      </w:r>
    </w:p>
    <w:p w:rsidR="00C27352" w:rsidRPr="00C27352" w:rsidRDefault="006771C2" w:rsidP="002C37E6">
      <w:pPr>
        <w:numPr>
          <w:ilvl w:val="0"/>
          <w:numId w:val="22"/>
        </w:numPr>
      </w:pPr>
      <w:r>
        <w:t>V</w:t>
      </w:r>
      <w:r w:rsidR="00C27352" w:rsidRPr="00C27352">
        <w:t xml:space="preserve">ed fravalg af lektiecafe må </w:t>
      </w:r>
      <w:r>
        <w:t xml:space="preserve">der </w:t>
      </w:r>
      <w:r w:rsidR="00C27352" w:rsidRPr="00C27352">
        <w:t>påregnes ventetid svarende til lektiecafeens længde. Eleverne vil kunne tilbringe ventetiden på skolen</w:t>
      </w:r>
      <w:r w:rsidR="00DF7D76">
        <w:t>,</w:t>
      </w:r>
      <w:r w:rsidR="00C27352" w:rsidRPr="00C27352">
        <w:t xml:space="preserve"> ligesom der stilles fritidstilbud til r</w:t>
      </w:r>
      <w:r w:rsidR="00C27352" w:rsidRPr="00C27352">
        <w:t>å</w:t>
      </w:r>
      <w:r w:rsidR="00C27352" w:rsidRPr="00C27352">
        <w:t>dighed.</w:t>
      </w:r>
    </w:p>
    <w:p w:rsidR="00C27352" w:rsidRPr="00C27352" w:rsidRDefault="006771C2" w:rsidP="002C37E6">
      <w:pPr>
        <w:numPr>
          <w:ilvl w:val="0"/>
          <w:numId w:val="22"/>
        </w:numPr>
      </w:pPr>
      <w:r>
        <w:t>D</w:t>
      </w:r>
      <w:r w:rsidR="00C27352" w:rsidRPr="00C27352">
        <w:t>er sker tværgående koordinering af mødetiden på skolerne (</w:t>
      </w:r>
      <w:proofErr w:type="spellStart"/>
      <w:r w:rsidR="00C27352" w:rsidRPr="00C27352">
        <w:t>ringetid</w:t>
      </w:r>
      <w:proofErr w:type="spellEnd"/>
      <w:r w:rsidR="00C27352" w:rsidRPr="00C27352">
        <w:t>) med udgang</w:t>
      </w:r>
      <w:r w:rsidR="00C27352" w:rsidRPr="00C27352">
        <w:t>s</w:t>
      </w:r>
      <w:r w:rsidR="00C27352" w:rsidRPr="00C27352">
        <w:t>punkt i hensynet til skolebuskørslen, så mødetiderne kan lægges i tidsrummet kl. 7.45-8.30  </w:t>
      </w:r>
    </w:p>
    <w:p w:rsidR="00C27352" w:rsidRPr="00C27352" w:rsidRDefault="006771C2" w:rsidP="002C37E6">
      <w:pPr>
        <w:numPr>
          <w:ilvl w:val="0"/>
          <w:numId w:val="22"/>
        </w:numPr>
      </w:pPr>
      <w:r>
        <w:t>D</w:t>
      </w:r>
      <w:r w:rsidR="00C27352" w:rsidRPr="00C27352">
        <w:t xml:space="preserve">er </w:t>
      </w:r>
      <w:r>
        <w:t xml:space="preserve">stilles </w:t>
      </w:r>
      <w:r w:rsidR="00C27352" w:rsidRPr="00C27352">
        <w:t>ikke skolebuskørsel til rådighed i forbindelse med skolernes samarbejde med det lokale kultur- og foreningsliv ("den åbne skole").</w:t>
      </w:r>
    </w:p>
    <w:p w:rsidR="00EF7148" w:rsidRDefault="00EF7148" w:rsidP="00C27352">
      <w:pPr>
        <w:rPr>
          <w:rFonts w:cs="Arial"/>
          <w:b/>
          <w:bCs/>
          <w:szCs w:val="18"/>
        </w:rPr>
      </w:pPr>
      <w:r>
        <w:br w:type="page"/>
      </w:r>
    </w:p>
    <w:p w:rsidR="00EF7148" w:rsidRDefault="00EF7148" w:rsidP="00EF7148">
      <w:pPr>
        <w:pStyle w:val="Overskrift1"/>
      </w:pPr>
      <w:bookmarkStart w:id="28" w:name="_Toc378853448"/>
      <w:bookmarkStart w:id="29" w:name="_Toc381177564"/>
      <w:bookmarkStart w:id="30" w:name="_Toc381177679"/>
      <w:r w:rsidRPr="00EF7148">
        <w:lastRenderedPageBreak/>
        <w:t>Visitationspraksis og serviceniveauer</w:t>
      </w:r>
      <w:r>
        <w:t xml:space="preserve"> - </w:t>
      </w:r>
      <w:proofErr w:type="spellStart"/>
      <w:r w:rsidRPr="00EF7148">
        <w:t>Børn-</w:t>
      </w:r>
      <w:proofErr w:type="spellEnd"/>
      <w:r w:rsidRPr="00EF7148">
        <w:t xml:space="preserve"> og unge</w:t>
      </w:r>
      <w:bookmarkEnd w:id="28"/>
      <w:bookmarkEnd w:id="29"/>
      <w:bookmarkEnd w:id="30"/>
    </w:p>
    <w:p w:rsidR="00EF7148" w:rsidRDefault="00EF7148" w:rsidP="00EF7148"/>
    <w:p w:rsidR="00EF7148" w:rsidRDefault="00EF7148" w:rsidP="00EF7148">
      <w:pPr>
        <w:pStyle w:val="Overskrift2"/>
      </w:pPr>
      <w:bookmarkStart w:id="31" w:name="_Toc378853449"/>
      <w:r w:rsidRPr="00EF7148">
        <w:t>Praksis for befordring af børn og unge</w:t>
      </w:r>
      <w:bookmarkEnd w:id="31"/>
    </w:p>
    <w:p w:rsidR="00EF7148" w:rsidRPr="00EF7148" w:rsidRDefault="00EF7148" w:rsidP="00EF7148">
      <w:pPr>
        <w:pStyle w:val="Overskrift3"/>
      </w:pPr>
      <w:bookmarkStart w:id="32" w:name="_Toc378853450"/>
      <w:r w:rsidRPr="00EF7148">
        <w:t>Visitation og bevilling af kørsel</w:t>
      </w:r>
      <w:bookmarkEnd w:id="32"/>
    </w:p>
    <w:p w:rsidR="00EF7148" w:rsidRPr="00EF7148" w:rsidRDefault="00EF7148" w:rsidP="00EF7148">
      <w:r w:rsidRPr="00EF7148">
        <w:t>Nordfyns Kommune lægger følgende praksis til grund for bevilling af befordring til børn og u</w:t>
      </w:r>
      <w:r w:rsidRPr="00EF7148">
        <w:t>n</w:t>
      </w:r>
      <w:r w:rsidRPr="00EF7148">
        <w:t>ge:</w:t>
      </w:r>
    </w:p>
    <w:p w:rsidR="00593FDF" w:rsidRPr="00EF7148" w:rsidRDefault="00593FDF" w:rsidP="002C37E6">
      <w:pPr>
        <w:numPr>
          <w:ilvl w:val="0"/>
          <w:numId w:val="25"/>
        </w:numPr>
      </w:pPr>
      <w:r w:rsidRPr="00EF7148">
        <w:t>Vurderingen af barnet eller den unge tager afsæt i en helhedsvurdering af både fysik, kognitiv kapacitet og de familiære forhold. Visitering kræver en samtale om transport med kommuneteam</w:t>
      </w:r>
    </w:p>
    <w:p w:rsidR="00593FDF" w:rsidRPr="00EF7148" w:rsidRDefault="00593FDF" w:rsidP="002C37E6">
      <w:pPr>
        <w:numPr>
          <w:ilvl w:val="0"/>
          <w:numId w:val="25"/>
        </w:numPr>
      </w:pPr>
      <w:r w:rsidRPr="00EF7148">
        <w:t>Vurderingen skal fokusere på barnets eller den unges kapacitet og mulighed for at u</w:t>
      </w:r>
      <w:r w:rsidRPr="00EF7148">
        <w:t>d</w:t>
      </w:r>
      <w:r w:rsidRPr="00EF7148">
        <w:t>vikle sig mod egen transport</w:t>
      </w:r>
    </w:p>
    <w:p w:rsidR="00593FDF" w:rsidRPr="00EF7148" w:rsidRDefault="00593FDF" w:rsidP="002C37E6">
      <w:pPr>
        <w:numPr>
          <w:ilvl w:val="0"/>
          <w:numId w:val="25"/>
        </w:numPr>
      </w:pPr>
      <w:r w:rsidRPr="00EF7148">
        <w:t>Hvor det er relevant, indarbejdes målet om egen transport i barnets udviklingsplan og institutionen understøtter dette med den pædagogiske indsats</w:t>
      </w:r>
    </w:p>
    <w:p w:rsidR="00593FDF" w:rsidRPr="00EF7148" w:rsidRDefault="00593FDF" w:rsidP="002C37E6">
      <w:pPr>
        <w:numPr>
          <w:ilvl w:val="0"/>
          <w:numId w:val="25"/>
        </w:numPr>
      </w:pPr>
      <w:r w:rsidRPr="00EF7148">
        <w:t>Forældrene involveres i dialogen, men også i arbejdet. Det er tilladt at have forventni</w:t>
      </w:r>
      <w:r w:rsidRPr="00EF7148">
        <w:t>n</w:t>
      </w:r>
      <w:r w:rsidRPr="00EF7148">
        <w:t>ger til forældrene</w:t>
      </w:r>
    </w:p>
    <w:p w:rsidR="00EF7148" w:rsidRPr="00EF7148" w:rsidRDefault="00EF7148" w:rsidP="00EF7148">
      <w:r w:rsidRPr="00EF7148">
        <w:t>I praksis betyder det, at følgende kendetegner kommunens bevilling af kørsel:</w:t>
      </w:r>
    </w:p>
    <w:p w:rsidR="00593FDF" w:rsidRPr="00EF7148" w:rsidRDefault="00593FDF" w:rsidP="002C37E6">
      <w:pPr>
        <w:numPr>
          <w:ilvl w:val="0"/>
          <w:numId w:val="26"/>
        </w:numPr>
      </w:pPr>
      <w:r w:rsidRPr="00EF7148">
        <w:t>Eventuelle rutiner omkring ‘automatik’ i bevilling af befordring til børn og unge til spec</w:t>
      </w:r>
      <w:r w:rsidRPr="00EF7148">
        <w:t>i</w:t>
      </w:r>
      <w:r w:rsidRPr="00EF7148">
        <w:t>altilbud må ikke forekomme</w:t>
      </w:r>
    </w:p>
    <w:p w:rsidR="00593FDF" w:rsidRPr="00EF7148" w:rsidRDefault="00593FDF" w:rsidP="002C37E6">
      <w:pPr>
        <w:numPr>
          <w:ilvl w:val="0"/>
          <w:numId w:val="26"/>
        </w:numPr>
      </w:pPr>
      <w:r w:rsidRPr="00EF7148">
        <w:t xml:space="preserve">Bevillinger gives som oftest kun tidsbegrænset (i overensstemmelse med barnets </w:t>
      </w:r>
      <w:proofErr w:type="spellStart"/>
      <w:r w:rsidRPr="00EF7148">
        <w:t>u</w:t>
      </w:r>
      <w:r w:rsidRPr="00EF7148">
        <w:t>d</w:t>
      </w:r>
      <w:r w:rsidRPr="00EF7148">
        <w:t>viklingsmål</w:t>
      </w:r>
      <w:proofErr w:type="spellEnd"/>
      <w:r w:rsidRPr="00EF7148">
        <w:t>)</w:t>
      </w:r>
    </w:p>
    <w:p w:rsidR="00593FDF" w:rsidRPr="00EF7148" w:rsidRDefault="00593FDF" w:rsidP="002C37E6">
      <w:pPr>
        <w:numPr>
          <w:ilvl w:val="0"/>
          <w:numId w:val="26"/>
        </w:numPr>
      </w:pPr>
      <w:r w:rsidRPr="00EF7148">
        <w:t>Opsamling på bopælen i stedet for brug af opsamlingssteder eller solokørsel ydes kun i særlige, individuelle tilfælde</w:t>
      </w:r>
    </w:p>
    <w:p w:rsidR="00593FDF" w:rsidRPr="00EF7148" w:rsidRDefault="00593FDF" w:rsidP="002C37E6">
      <w:pPr>
        <w:numPr>
          <w:ilvl w:val="0"/>
          <w:numId w:val="26"/>
        </w:numPr>
      </w:pPr>
      <w:r w:rsidRPr="00EF7148">
        <w:t>Sæsonbetingede bevillinger bør bruges i stor udstrækning</w:t>
      </w:r>
    </w:p>
    <w:p w:rsidR="00593FDF" w:rsidRPr="00EF7148" w:rsidRDefault="00593FDF" w:rsidP="002C37E6">
      <w:pPr>
        <w:numPr>
          <w:ilvl w:val="0"/>
          <w:numId w:val="26"/>
        </w:numPr>
      </w:pPr>
      <w:r w:rsidRPr="00EF7148">
        <w:t>Forældre skal aktivt søge om befordring</w:t>
      </w:r>
    </w:p>
    <w:p w:rsidR="00EF7148" w:rsidRPr="00EF7148" w:rsidRDefault="00EF7148" w:rsidP="00EF7148">
      <w:pPr>
        <w:pStyle w:val="Overskrift3"/>
      </w:pPr>
      <w:bookmarkStart w:id="33" w:name="_Toc378853451"/>
      <w:r w:rsidRPr="00EF7148">
        <w:t>Indsatser og serviceniveauer</w:t>
      </w:r>
      <w:bookmarkEnd w:id="33"/>
    </w:p>
    <w:p w:rsidR="00EF7148" w:rsidRPr="00EF7148" w:rsidRDefault="00EF7148" w:rsidP="00EF7148">
      <w:r w:rsidRPr="00EF7148">
        <w:t>For at realisere vision</w:t>
      </w:r>
      <w:r w:rsidR="00CC1F17">
        <w:t>en</w:t>
      </w:r>
      <w:r w:rsidRPr="00EF7148">
        <w:t xml:space="preserve"> arbejder Nordfyns Kommune målrettet med følgende indsatser:</w:t>
      </w:r>
    </w:p>
    <w:p w:rsidR="00593FDF" w:rsidRPr="00EF7148" w:rsidRDefault="00593FDF" w:rsidP="002C37E6">
      <w:pPr>
        <w:numPr>
          <w:ilvl w:val="0"/>
          <w:numId w:val="27"/>
        </w:numPr>
      </w:pPr>
      <w:r w:rsidRPr="00EF7148">
        <w:t>Kommunen investerer ‘voksen-ressourcer’ i at støtte og udvikle børnene og de unge</w:t>
      </w:r>
    </w:p>
    <w:p w:rsidR="00593FDF" w:rsidRPr="00EF7148" w:rsidRDefault="00593FDF" w:rsidP="002C37E6">
      <w:pPr>
        <w:numPr>
          <w:ilvl w:val="0"/>
          <w:numId w:val="27"/>
        </w:numPr>
      </w:pPr>
      <w:r w:rsidRPr="00EF7148">
        <w:t>Kommunens udviklingsindsats kan og vil involvere institutionernes pædagoger, ældre børn, frivillige, seniorjobbere, borgere i aktivering og forældre i følge- og hjælpeordni</w:t>
      </w:r>
      <w:r w:rsidRPr="00EF7148">
        <w:t>n</w:t>
      </w:r>
      <w:r w:rsidRPr="00EF7148">
        <w:t>ger (cykel, bus og gang)</w:t>
      </w:r>
    </w:p>
    <w:p w:rsidR="00593FDF" w:rsidRPr="00EF7148" w:rsidRDefault="00593FDF" w:rsidP="002C37E6">
      <w:pPr>
        <w:numPr>
          <w:ilvl w:val="0"/>
          <w:numId w:val="27"/>
        </w:numPr>
      </w:pPr>
      <w:r w:rsidRPr="00EF7148">
        <w:t>Kommunen arbejder målrettet med at få flere cyklende skolebørn og skabe bedre m</w:t>
      </w:r>
      <w:r w:rsidRPr="00EF7148">
        <w:t>u</w:t>
      </w:r>
      <w:r w:rsidRPr="00EF7148">
        <w:t>ligheder for cykling, bl.a. gennem trafiksikkerhedsplanprojekter med sigtet om at få fl</w:t>
      </w:r>
      <w:r w:rsidRPr="00EF7148">
        <w:t>e</w:t>
      </w:r>
      <w:r w:rsidRPr="00EF7148">
        <w:t>re cyklende børn i kommunen</w:t>
      </w:r>
    </w:p>
    <w:p w:rsidR="00593FDF" w:rsidRPr="00EF7148" w:rsidRDefault="00593FDF" w:rsidP="002C37E6">
      <w:pPr>
        <w:numPr>
          <w:ilvl w:val="0"/>
          <w:numId w:val="27"/>
        </w:numPr>
      </w:pPr>
      <w:r w:rsidRPr="00EF7148">
        <w:t>Kommunen målretter sine trafiksikkerhedsinvesteringer mod de skoleveje, som vil give de bedste cykelmuligheder i kommunen</w:t>
      </w:r>
    </w:p>
    <w:p w:rsidR="00593FDF" w:rsidRDefault="00593FDF" w:rsidP="002C37E6">
      <w:pPr>
        <w:numPr>
          <w:ilvl w:val="0"/>
          <w:numId w:val="27"/>
        </w:numPr>
      </w:pPr>
      <w:r w:rsidRPr="00EF7148">
        <w:t xml:space="preserve">Kommunen arbejder med koordinering af </w:t>
      </w:r>
      <w:proofErr w:type="spellStart"/>
      <w:r w:rsidRPr="00EF7148">
        <w:t>ringetider</w:t>
      </w:r>
      <w:proofErr w:type="spellEnd"/>
      <w:r w:rsidRPr="00EF7148">
        <w:t xml:space="preserve"> og mere samkørsel på tværs af kommunens institutioner (= bedre </w:t>
      </w:r>
      <w:proofErr w:type="spellStart"/>
      <w:r w:rsidRPr="00EF7148">
        <w:t>busudnyttelse</w:t>
      </w:r>
      <w:proofErr w:type="spellEnd"/>
      <w:r w:rsidRPr="00EF7148">
        <w:t>)</w:t>
      </w:r>
    </w:p>
    <w:p w:rsidR="00CC1F17" w:rsidRDefault="00CC1F17" w:rsidP="00CC1F17">
      <w:pPr>
        <w:ind w:left="720"/>
      </w:pPr>
    </w:p>
    <w:p w:rsidR="00094B43" w:rsidRPr="00345361" w:rsidRDefault="00345361" w:rsidP="00094B43">
      <w:pPr>
        <w:pStyle w:val="Overskrift3"/>
        <w:rPr>
          <w:b w:val="0"/>
          <w:color w:val="auto"/>
        </w:rPr>
      </w:pPr>
      <w:r w:rsidRPr="00345361">
        <w:rPr>
          <w:b w:val="0"/>
          <w:color w:val="auto"/>
        </w:rPr>
        <w:t>En væsentlig del af servicestandarderne handler om køretider og det det er den maksimale k</w:t>
      </w:r>
      <w:r w:rsidRPr="00345361">
        <w:rPr>
          <w:b w:val="0"/>
          <w:color w:val="auto"/>
        </w:rPr>
        <w:t>ø</w:t>
      </w:r>
      <w:r w:rsidRPr="00345361">
        <w:rPr>
          <w:b w:val="0"/>
          <w:color w:val="auto"/>
        </w:rPr>
        <w:t>retid der er beskrevet.</w:t>
      </w:r>
    </w:p>
    <w:p w:rsidR="00CC1F17" w:rsidRPr="00345361" w:rsidRDefault="00CC1F17" w:rsidP="00CC1F17">
      <w:pPr>
        <w:jc w:val="left"/>
        <w:rPr>
          <w:szCs w:val="20"/>
        </w:rPr>
      </w:pPr>
      <w:r w:rsidRPr="00345361">
        <w:rPr>
          <w:szCs w:val="20"/>
        </w:rPr>
        <w:t>For almen skolekørsel vurderes det at være meget begrænset, hvor mange elever der har en køretid på mere end 60 minutter til distriktsskolen, når der tages udgangspunkt i hver busr</w:t>
      </w:r>
      <w:r w:rsidRPr="00345361">
        <w:rPr>
          <w:szCs w:val="20"/>
        </w:rPr>
        <w:t>u</w:t>
      </w:r>
      <w:r w:rsidRPr="00345361">
        <w:rPr>
          <w:szCs w:val="20"/>
        </w:rPr>
        <w:t>tes længde i tid.</w:t>
      </w:r>
    </w:p>
    <w:p w:rsidR="00CC1F17" w:rsidRPr="00345361" w:rsidRDefault="00CC1F17" w:rsidP="00CC1F17">
      <w:pPr>
        <w:jc w:val="left"/>
        <w:rPr>
          <w:szCs w:val="20"/>
        </w:rPr>
      </w:pPr>
      <w:r w:rsidRPr="00345361">
        <w:rPr>
          <w:szCs w:val="20"/>
        </w:rPr>
        <w:t>Et begrænset antal overbygningselever samt 10. klasse vil muligvis have mere end 60 minu</w:t>
      </w:r>
      <w:r w:rsidRPr="00345361">
        <w:rPr>
          <w:szCs w:val="20"/>
        </w:rPr>
        <w:t>t</w:t>
      </w:r>
      <w:r w:rsidRPr="00345361">
        <w:rPr>
          <w:szCs w:val="20"/>
        </w:rPr>
        <w:t xml:space="preserve">ter, da der kan </w:t>
      </w:r>
      <w:r w:rsidR="00345361" w:rsidRPr="00345361">
        <w:rPr>
          <w:szCs w:val="20"/>
        </w:rPr>
        <w:t xml:space="preserve">være </w:t>
      </w:r>
      <w:r w:rsidRPr="00345361">
        <w:rPr>
          <w:szCs w:val="20"/>
        </w:rPr>
        <w:t>behov for at benytte mere end én busrute.</w:t>
      </w:r>
    </w:p>
    <w:p w:rsidR="00094B43" w:rsidRPr="00094B43" w:rsidRDefault="00094B43" w:rsidP="00CC1F17">
      <w:pPr>
        <w:jc w:val="left"/>
        <w:rPr>
          <w:color w:val="FF0000"/>
          <w:szCs w:val="20"/>
        </w:rPr>
      </w:pPr>
    </w:p>
    <w:p w:rsidR="00094B43" w:rsidRPr="00345361" w:rsidRDefault="00094B43" w:rsidP="00CC1F17">
      <w:pPr>
        <w:jc w:val="left"/>
        <w:rPr>
          <w:b/>
          <w:bCs/>
          <w:szCs w:val="20"/>
        </w:rPr>
      </w:pPr>
      <w:r w:rsidRPr="00345361">
        <w:rPr>
          <w:b/>
          <w:bCs/>
          <w:szCs w:val="20"/>
        </w:rPr>
        <w:t>Børn i særlige tilbud tilknyttet folkeskolen</w:t>
      </w:r>
    </w:p>
    <w:p w:rsidR="00094B43" w:rsidRPr="00345361" w:rsidRDefault="00094B43" w:rsidP="00094B43">
      <w:pPr>
        <w:rPr>
          <w:szCs w:val="20"/>
        </w:rPr>
      </w:pPr>
      <w:r w:rsidRPr="00345361">
        <w:rPr>
          <w:szCs w:val="20"/>
        </w:rPr>
        <w:t xml:space="preserve">Et mindretal af eleverne vil, når de skal transporteres langt, f.eks. til aflastning eller skoler uden for kommunen, opleve køretider op mod 75 minutter. En opgørelse fra </w:t>
      </w:r>
      <w:proofErr w:type="spellStart"/>
      <w:r w:rsidRPr="00345361">
        <w:rPr>
          <w:szCs w:val="20"/>
        </w:rPr>
        <w:t>FynBus</w:t>
      </w:r>
      <w:proofErr w:type="spellEnd"/>
      <w:r w:rsidRPr="00345361">
        <w:rPr>
          <w:szCs w:val="20"/>
        </w:rPr>
        <w:t xml:space="preserve"> viser at mindre end </w:t>
      </w:r>
      <w:proofErr w:type="gramStart"/>
      <w:r w:rsidRPr="00345361">
        <w:rPr>
          <w:szCs w:val="20"/>
        </w:rPr>
        <w:t>19%</w:t>
      </w:r>
      <w:proofErr w:type="gramEnd"/>
      <w:r w:rsidRPr="00345361">
        <w:rPr>
          <w:szCs w:val="20"/>
        </w:rPr>
        <w:t xml:space="preserve"> af turene kan have en køretid på op mod 75 minutter.</w:t>
      </w:r>
    </w:p>
    <w:p w:rsidR="00094B43" w:rsidRPr="00EF7148" w:rsidRDefault="00094B43" w:rsidP="00CC1F17"/>
    <w:p w:rsidR="003745EC" w:rsidRDefault="00EF7148" w:rsidP="00EF7148">
      <w:pPr>
        <w:sectPr w:rsidR="003745EC" w:rsidSect="003745EC">
          <w:footerReference w:type="first" r:id="rId15"/>
          <w:pgSz w:w="11906" w:h="16838" w:code="9"/>
          <w:pgMar w:top="1134" w:right="1134" w:bottom="851" w:left="1134" w:header="0" w:footer="0" w:gutter="0"/>
          <w:cols w:space="708"/>
          <w:titlePg/>
          <w:docGrid w:linePitch="360"/>
        </w:sectPr>
      </w:pPr>
      <w:r w:rsidRPr="00EF7148">
        <w:t>Detaljeret information om visitationspraksis og serviceniveauer fremgår nedenfor.</w:t>
      </w:r>
    </w:p>
    <w:tbl>
      <w:tblPr>
        <w:tblW w:w="9638" w:type="dxa"/>
        <w:tblCellMar>
          <w:left w:w="0" w:type="dxa"/>
          <w:right w:w="0" w:type="dxa"/>
        </w:tblCellMar>
        <w:tblLook w:val="0600"/>
      </w:tblPr>
      <w:tblGrid>
        <w:gridCol w:w="1701"/>
        <w:gridCol w:w="1247"/>
        <w:gridCol w:w="3345"/>
        <w:gridCol w:w="3345"/>
      </w:tblGrid>
      <w:tr w:rsidR="00E66D4E" w:rsidRPr="00EF7148" w:rsidTr="003745EC">
        <w:trPr>
          <w:trHeight w:val="567"/>
          <w:tblHeader/>
        </w:trPr>
        <w:tc>
          <w:tcPr>
            <w:tcW w:w="9638" w:type="dxa"/>
            <w:gridSpan w:val="4"/>
            <w:tcBorders>
              <w:bottom w:val="single" w:sz="6" w:space="0" w:color="0088CE"/>
            </w:tcBorders>
            <w:shd w:val="clear" w:color="auto" w:fill="auto"/>
            <w:tcMar>
              <w:top w:w="15" w:type="dxa"/>
              <w:left w:w="54" w:type="dxa"/>
              <w:bottom w:w="0" w:type="dxa"/>
              <w:right w:w="54" w:type="dxa"/>
            </w:tcMar>
            <w:vAlign w:val="center"/>
            <w:hideMark/>
          </w:tcPr>
          <w:p w:rsidR="00E66D4E" w:rsidRPr="00E66D4E" w:rsidRDefault="003745EC" w:rsidP="00E66D4E">
            <w:pPr>
              <w:pStyle w:val="Overskrift2"/>
            </w:pPr>
            <w:bookmarkStart w:id="34" w:name="_Toc378853452"/>
            <w:r>
              <w:lastRenderedPageBreak/>
              <w:t>A</w:t>
            </w:r>
            <w:r w:rsidR="00E66D4E" w:rsidRPr="00EF7148">
              <w:t>lmen skolekørsel og specialundervisning for børn</w:t>
            </w:r>
            <w:bookmarkEnd w:id="34"/>
          </w:p>
        </w:tc>
      </w:tr>
      <w:tr w:rsidR="00E66D4E" w:rsidRPr="00EF7148" w:rsidTr="003745EC">
        <w:trPr>
          <w:trHeight w:val="567"/>
          <w:tblHeader/>
        </w:trPr>
        <w:tc>
          <w:tcPr>
            <w:tcW w:w="2948" w:type="dxa"/>
            <w:gridSpan w:val="2"/>
            <w:tcBorders>
              <w:top w:val="single" w:sz="6" w:space="0" w:color="0088CE"/>
              <w:left w:val="single" w:sz="6" w:space="0" w:color="0088CE"/>
              <w:bottom w:val="single" w:sz="6" w:space="0" w:color="0088CE"/>
              <w:right w:val="single" w:sz="6" w:space="0" w:color="0088CE"/>
            </w:tcBorders>
            <w:shd w:val="clear" w:color="auto" w:fill="002060"/>
            <w:tcMar>
              <w:top w:w="15" w:type="dxa"/>
              <w:left w:w="54" w:type="dxa"/>
              <w:bottom w:w="0" w:type="dxa"/>
              <w:right w:w="54" w:type="dxa"/>
            </w:tcMar>
            <w:vAlign w:val="center"/>
            <w:hideMark/>
          </w:tcPr>
          <w:p w:rsidR="00E66D4E" w:rsidRPr="00EF7148" w:rsidRDefault="00E66D4E" w:rsidP="00EF7148">
            <w:pPr>
              <w:rPr>
                <w:sz w:val="16"/>
                <w:szCs w:val="16"/>
              </w:rPr>
            </w:pPr>
          </w:p>
        </w:tc>
        <w:tc>
          <w:tcPr>
            <w:tcW w:w="3345" w:type="dxa"/>
            <w:tcBorders>
              <w:top w:val="single" w:sz="6" w:space="0" w:color="0088CE"/>
              <w:left w:val="single" w:sz="6" w:space="0" w:color="0088CE"/>
              <w:bottom w:val="single" w:sz="6" w:space="0" w:color="0088CE"/>
              <w:right w:val="single" w:sz="6" w:space="0" w:color="0088CE"/>
            </w:tcBorders>
            <w:shd w:val="clear" w:color="auto" w:fill="002060"/>
            <w:tcMar>
              <w:top w:w="15" w:type="dxa"/>
              <w:left w:w="54" w:type="dxa"/>
              <w:bottom w:w="0" w:type="dxa"/>
              <w:right w:w="54" w:type="dxa"/>
            </w:tcMar>
            <w:vAlign w:val="center"/>
            <w:hideMark/>
          </w:tcPr>
          <w:p w:rsidR="00E66D4E" w:rsidRPr="00EF7148" w:rsidRDefault="00E66D4E" w:rsidP="009C263E">
            <w:pPr>
              <w:rPr>
                <w:sz w:val="16"/>
                <w:szCs w:val="16"/>
              </w:rPr>
            </w:pPr>
            <w:r w:rsidRPr="00EF7148">
              <w:rPr>
                <w:sz w:val="16"/>
                <w:szCs w:val="16"/>
              </w:rPr>
              <w:t> </w:t>
            </w:r>
            <w:r w:rsidRPr="00EF7148">
              <w:rPr>
                <w:b/>
                <w:bCs/>
                <w:sz w:val="16"/>
                <w:szCs w:val="16"/>
              </w:rPr>
              <w:t>Folkeskolen</w:t>
            </w:r>
          </w:p>
        </w:tc>
        <w:tc>
          <w:tcPr>
            <w:tcW w:w="3345" w:type="dxa"/>
            <w:tcBorders>
              <w:top w:val="single" w:sz="6" w:space="0" w:color="0088CE"/>
              <w:left w:val="single" w:sz="6" w:space="0" w:color="0088CE"/>
              <w:bottom w:val="single" w:sz="6" w:space="0" w:color="0088CE"/>
              <w:right w:val="single" w:sz="6" w:space="0" w:color="0088CE"/>
            </w:tcBorders>
            <w:shd w:val="clear" w:color="auto" w:fill="002060"/>
            <w:tcMar>
              <w:top w:w="15" w:type="dxa"/>
              <w:left w:w="54" w:type="dxa"/>
              <w:bottom w:w="0" w:type="dxa"/>
              <w:right w:w="54" w:type="dxa"/>
            </w:tcMar>
            <w:vAlign w:val="center"/>
            <w:hideMark/>
          </w:tcPr>
          <w:p w:rsidR="00E66D4E" w:rsidRPr="00EF7148" w:rsidRDefault="00E66D4E" w:rsidP="009C263E">
            <w:pPr>
              <w:rPr>
                <w:sz w:val="16"/>
                <w:szCs w:val="16"/>
              </w:rPr>
            </w:pPr>
            <w:r w:rsidRPr="00EF7148">
              <w:rPr>
                <w:b/>
                <w:bCs/>
                <w:sz w:val="16"/>
                <w:szCs w:val="16"/>
              </w:rPr>
              <w:t>Børn i særlige tilbud tilknyttet fo</w:t>
            </w:r>
            <w:r w:rsidRPr="00EF7148">
              <w:rPr>
                <w:b/>
                <w:bCs/>
                <w:sz w:val="16"/>
                <w:szCs w:val="16"/>
              </w:rPr>
              <w:t>l</w:t>
            </w:r>
            <w:r w:rsidRPr="00EF7148">
              <w:rPr>
                <w:b/>
                <w:bCs/>
                <w:sz w:val="16"/>
                <w:szCs w:val="16"/>
              </w:rPr>
              <w:t>keskolen</w:t>
            </w:r>
          </w:p>
        </w:tc>
      </w:tr>
      <w:tr w:rsidR="00EF7148" w:rsidRPr="00EF7148" w:rsidTr="00E66D4E">
        <w:trPr>
          <w:trHeight w:val="613"/>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54" w:type="dxa"/>
              <w:bottom w:w="0" w:type="dxa"/>
              <w:right w:w="54" w:type="dxa"/>
            </w:tcMar>
            <w:vAlign w:val="center"/>
            <w:hideMark/>
          </w:tcPr>
          <w:p w:rsidR="00593FDF" w:rsidRPr="00EF7148" w:rsidRDefault="00EF7148" w:rsidP="004416CB">
            <w:pPr>
              <w:jc w:val="left"/>
              <w:rPr>
                <w:sz w:val="16"/>
                <w:szCs w:val="16"/>
              </w:rPr>
            </w:pPr>
            <w:r w:rsidRPr="00EF7148">
              <w:rPr>
                <w:b/>
                <w:bCs/>
                <w:sz w:val="16"/>
                <w:szCs w:val="16"/>
              </w:rPr>
              <w:t>Ansvarlige enh</w:t>
            </w:r>
            <w:r w:rsidRPr="00EF7148">
              <w:rPr>
                <w:b/>
                <w:bCs/>
                <w:sz w:val="16"/>
                <w:szCs w:val="16"/>
              </w:rPr>
              <w:t>e</w:t>
            </w:r>
            <w:r w:rsidRPr="00EF7148">
              <w:rPr>
                <w:b/>
                <w:bCs/>
                <w:sz w:val="16"/>
                <w:szCs w:val="16"/>
              </w:rPr>
              <w:t>der</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54" w:type="dxa"/>
              <w:bottom w:w="0" w:type="dxa"/>
              <w:right w:w="54" w:type="dxa"/>
            </w:tcMar>
            <w:vAlign w:val="center"/>
            <w:hideMark/>
          </w:tcPr>
          <w:p w:rsidR="00593FDF" w:rsidRPr="00EF7148" w:rsidRDefault="00EF7148" w:rsidP="00877862">
            <w:pPr>
              <w:jc w:val="left"/>
              <w:rPr>
                <w:sz w:val="16"/>
                <w:szCs w:val="16"/>
              </w:rPr>
            </w:pPr>
            <w:r w:rsidRPr="00EF7148">
              <w:rPr>
                <w:sz w:val="16"/>
                <w:szCs w:val="16"/>
              </w:rPr>
              <w:t>Fremtidig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54" w:type="dxa"/>
              <w:bottom w:w="0" w:type="dxa"/>
              <w:right w:w="54" w:type="dxa"/>
            </w:tcMar>
            <w:vAlign w:val="center"/>
            <w:hideMark/>
          </w:tcPr>
          <w:p w:rsidR="00593FDF" w:rsidRPr="00EF7148" w:rsidRDefault="00EF7148" w:rsidP="00EF7148">
            <w:pPr>
              <w:rPr>
                <w:sz w:val="16"/>
                <w:szCs w:val="16"/>
              </w:rPr>
            </w:pPr>
            <w:r w:rsidRPr="00EF7148">
              <w:rPr>
                <w:sz w:val="16"/>
                <w:szCs w:val="16"/>
              </w:rPr>
              <w:t>Opgaven varetages stadig på skolerne, men kørselskoordinatoren kvalitetssi</w:t>
            </w:r>
            <w:r w:rsidRPr="00EF7148">
              <w:rPr>
                <w:sz w:val="16"/>
                <w:szCs w:val="16"/>
              </w:rPr>
              <w:t>k</w:t>
            </w:r>
            <w:r w:rsidRPr="00EF7148">
              <w:rPr>
                <w:sz w:val="16"/>
                <w:szCs w:val="16"/>
              </w:rPr>
              <w:t>rer.</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54" w:type="dxa"/>
              <w:bottom w:w="0" w:type="dxa"/>
              <w:right w:w="54" w:type="dxa"/>
            </w:tcMar>
            <w:vAlign w:val="center"/>
            <w:hideMark/>
          </w:tcPr>
          <w:p w:rsidR="00593FDF" w:rsidRPr="00EF7148" w:rsidRDefault="00EF7148" w:rsidP="00EF7148">
            <w:pPr>
              <w:rPr>
                <w:sz w:val="16"/>
                <w:szCs w:val="16"/>
              </w:rPr>
            </w:pPr>
            <w:r w:rsidRPr="00EF7148">
              <w:rPr>
                <w:sz w:val="16"/>
                <w:szCs w:val="16"/>
              </w:rPr>
              <w:t>Stadig visitationsudvalg, men mere f</w:t>
            </w:r>
            <w:r w:rsidRPr="00EF7148">
              <w:rPr>
                <w:sz w:val="16"/>
                <w:szCs w:val="16"/>
              </w:rPr>
              <w:t>o</w:t>
            </w:r>
            <w:r w:rsidRPr="00EF7148">
              <w:rPr>
                <w:sz w:val="16"/>
                <w:szCs w:val="16"/>
              </w:rPr>
              <w:t>kus på transportproblemet og typisk med samtale med forældrene</w:t>
            </w:r>
          </w:p>
        </w:tc>
      </w:tr>
      <w:tr w:rsidR="00EF7148" w:rsidRPr="00EF7148" w:rsidTr="00E66D4E">
        <w:trPr>
          <w:trHeight w:val="611"/>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EF7148" w:rsidRPr="00EF7148" w:rsidRDefault="00EF7148"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54" w:type="dxa"/>
              <w:bottom w:w="0" w:type="dxa"/>
              <w:right w:w="54" w:type="dxa"/>
            </w:tcMar>
            <w:vAlign w:val="center"/>
            <w:hideMark/>
          </w:tcPr>
          <w:p w:rsidR="00593FDF" w:rsidRPr="00EF7148" w:rsidRDefault="00EF7148" w:rsidP="00877862">
            <w:pPr>
              <w:jc w:val="left"/>
              <w:rPr>
                <w:sz w:val="16"/>
                <w:szCs w:val="16"/>
              </w:rPr>
            </w:pPr>
            <w:r w:rsidRPr="00EF7148">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54" w:type="dxa"/>
              <w:bottom w:w="0" w:type="dxa"/>
              <w:right w:w="54" w:type="dxa"/>
            </w:tcMar>
            <w:vAlign w:val="center"/>
            <w:hideMark/>
          </w:tcPr>
          <w:p w:rsidR="00593FDF" w:rsidRPr="00EF7148" w:rsidRDefault="00EF7148" w:rsidP="00EF7148">
            <w:pPr>
              <w:rPr>
                <w:sz w:val="16"/>
                <w:szCs w:val="16"/>
              </w:rPr>
            </w:pPr>
            <w:r w:rsidRPr="00EF7148">
              <w:rPr>
                <w:sz w:val="16"/>
                <w:szCs w:val="16"/>
              </w:rPr>
              <w:t>Der søges om skolekort til bus på den enkelte skole. Opkrævningen for skol</w:t>
            </w:r>
            <w:r w:rsidRPr="00EF7148">
              <w:rPr>
                <w:sz w:val="16"/>
                <w:szCs w:val="16"/>
              </w:rPr>
              <w:t>e</w:t>
            </w:r>
            <w:r w:rsidRPr="00EF7148">
              <w:rPr>
                <w:sz w:val="16"/>
                <w:szCs w:val="16"/>
              </w:rPr>
              <w:t>kort betales af Skole- og dagtilbud.</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54" w:type="dxa"/>
              <w:bottom w:w="0" w:type="dxa"/>
              <w:right w:w="54" w:type="dxa"/>
            </w:tcMar>
            <w:vAlign w:val="center"/>
            <w:hideMark/>
          </w:tcPr>
          <w:p w:rsidR="00593FDF" w:rsidRPr="00EF7148" w:rsidRDefault="00EF7148" w:rsidP="00EF7148">
            <w:pPr>
              <w:rPr>
                <w:sz w:val="16"/>
                <w:szCs w:val="16"/>
              </w:rPr>
            </w:pPr>
            <w:r w:rsidRPr="00EF7148">
              <w:rPr>
                <w:sz w:val="16"/>
                <w:szCs w:val="16"/>
              </w:rPr>
              <w:t>Visitationsudvalg bestående af fagfolk i kommunen</w:t>
            </w:r>
          </w:p>
        </w:tc>
      </w:tr>
      <w:tr w:rsidR="00EF7148" w:rsidRPr="00EF7148" w:rsidTr="00E66D4E">
        <w:trPr>
          <w:trHeight w:val="594"/>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54" w:type="dxa"/>
              <w:bottom w:w="0" w:type="dxa"/>
              <w:right w:w="54" w:type="dxa"/>
            </w:tcMar>
            <w:vAlign w:val="center"/>
            <w:hideMark/>
          </w:tcPr>
          <w:p w:rsidR="00593FDF" w:rsidRPr="00EF7148" w:rsidRDefault="00EF7148" w:rsidP="004416CB">
            <w:pPr>
              <w:jc w:val="left"/>
              <w:rPr>
                <w:sz w:val="16"/>
                <w:szCs w:val="16"/>
              </w:rPr>
            </w:pPr>
            <w:r w:rsidRPr="00EF7148">
              <w:rPr>
                <w:b/>
                <w:bCs/>
                <w:sz w:val="16"/>
                <w:szCs w:val="16"/>
              </w:rPr>
              <w:t>Bevillingsperiode</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54" w:type="dxa"/>
              <w:bottom w:w="0" w:type="dxa"/>
              <w:right w:w="54" w:type="dxa"/>
            </w:tcMar>
            <w:vAlign w:val="center"/>
            <w:hideMark/>
          </w:tcPr>
          <w:p w:rsidR="00593FDF" w:rsidRPr="00EF7148" w:rsidRDefault="00EF7148" w:rsidP="00877862">
            <w:pPr>
              <w:jc w:val="left"/>
              <w:rPr>
                <w:sz w:val="16"/>
                <w:szCs w:val="16"/>
              </w:rPr>
            </w:pPr>
            <w:r w:rsidRPr="00EF7148">
              <w:rPr>
                <w:sz w:val="16"/>
                <w:szCs w:val="16"/>
              </w:rPr>
              <w:t>Fremtidig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54" w:type="dxa"/>
              <w:bottom w:w="0" w:type="dxa"/>
              <w:right w:w="54" w:type="dxa"/>
            </w:tcMar>
            <w:vAlign w:val="center"/>
            <w:hideMark/>
          </w:tcPr>
          <w:p w:rsidR="00593FDF" w:rsidRPr="00EF7148" w:rsidRDefault="00EF7148" w:rsidP="00EF7148">
            <w:pPr>
              <w:rPr>
                <w:sz w:val="16"/>
                <w:szCs w:val="16"/>
              </w:rPr>
            </w:pPr>
            <w:r w:rsidRPr="00EF7148">
              <w:rPr>
                <w:sz w:val="16"/>
                <w:szCs w:val="16"/>
              </w:rPr>
              <w:t>Der skal stadig søges om nyt skolekort hvert år</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54" w:type="dxa"/>
              <w:bottom w:w="0" w:type="dxa"/>
              <w:right w:w="54" w:type="dxa"/>
            </w:tcMar>
            <w:vAlign w:val="center"/>
            <w:hideMark/>
          </w:tcPr>
          <w:p w:rsidR="00593FDF" w:rsidRPr="00EF7148" w:rsidRDefault="00EF7148" w:rsidP="00EF7148">
            <w:pPr>
              <w:rPr>
                <w:sz w:val="16"/>
                <w:szCs w:val="16"/>
              </w:rPr>
            </w:pPr>
            <w:r w:rsidRPr="00EF7148">
              <w:rPr>
                <w:sz w:val="16"/>
                <w:szCs w:val="16"/>
              </w:rPr>
              <w:t>Forældre skal søge. Gives for den per</w:t>
            </w:r>
            <w:r w:rsidRPr="00EF7148">
              <w:rPr>
                <w:sz w:val="16"/>
                <w:szCs w:val="16"/>
              </w:rPr>
              <w:t>i</w:t>
            </w:r>
            <w:r w:rsidRPr="00EF7148">
              <w:rPr>
                <w:sz w:val="16"/>
                <w:szCs w:val="16"/>
              </w:rPr>
              <w:t>ode, som vurderes nødvendigt til, at barnet evt. er trænet til egen transport. Evt. sæsonbetinget</w:t>
            </w:r>
          </w:p>
        </w:tc>
      </w:tr>
      <w:tr w:rsidR="00EF7148" w:rsidRPr="00EF7148" w:rsidTr="00E66D4E">
        <w:trPr>
          <w:trHeight w:val="423"/>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EF7148" w:rsidRPr="00EF7148" w:rsidRDefault="00EF7148"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54" w:type="dxa"/>
              <w:bottom w:w="0" w:type="dxa"/>
              <w:right w:w="54" w:type="dxa"/>
            </w:tcMar>
            <w:vAlign w:val="center"/>
            <w:hideMark/>
          </w:tcPr>
          <w:p w:rsidR="00593FDF" w:rsidRPr="00EF7148" w:rsidRDefault="00EF7148" w:rsidP="00877862">
            <w:pPr>
              <w:jc w:val="left"/>
              <w:rPr>
                <w:sz w:val="16"/>
                <w:szCs w:val="16"/>
              </w:rPr>
            </w:pPr>
            <w:r w:rsidRPr="00EF7148">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54" w:type="dxa"/>
              <w:bottom w:w="0" w:type="dxa"/>
              <w:right w:w="54" w:type="dxa"/>
            </w:tcMar>
            <w:vAlign w:val="center"/>
            <w:hideMark/>
          </w:tcPr>
          <w:p w:rsidR="00593FDF" w:rsidRPr="00EF7148" w:rsidRDefault="00EF7148" w:rsidP="00EF7148">
            <w:pPr>
              <w:rPr>
                <w:sz w:val="16"/>
                <w:szCs w:val="16"/>
              </w:rPr>
            </w:pPr>
            <w:r w:rsidRPr="00EF7148">
              <w:rPr>
                <w:sz w:val="16"/>
                <w:szCs w:val="16"/>
              </w:rPr>
              <w:t>Der skal søges om nyt skolekort hvert år</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54" w:type="dxa"/>
              <w:bottom w:w="0" w:type="dxa"/>
              <w:right w:w="54" w:type="dxa"/>
            </w:tcMar>
            <w:vAlign w:val="center"/>
            <w:hideMark/>
          </w:tcPr>
          <w:p w:rsidR="00593FDF" w:rsidRPr="00EF7148" w:rsidRDefault="00EF7148" w:rsidP="00EF7148">
            <w:pPr>
              <w:rPr>
                <w:sz w:val="16"/>
                <w:szCs w:val="16"/>
              </w:rPr>
            </w:pPr>
            <w:r w:rsidRPr="00EF7148">
              <w:rPr>
                <w:sz w:val="16"/>
                <w:szCs w:val="16"/>
              </w:rPr>
              <w:t>Et år af gangen</w:t>
            </w:r>
          </w:p>
        </w:tc>
      </w:tr>
      <w:tr w:rsidR="00EF7148" w:rsidRPr="00EF7148" w:rsidTr="00E66D4E">
        <w:trPr>
          <w:trHeight w:val="545"/>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54" w:type="dxa"/>
              <w:bottom w:w="0" w:type="dxa"/>
              <w:right w:w="54" w:type="dxa"/>
            </w:tcMar>
            <w:vAlign w:val="center"/>
            <w:hideMark/>
          </w:tcPr>
          <w:p w:rsidR="00EF7148" w:rsidRPr="00EF7148" w:rsidRDefault="00EF7148" w:rsidP="004416CB">
            <w:pPr>
              <w:jc w:val="left"/>
              <w:rPr>
                <w:sz w:val="16"/>
                <w:szCs w:val="16"/>
              </w:rPr>
            </w:pPr>
            <w:r w:rsidRPr="00EF7148">
              <w:rPr>
                <w:b/>
                <w:bCs/>
                <w:sz w:val="16"/>
                <w:szCs w:val="16"/>
              </w:rPr>
              <w:t>Objektivt/</w:t>
            </w:r>
          </w:p>
          <w:p w:rsidR="00593FDF" w:rsidRPr="00EF7148" w:rsidRDefault="00EF7148" w:rsidP="004416CB">
            <w:pPr>
              <w:jc w:val="left"/>
              <w:rPr>
                <w:sz w:val="16"/>
                <w:szCs w:val="16"/>
              </w:rPr>
            </w:pPr>
            <w:proofErr w:type="gramStart"/>
            <w:r w:rsidRPr="00EF7148">
              <w:rPr>
                <w:b/>
                <w:bCs/>
                <w:sz w:val="16"/>
                <w:szCs w:val="16"/>
              </w:rPr>
              <w:t>skriftlig</w:t>
            </w:r>
            <w:proofErr w:type="gramEnd"/>
            <w:r w:rsidRPr="00EF7148">
              <w:rPr>
                <w:b/>
                <w:bCs/>
                <w:sz w:val="16"/>
                <w:szCs w:val="16"/>
              </w:rPr>
              <w:t xml:space="preserve"> visitat</w:t>
            </w:r>
            <w:r w:rsidRPr="00EF7148">
              <w:rPr>
                <w:b/>
                <w:bCs/>
                <w:sz w:val="16"/>
                <w:szCs w:val="16"/>
              </w:rPr>
              <w:t>i</w:t>
            </w:r>
            <w:r w:rsidRPr="00EF7148">
              <w:rPr>
                <w:b/>
                <w:bCs/>
                <w:sz w:val="16"/>
                <w:szCs w:val="16"/>
              </w:rPr>
              <w:t>ons-grundlag</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54" w:type="dxa"/>
              <w:bottom w:w="0" w:type="dxa"/>
              <w:right w:w="54" w:type="dxa"/>
            </w:tcMar>
            <w:vAlign w:val="center"/>
            <w:hideMark/>
          </w:tcPr>
          <w:p w:rsidR="00593FDF" w:rsidRPr="00EF7148" w:rsidRDefault="00EF7148" w:rsidP="00877862">
            <w:pPr>
              <w:jc w:val="left"/>
              <w:rPr>
                <w:sz w:val="16"/>
                <w:szCs w:val="16"/>
              </w:rPr>
            </w:pPr>
            <w:r w:rsidRPr="00EF7148">
              <w:rPr>
                <w:sz w:val="16"/>
                <w:szCs w:val="16"/>
              </w:rPr>
              <w:t>Fremtidig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54" w:type="dxa"/>
              <w:bottom w:w="0" w:type="dxa"/>
              <w:right w:w="54" w:type="dxa"/>
            </w:tcMar>
            <w:vAlign w:val="center"/>
            <w:hideMark/>
          </w:tcPr>
          <w:p w:rsidR="00593FDF" w:rsidRPr="00EF7148" w:rsidRDefault="00EF7148" w:rsidP="00EF7148">
            <w:pPr>
              <w:rPr>
                <w:sz w:val="16"/>
                <w:szCs w:val="16"/>
              </w:rPr>
            </w:pPr>
            <w:r w:rsidRPr="00EF7148">
              <w:rPr>
                <w:sz w:val="16"/>
                <w:szCs w:val="16"/>
              </w:rPr>
              <w:t>Procedure justeres efter de nye princi</w:t>
            </w:r>
            <w:r w:rsidRPr="00EF7148">
              <w:rPr>
                <w:sz w:val="16"/>
                <w:szCs w:val="16"/>
              </w:rPr>
              <w:t>p</w:t>
            </w:r>
            <w:r w:rsidRPr="00EF7148">
              <w:rPr>
                <w:sz w:val="16"/>
                <w:szCs w:val="16"/>
              </w:rPr>
              <w:t>per fra indeværende grundlag</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54" w:type="dxa"/>
              <w:bottom w:w="0" w:type="dxa"/>
              <w:right w:w="54" w:type="dxa"/>
            </w:tcMar>
            <w:vAlign w:val="center"/>
            <w:hideMark/>
          </w:tcPr>
          <w:p w:rsidR="00593FDF" w:rsidRPr="00EF7148" w:rsidRDefault="00EF7148" w:rsidP="00EF7148">
            <w:pPr>
              <w:rPr>
                <w:sz w:val="16"/>
                <w:szCs w:val="16"/>
              </w:rPr>
            </w:pPr>
            <w:r w:rsidRPr="00EF7148">
              <w:rPr>
                <w:sz w:val="16"/>
                <w:szCs w:val="16"/>
              </w:rPr>
              <w:t>Procedure justeres efter de nye princi</w:t>
            </w:r>
            <w:r w:rsidRPr="00EF7148">
              <w:rPr>
                <w:sz w:val="16"/>
                <w:szCs w:val="16"/>
              </w:rPr>
              <w:t>p</w:t>
            </w:r>
            <w:r w:rsidRPr="00EF7148">
              <w:rPr>
                <w:sz w:val="16"/>
                <w:szCs w:val="16"/>
              </w:rPr>
              <w:t>per fra indeværende grundlag</w:t>
            </w:r>
          </w:p>
        </w:tc>
      </w:tr>
      <w:tr w:rsidR="00EF7148" w:rsidRPr="00EF7148" w:rsidTr="00E66D4E">
        <w:trPr>
          <w:trHeight w:val="525"/>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EF7148" w:rsidRPr="00EF7148" w:rsidRDefault="00EF7148"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54" w:type="dxa"/>
              <w:bottom w:w="0" w:type="dxa"/>
              <w:right w:w="54" w:type="dxa"/>
            </w:tcMar>
            <w:vAlign w:val="center"/>
            <w:hideMark/>
          </w:tcPr>
          <w:p w:rsidR="00593FDF" w:rsidRPr="00EF7148" w:rsidRDefault="00EF7148" w:rsidP="00877862">
            <w:pPr>
              <w:jc w:val="left"/>
              <w:rPr>
                <w:sz w:val="16"/>
                <w:szCs w:val="16"/>
              </w:rPr>
            </w:pPr>
            <w:r w:rsidRPr="00EF7148">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54" w:type="dxa"/>
              <w:bottom w:w="0" w:type="dxa"/>
              <w:right w:w="54" w:type="dxa"/>
            </w:tcMar>
            <w:vAlign w:val="center"/>
            <w:hideMark/>
          </w:tcPr>
          <w:p w:rsidR="00593FDF" w:rsidRPr="00EF7148" w:rsidRDefault="00EF7148" w:rsidP="00EF7148">
            <w:pPr>
              <w:rPr>
                <w:sz w:val="16"/>
                <w:szCs w:val="16"/>
              </w:rPr>
            </w:pPr>
            <w:r w:rsidRPr="00EF7148">
              <w:rPr>
                <w:sz w:val="16"/>
                <w:szCs w:val="16"/>
              </w:rPr>
              <w:t>Der foreligger procedure, som beskriver såvel fremgangsmåde som servicen</w:t>
            </w:r>
            <w:r w:rsidRPr="00EF7148">
              <w:rPr>
                <w:sz w:val="16"/>
                <w:szCs w:val="16"/>
              </w:rPr>
              <w:t>i</w:t>
            </w:r>
            <w:r w:rsidRPr="00EF7148">
              <w:rPr>
                <w:sz w:val="16"/>
                <w:szCs w:val="16"/>
              </w:rPr>
              <w:t>veau.</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54" w:type="dxa"/>
              <w:bottom w:w="0" w:type="dxa"/>
              <w:right w:w="54" w:type="dxa"/>
            </w:tcMar>
            <w:vAlign w:val="center"/>
            <w:hideMark/>
          </w:tcPr>
          <w:p w:rsidR="00593FDF" w:rsidRPr="00EF7148" w:rsidRDefault="00EF7148" w:rsidP="00EF7148">
            <w:pPr>
              <w:rPr>
                <w:sz w:val="16"/>
                <w:szCs w:val="16"/>
              </w:rPr>
            </w:pPr>
            <w:r w:rsidRPr="00EF7148">
              <w:rPr>
                <w:sz w:val="16"/>
                <w:szCs w:val="16"/>
              </w:rPr>
              <w:t>Der foreligger procedure, som beskriver såvel fremgangsmåde som servicen</w:t>
            </w:r>
            <w:r w:rsidRPr="00EF7148">
              <w:rPr>
                <w:sz w:val="16"/>
                <w:szCs w:val="16"/>
              </w:rPr>
              <w:t>i</w:t>
            </w:r>
            <w:r w:rsidRPr="00EF7148">
              <w:rPr>
                <w:sz w:val="16"/>
                <w:szCs w:val="16"/>
              </w:rPr>
              <w:t>veau.</w:t>
            </w:r>
          </w:p>
        </w:tc>
      </w:tr>
      <w:tr w:rsidR="00EF7148" w:rsidRPr="00EF7148" w:rsidTr="00E66D4E">
        <w:trPr>
          <w:trHeight w:val="632"/>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54" w:type="dxa"/>
              <w:bottom w:w="0" w:type="dxa"/>
              <w:right w:w="54" w:type="dxa"/>
            </w:tcMar>
            <w:vAlign w:val="center"/>
            <w:hideMark/>
          </w:tcPr>
          <w:p w:rsidR="00593FDF" w:rsidRPr="00EF7148" w:rsidRDefault="00EF7148" w:rsidP="004416CB">
            <w:pPr>
              <w:jc w:val="left"/>
              <w:rPr>
                <w:sz w:val="16"/>
                <w:szCs w:val="16"/>
              </w:rPr>
            </w:pPr>
            <w:r w:rsidRPr="00EF7148">
              <w:rPr>
                <w:b/>
                <w:bCs/>
                <w:sz w:val="16"/>
                <w:szCs w:val="16"/>
              </w:rPr>
              <w:t>Mulighed for ti</w:t>
            </w:r>
            <w:r w:rsidRPr="00EF7148">
              <w:rPr>
                <w:b/>
                <w:bCs/>
                <w:sz w:val="16"/>
                <w:szCs w:val="16"/>
              </w:rPr>
              <w:t>l</w:t>
            </w:r>
            <w:r w:rsidRPr="00EF7148">
              <w:rPr>
                <w:b/>
                <w:bCs/>
                <w:sz w:val="16"/>
                <w:szCs w:val="16"/>
              </w:rPr>
              <w:t>deling af diff</w:t>
            </w:r>
            <w:r w:rsidRPr="00EF7148">
              <w:rPr>
                <w:b/>
                <w:bCs/>
                <w:sz w:val="16"/>
                <w:szCs w:val="16"/>
              </w:rPr>
              <w:t>e</w:t>
            </w:r>
            <w:r w:rsidRPr="00EF7148">
              <w:rPr>
                <w:b/>
                <w:bCs/>
                <w:sz w:val="16"/>
                <w:szCs w:val="16"/>
              </w:rPr>
              <w:t>rentierede yde</w:t>
            </w:r>
            <w:r w:rsidRPr="00EF7148">
              <w:rPr>
                <w:b/>
                <w:bCs/>
                <w:sz w:val="16"/>
                <w:szCs w:val="16"/>
              </w:rPr>
              <w:t>l</w:t>
            </w:r>
            <w:r w:rsidRPr="00EF7148">
              <w:rPr>
                <w:b/>
                <w:bCs/>
                <w:sz w:val="16"/>
                <w:szCs w:val="16"/>
              </w:rPr>
              <w:t>ser</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54" w:type="dxa"/>
              <w:bottom w:w="0" w:type="dxa"/>
              <w:right w:w="54" w:type="dxa"/>
            </w:tcMar>
            <w:vAlign w:val="center"/>
            <w:hideMark/>
          </w:tcPr>
          <w:p w:rsidR="00593FDF" w:rsidRPr="00EF7148" w:rsidRDefault="00EF7148" w:rsidP="00877862">
            <w:pPr>
              <w:jc w:val="left"/>
              <w:rPr>
                <w:sz w:val="16"/>
                <w:szCs w:val="16"/>
              </w:rPr>
            </w:pPr>
            <w:r w:rsidRPr="00EF7148">
              <w:rPr>
                <w:sz w:val="16"/>
                <w:szCs w:val="16"/>
              </w:rPr>
              <w:t>Fremtidig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54" w:type="dxa"/>
              <w:bottom w:w="0" w:type="dxa"/>
              <w:right w:w="54" w:type="dxa"/>
            </w:tcMar>
            <w:vAlign w:val="center"/>
            <w:hideMark/>
          </w:tcPr>
          <w:p w:rsidR="00593FDF" w:rsidRPr="00EF7148" w:rsidRDefault="00EF7148" w:rsidP="00EF7148">
            <w:pPr>
              <w:rPr>
                <w:sz w:val="16"/>
                <w:szCs w:val="16"/>
              </w:rPr>
            </w:pPr>
            <w:r w:rsidRPr="00EF7148">
              <w:rPr>
                <w:sz w:val="16"/>
                <w:szCs w:val="16"/>
              </w:rPr>
              <w:t>Procedure justeres efter de nye princi</w:t>
            </w:r>
            <w:r w:rsidRPr="00EF7148">
              <w:rPr>
                <w:sz w:val="16"/>
                <w:szCs w:val="16"/>
              </w:rPr>
              <w:t>p</w:t>
            </w:r>
            <w:r w:rsidRPr="00EF7148">
              <w:rPr>
                <w:sz w:val="16"/>
                <w:szCs w:val="16"/>
              </w:rPr>
              <w:t>per fra indeværende grundlag. Støtte til cykling skal i højere grad være et tilbud</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54" w:type="dxa"/>
              <w:bottom w:w="0" w:type="dxa"/>
              <w:right w:w="54" w:type="dxa"/>
            </w:tcMar>
            <w:vAlign w:val="center"/>
            <w:hideMark/>
          </w:tcPr>
          <w:p w:rsidR="00593FDF" w:rsidRPr="00EF7148" w:rsidRDefault="00EF7148" w:rsidP="00EF7148">
            <w:pPr>
              <w:rPr>
                <w:sz w:val="16"/>
                <w:szCs w:val="16"/>
              </w:rPr>
            </w:pPr>
            <w:r w:rsidRPr="00EF7148">
              <w:rPr>
                <w:sz w:val="16"/>
                <w:szCs w:val="16"/>
              </w:rPr>
              <w:t>Ja – ud fra individuel vurdering. Proc</w:t>
            </w:r>
            <w:r w:rsidRPr="00EF7148">
              <w:rPr>
                <w:sz w:val="16"/>
                <w:szCs w:val="16"/>
              </w:rPr>
              <w:t>e</w:t>
            </w:r>
            <w:r w:rsidRPr="00EF7148">
              <w:rPr>
                <w:sz w:val="16"/>
                <w:szCs w:val="16"/>
              </w:rPr>
              <w:t>dure justeres efter de nye principper fra indeværende grundlag</w:t>
            </w:r>
          </w:p>
        </w:tc>
      </w:tr>
      <w:tr w:rsidR="00EF7148" w:rsidRPr="00EF7148" w:rsidTr="00E66D4E">
        <w:trPr>
          <w:trHeight w:val="899"/>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EF7148" w:rsidRPr="00EF7148" w:rsidRDefault="00EF7148"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54" w:type="dxa"/>
              <w:bottom w:w="0" w:type="dxa"/>
              <w:right w:w="54" w:type="dxa"/>
            </w:tcMar>
            <w:vAlign w:val="center"/>
            <w:hideMark/>
          </w:tcPr>
          <w:p w:rsidR="00593FDF" w:rsidRPr="00EF7148" w:rsidRDefault="00EF7148" w:rsidP="00877862">
            <w:pPr>
              <w:jc w:val="left"/>
              <w:rPr>
                <w:sz w:val="16"/>
                <w:szCs w:val="16"/>
              </w:rPr>
            </w:pPr>
            <w:r w:rsidRPr="00EF7148">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54" w:type="dxa"/>
              <w:bottom w:w="0" w:type="dxa"/>
              <w:right w:w="54" w:type="dxa"/>
            </w:tcMar>
            <w:vAlign w:val="center"/>
            <w:hideMark/>
          </w:tcPr>
          <w:p w:rsidR="00593FDF" w:rsidRPr="00EF7148" w:rsidRDefault="00EF7148" w:rsidP="00EF7148">
            <w:pPr>
              <w:rPr>
                <w:sz w:val="16"/>
                <w:szCs w:val="16"/>
              </w:rPr>
            </w:pPr>
            <w:r w:rsidRPr="00EF7148">
              <w:rPr>
                <w:sz w:val="16"/>
                <w:szCs w:val="16"/>
              </w:rPr>
              <w:t xml:space="preserve">Proceduren beskriver de mulige typer af kørsel, men ikke hvornår man skal/kan tilbyde forældregodtgørelse. Buskort er det mest almindelige. </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54" w:type="dxa"/>
              <w:bottom w:w="0" w:type="dxa"/>
              <w:right w:w="54" w:type="dxa"/>
            </w:tcMar>
            <w:vAlign w:val="center"/>
            <w:hideMark/>
          </w:tcPr>
          <w:p w:rsidR="00593FDF" w:rsidRPr="00EF7148" w:rsidRDefault="00EF7148" w:rsidP="00EF7148">
            <w:pPr>
              <w:rPr>
                <w:sz w:val="16"/>
                <w:szCs w:val="16"/>
              </w:rPr>
            </w:pPr>
            <w:r w:rsidRPr="00EF7148">
              <w:rPr>
                <w:sz w:val="16"/>
                <w:szCs w:val="16"/>
              </w:rPr>
              <w:t>Proceduren beskriver de mulige typer af kørsel, men ikke hvornår man skal/kan tilbyde forældregodtgørelse. Buskort er det mest almindelige.</w:t>
            </w:r>
          </w:p>
        </w:tc>
      </w:tr>
      <w:tr w:rsidR="00EF7148" w:rsidRPr="00EF7148" w:rsidTr="00E66D4E">
        <w:trPr>
          <w:trHeight w:val="746"/>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45" w:type="dxa"/>
              <w:bottom w:w="0" w:type="dxa"/>
              <w:right w:w="45" w:type="dxa"/>
            </w:tcMar>
            <w:vAlign w:val="center"/>
            <w:hideMark/>
          </w:tcPr>
          <w:p w:rsidR="00593FDF" w:rsidRPr="00EF7148" w:rsidRDefault="00EF7148" w:rsidP="004416CB">
            <w:pPr>
              <w:jc w:val="left"/>
              <w:rPr>
                <w:sz w:val="16"/>
                <w:szCs w:val="16"/>
              </w:rPr>
            </w:pPr>
            <w:r w:rsidRPr="00EF7148">
              <w:rPr>
                <w:b/>
                <w:bCs/>
                <w:sz w:val="16"/>
                <w:szCs w:val="16"/>
              </w:rPr>
              <w:t>”Automatik” i sammenhæng mellem tilbud og kørsel</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45" w:type="dxa"/>
              <w:bottom w:w="0" w:type="dxa"/>
              <w:right w:w="45" w:type="dxa"/>
            </w:tcMar>
            <w:vAlign w:val="center"/>
            <w:hideMark/>
          </w:tcPr>
          <w:p w:rsidR="00593FDF" w:rsidRPr="00EF7148" w:rsidRDefault="00EF7148" w:rsidP="00877862">
            <w:pPr>
              <w:jc w:val="left"/>
              <w:rPr>
                <w:sz w:val="16"/>
                <w:szCs w:val="16"/>
              </w:rPr>
            </w:pPr>
            <w:r w:rsidRPr="00EF7148">
              <w:rPr>
                <w:sz w:val="16"/>
                <w:szCs w:val="16"/>
              </w:rPr>
              <w:t>Visitation i fremtiden</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45" w:type="dxa"/>
              <w:bottom w:w="0" w:type="dxa"/>
              <w:right w:w="45" w:type="dxa"/>
            </w:tcMar>
            <w:vAlign w:val="center"/>
            <w:hideMark/>
          </w:tcPr>
          <w:p w:rsidR="00593FDF" w:rsidRPr="00EF7148" w:rsidRDefault="00EF7148" w:rsidP="00EF7148">
            <w:pPr>
              <w:rPr>
                <w:sz w:val="16"/>
                <w:szCs w:val="16"/>
              </w:rPr>
            </w:pPr>
            <w:r w:rsidRPr="00EF7148">
              <w:rPr>
                <w:sz w:val="16"/>
                <w:szCs w:val="16"/>
              </w:rPr>
              <w:t>Støtte til cykling skal fremhæves i den nye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45" w:type="dxa"/>
              <w:bottom w:w="0" w:type="dxa"/>
              <w:right w:w="45" w:type="dxa"/>
            </w:tcMar>
            <w:vAlign w:val="center"/>
            <w:hideMark/>
          </w:tcPr>
          <w:p w:rsidR="00593FDF" w:rsidRPr="00EF7148" w:rsidRDefault="00EF7148" w:rsidP="00EF7148">
            <w:pPr>
              <w:rPr>
                <w:sz w:val="16"/>
                <w:szCs w:val="16"/>
              </w:rPr>
            </w:pPr>
            <w:r w:rsidRPr="00EF7148">
              <w:rPr>
                <w:sz w:val="16"/>
                <w:szCs w:val="16"/>
              </w:rPr>
              <w:t>Nej. Bevillingen skal i højere grad fok</w:t>
            </w:r>
            <w:r w:rsidRPr="00EF7148">
              <w:rPr>
                <w:sz w:val="16"/>
                <w:szCs w:val="16"/>
              </w:rPr>
              <w:t>u</w:t>
            </w:r>
            <w:r w:rsidRPr="00EF7148">
              <w:rPr>
                <w:sz w:val="16"/>
                <w:szCs w:val="16"/>
              </w:rPr>
              <w:t>sere på barnets udviklingsmuligheder, og kommunen skal tilbyde træning</w:t>
            </w:r>
          </w:p>
        </w:tc>
      </w:tr>
      <w:tr w:rsidR="00EF7148" w:rsidRPr="00EF7148" w:rsidTr="00E66D4E">
        <w:trPr>
          <w:trHeight w:val="716"/>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EF7148" w:rsidRPr="00EF7148" w:rsidRDefault="00EF7148"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45" w:type="dxa"/>
              <w:bottom w:w="0" w:type="dxa"/>
              <w:right w:w="45" w:type="dxa"/>
            </w:tcMar>
            <w:vAlign w:val="center"/>
            <w:hideMark/>
          </w:tcPr>
          <w:p w:rsidR="00593FDF" w:rsidRPr="00EF7148" w:rsidRDefault="00EF7148" w:rsidP="00877862">
            <w:pPr>
              <w:jc w:val="left"/>
              <w:rPr>
                <w:sz w:val="16"/>
                <w:szCs w:val="16"/>
              </w:rPr>
            </w:pPr>
            <w:r w:rsidRPr="00EF7148">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45" w:type="dxa"/>
              <w:bottom w:w="0" w:type="dxa"/>
              <w:right w:w="45" w:type="dxa"/>
            </w:tcMar>
            <w:vAlign w:val="center"/>
            <w:hideMark/>
          </w:tcPr>
          <w:p w:rsidR="00593FDF" w:rsidRPr="00EF7148" w:rsidRDefault="00EF7148" w:rsidP="00EF7148">
            <w:pPr>
              <w:rPr>
                <w:sz w:val="16"/>
                <w:szCs w:val="16"/>
              </w:rPr>
            </w:pPr>
            <w:r w:rsidRPr="00EF7148">
              <w:rPr>
                <w:sz w:val="16"/>
                <w:szCs w:val="16"/>
              </w:rPr>
              <w:t>Hovedparten af eleverne tilbydes kørsel med bus.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45" w:type="dxa"/>
              <w:bottom w:w="0" w:type="dxa"/>
              <w:right w:w="45" w:type="dxa"/>
            </w:tcMar>
            <w:vAlign w:val="center"/>
            <w:hideMark/>
          </w:tcPr>
          <w:p w:rsidR="00593FDF" w:rsidRPr="00EF7148" w:rsidRDefault="00EF7148" w:rsidP="00EF7148">
            <w:pPr>
              <w:rPr>
                <w:sz w:val="16"/>
                <w:szCs w:val="16"/>
              </w:rPr>
            </w:pPr>
            <w:r w:rsidRPr="00EF7148">
              <w:rPr>
                <w:sz w:val="16"/>
                <w:szCs w:val="16"/>
              </w:rPr>
              <w:t>Hovedparten af eleverne tilbydes kørsel med taxa, da det ofte ikke vil være m</w:t>
            </w:r>
            <w:r w:rsidRPr="00EF7148">
              <w:rPr>
                <w:sz w:val="16"/>
                <w:szCs w:val="16"/>
              </w:rPr>
              <w:t>u</w:t>
            </w:r>
            <w:r w:rsidRPr="00EF7148">
              <w:rPr>
                <w:sz w:val="16"/>
                <w:szCs w:val="16"/>
              </w:rPr>
              <w:t>ligt at køre direkte med ”åben kørsel”.</w:t>
            </w:r>
          </w:p>
        </w:tc>
      </w:tr>
      <w:tr w:rsidR="00EF7148" w:rsidRPr="00EF7148" w:rsidTr="00E66D4E">
        <w:trPr>
          <w:trHeight w:val="416"/>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45" w:type="dxa"/>
              <w:bottom w:w="0" w:type="dxa"/>
              <w:right w:w="45" w:type="dxa"/>
            </w:tcMar>
            <w:vAlign w:val="center"/>
            <w:hideMark/>
          </w:tcPr>
          <w:p w:rsidR="00593FDF" w:rsidRPr="00EF7148" w:rsidRDefault="00EF7148" w:rsidP="004416CB">
            <w:pPr>
              <w:jc w:val="left"/>
              <w:rPr>
                <w:sz w:val="16"/>
                <w:szCs w:val="16"/>
              </w:rPr>
            </w:pPr>
            <w:r w:rsidRPr="00EF7148">
              <w:rPr>
                <w:b/>
                <w:bCs/>
                <w:sz w:val="16"/>
                <w:szCs w:val="16"/>
              </w:rPr>
              <w:t>Mulighed for at anvende opsa</w:t>
            </w:r>
            <w:r w:rsidRPr="00EF7148">
              <w:rPr>
                <w:b/>
                <w:bCs/>
                <w:sz w:val="16"/>
                <w:szCs w:val="16"/>
              </w:rPr>
              <w:t>m</w:t>
            </w:r>
            <w:r w:rsidRPr="00EF7148">
              <w:rPr>
                <w:b/>
                <w:bCs/>
                <w:sz w:val="16"/>
                <w:szCs w:val="16"/>
              </w:rPr>
              <w:t>lingssteder</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45" w:type="dxa"/>
              <w:bottom w:w="0" w:type="dxa"/>
              <w:right w:w="45" w:type="dxa"/>
            </w:tcMar>
            <w:vAlign w:val="center"/>
            <w:hideMark/>
          </w:tcPr>
          <w:p w:rsidR="00593FDF" w:rsidRPr="00EF7148" w:rsidRDefault="00EF7148" w:rsidP="00877862">
            <w:pPr>
              <w:jc w:val="left"/>
              <w:rPr>
                <w:sz w:val="16"/>
                <w:szCs w:val="16"/>
              </w:rPr>
            </w:pPr>
            <w:r w:rsidRPr="00EF7148">
              <w:rPr>
                <w:sz w:val="16"/>
                <w:szCs w:val="16"/>
              </w:rPr>
              <w:t>Visitation i fremtiden</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45" w:type="dxa"/>
              <w:bottom w:w="0" w:type="dxa"/>
              <w:right w:w="45" w:type="dxa"/>
            </w:tcMar>
            <w:vAlign w:val="center"/>
            <w:hideMark/>
          </w:tcPr>
          <w:p w:rsidR="00593FDF" w:rsidRPr="00EF7148" w:rsidRDefault="00EF7148" w:rsidP="00EF7148">
            <w:pPr>
              <w:rPr>
                <w:sz w:val="16"/>
                <w:szCs w:val="16"/>
              </w:rPr>
            </w:pPr>
            <w:r w:rsidRPr="00EF7148">
              <w:rPr>
                <w:sz w:val="16"/>
                <w:szCs w:val="16"/>
              </w:rPr>
              <w:t>Proceduren revurderes i lyset af ind</w:t>
            </w:r>
            <w:r w:rsidRPr="00EF7148">
              <w:rPr>
                <w:sz w:val="16"/>
                <w:szCs w:val="16"/>
              </w:rPr>
              <w:t>e</w:t>
            </w:r>
            <w:r w:rsidRPr="00EF7148">
              <w:rPr>
                <w:sz w:val="16"/>
                <w:szCs w:val="16"/>
              </w:rPr>
              <w:t>værende fremtidige grundlag</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45" w:type="dxa"/>
              <w:bottom w:w="0" w:type="dxa"/>
              <w:right w:w="45" w:type="dxa"/>
            </w:tcMar>
            <w:vAlign w:val="center"/>
            <w:hideMark/>
          </w:tcPr>
          <w:p w:rsidR="00593FDF" w:rsidRPr="00EF7148" w:rsidRDefault="00EF7148" w:rsidP="00EF7148">
            <w:pPr>
              <w:rPr>
                <w:sz w:val="16"/>
                <w:szCs w:val="16"/>
              </w:rPr>
            </w:pPr>
            <w:r w:rsidRPr="00EF7148">
              <w:rPr>
                <w:sz w:val="16"/>
                <w:szCs w:val="16"/>
              </w:rPr>
              <w:t>Kan bruges i fremtiden</w:t>
            </w:r>
          </w:p>
        </w:tc>
      </w:tr>
      <w:tr w:rsidR="00EF7148" w:rsidRPr="00EF7148" w:rsidTr="00E66D4E">
        <w:trPr>
          <w:trHeight w:val="963"/>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EF7148" w:rsidRPr="00EF7148" w:rsidRDefault="00EF7148"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45" w:type="dxa"/>
              <w:bottom w:w="0" w:type="dxa"/>
              <w:right w:w="45" w:type="dxa"/>
            </w:tcMar>
            <w:vAlign w:val="center"/>
            <w:hideMark/>
          </w:tcPr>
          <w:p w:rsidR="00593FDF" w:rsidRPr="00EF7148" w:rsidRDefault="00EF7148" w:rsidP="00877862">
            <w:pPr>
              <w:jc w:val="left"/>
              <w:rPr>
                <w:sz w:val="16"/>
                <w:szCs w:val="16"/>
              </w:rPr>
            </w:pPr>
            <w:r w:rsidRPr="00EF7148">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45" w:type="dxa"/>
              <w:bottom w:w="0" w:type="dxa"/>
              <w:right w:w="45" w:type="dxa"/>
            </w:tcMar>
            <w:vAlign w:val="center"/>
            <w:hideMark/>
          </w:tcPr>
          <w:p w:rsidR="00EF7148" w:rsidRPr="00EF7148" w:rsidRDefault="00EF7148" w:rsidP="00EF7148">
            <w:pPr>
              <w:rPr>
                <w:sz w:val="16"/>
                <w:szCs w:val="16"/>
              </w:rPr>
            </w:pPr>
            <w:r w:rsidRPr="00EF7148">
              <w:rPr>
                <w:sz w:val="16"/>
                <w:szCs w:val="16"/>
              </w:rPr>
              <w:t>Ja. Proceduren fastslår hvor langt el</w:t>
            </w:r>
            <w:r w:rsidRPr="00EF7148">
              <w:rPr>
                <w:sz w:val="16"/>
                <w:szCs w:val="16"/>
              </w:rPr>
              <w:t>e</w:t>
            </w:r>
            <w:r w:rsidRPr="00EF7148">
              <w:rPr>
                <w:sz w:val="16"/>
                <w:szCs w:val="16"/>
              </w:rPr>
              <w:t>ver må have til opsamlingssted:</w:t>
            </w:r>
          </w:p>
          <w:p w:rsidR="00EF7148" w:rsidRPr="00EF7148" w:rsidRDefault="00EF7148" w:rsidP="00EF7148">
            <w:pPr>
              <w:rPr>
                <w:sz w:val="16"/>
                <w:szCs w:val="16"/>
              </w:rPr>
            </w:pPr>
            <w:r w:rsidRPr="00EF7148">
              <w:rPr>
                <w:sz w:val="16"/>
                <w:szCs w:val="16"/>
              </w:rPr>
              <w:t>Max 1.000 m for elever fra 0. - 6. kla</w:t>
            </w:r>
            <w:r w:rsidRPr="00EF7148">
              <w:rPr>
                <w:sz w:val="16"/>
                <w:szCs w:val="16"/>
              </w:rPr>
              <w:t>s</w:t>
            </w:r>
            <w:r w:rsidRPr="00EF7148">
              <w:rPr>
                <w:sz w:val="16"/>
                <w:szCs w:val="16"/>
              </w:rPr>
              <w:t>se</w:t>
            </w:r>
          </w:p>
          <w:p w:rsidR="00593FDF" w:rsidRPr="00EF7148" w:rsidRDefault="00EF7148" w:rsidP="00EF7148">
            <w:pPr>
              <w:rPr>
                <w:sz w:val="16"/>
                <w:szCs w:val="16"/>
              </w:rPr>
            </w:pPr>
            <w:r w:rsidRPr="00EF7148">
              <w:rPr>
                <w:sz w:val="16"/>
                <w:szCs w:val="16"/>
              </w:rPr>
              <w:t>Max 2.000 m for elever fra 7. - 10. klasse</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45" w:type="dxa"/>
              <w:bottom w:w="0" w:type="dxa"/>
              <w:right w:w="45" w:type="dxa"/>
            </w:tcMar>
            <w:vAlign w:val="center"/>
            <w:hideMark/>
          </w:tcPr>
          <w:p w:rsidR="00593FDF" w:rsidRPr="00EF7148" w:rsidRDefault="00EF7148" w:rsidP="00EF7148">
            <w:pPr>
              <w:rPr>
                <w:sz w:val="16"/>
                <w:szCs w:val="16"/>
              </w:rPr>
            </w:pPr>
            <w:proofErr w:type="spellStart"/>
            <w:r w:rsidRPr="00EF7148">
              <w:rPr>
                <w:sz w:val="16"/>
                <w:szCs w:val="16"/>
                <w:lang w:val="en-US"/>
              </w:rPr>
              <w:t>Nej</w:t>
            </w:r>
            <w:proofErr w:type="spellEnd"/>
            <w:r w:rsidRPr="00EF7148">
              <w:rPr>
                <w:sz w:val="16"/>
                <w:szCs w:val="16"/>
                <w:lang w:val="en-US"/>
              </w:rPr>
              <w:t xml:space="preserve">, </w:t>
            </w:r>
            <w:proofErr w:type="spellStart"/>
            <w:r w:rsidRPr="00EF7148">
              <w:rPr>
                <w:sz w:val="16"/>
                <w:szCs w:val="16"/>
                <w:lang w:val="en-US"/>
              </w:rPr>
              <w:t>det</w:t>
            </w:r>
            <w:proofErr w:type="spellEnd"/>
            <w:r w:rsidRPr="00EF7148">
              <w:rPr>
                <w:sz w:val="16"/>
                <w:szCs w:val="16"/>
                <w:lang w:val="en-US"/>
              </w:rPr>
              <w:t xml:space="preserve"> </w:t>
            </w:r>
            <w:proofErr w:type="spellStart"/>
            <w:r w:rsidRPr="00EF7148">
              <w:rPr>
                <w:sz w:val="16"/>
                <w:szCs w:val="16"/>
                <w:lang w:val="en-US"/>
              </w:rPr>
              <w:t>praktiseres</w:t>
            </w:r>
            <w:proofErr w:type="spellEnd"/>
            <w:r w:rsidRPr="00EF7148">
              <w:rPr>
                <w:sz w:val="16"/>
                <w:szCs w:val="16"/>
                <w:lang w:val="en-US"/>
              </w:rPr>
              <w:t xml:space="preserve"> </w:t>
            </w:r>
            <w:proofErr w:type="spellStart"/>
            <w:r w:rsidRPr="00EF7148">
              <w:rPr>
                <w:sz w:val="16"/>
                <w:szCs w:val="16"/>
                <w:lang w:val="en-US"/>
              </w:rPr>
              <w:t>ikke</w:t>
            </w:r>
            <w:proofErr w:type="spellEnd"/>
          </w:p>
        </w:tc>
      </w:tr>
      <w:tr w:rsidR="00EF7148" w:rsidRPr="00EF7148" w:rsidTr="00E66D4E">
        <w:trPr>
          <w:trHeight w:val="526"/>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45" w:type="dxa"/>
              <w:bottom w:w="0" w:type="dxa"/>
              <w:right w:w="45" w:type="dxa"/>
            </w:tcMar>
            <w:vAlign w:val="center"/>
            <w:hideMark/>
          </w:tcPr>
          <w:p w:rsidR="00593FDF" w:rsidRPr="00EF7148" w:rsidRDefault="00EF7148" w:rsidP="004416CB">
            <w:pPr>
              <w:jc w:val="left"/>
              <w:rPr>
                <w:sz w:val="16"/>
                <w:szCs w:val="16"/>
              </w:rPr>
            </w:pPr>
            <w:r w:rsidRPr="00EF7148">
              <w:rPr>
                <w:b/>
                <w:bCs/>
                <w:sz w:val="16"/>
                <w:szCs w:val="16"/>
              </w:rPr>
              <w:t>Træning til egen transport</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45" w:type="dxa"/>
              <w:bottom w:w="0" w:type="dxa"/>
              <w:right w:w="45" w:type="dxa"/>
            </w:tcMar>
            <w:vAlign w:val="center"/>
            <w:hideMark/>
          </w:tcPr>
          <w:p w:rsidR="00593FDF" w:rsidRPr="00EF7148" w:rsidRDefault="00EF7148" w:rsidP="00877862">
            <w:pPr>
              <w:jc w:val="left"/>
              <w:rPr>
                <w:sz w:val="16"/>
                <w:szCs w:val="16"/>
              </w:rPr>
            </w:pPr>
            <w:r w:rsidRPr="00EF7148">
              <w:rPr>
                <w:sz w:val="16"/>
                <w:szCs w:val="16"/>
              </w:rPr>
              <w:t>Visitation i fremtiden</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45" w:type="dxa"/>
              <w:bottom w:w="0" w:type="dxa"/>
              <w:right w:w="45" w:type="dxa"/>
            </w:tcMar>
            <w:vAlign w:val="center"/>
            <w:hideMark/>
          </w:tcPr>
          <w:p w:rsidR="00593FDF" w:rsidRPr="00EF7148" w:rsidRDefault="00EF7148" w:rsidP="00EF7148">
            <w:pPr>
              <w:rPr>
                <w:sz w:val="16"/>
                <w:szCs w:val="16"/>
              </w:rPr>
            </w:pPr>
            <w:r w:rsidRPr="00EF7148">
              <w:rPr>
                <w:sz w:val="16"/>
                <w:szCs w:val="16"/>
              </w:rPr>
              <w:t>Skal bruges i højere grad i fremtiden</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45" w:type="dxa"/>
              <w:bottom w:w="0" w:type="dxa"/>
              <w:right w:w="45" w:type="dxa"/>
            </w:tcMar>
            <w:vAlign w:val="center"/>
            <w:hideMark/>
          </w:tcPr>
          <w:p w:rsidR="00593FDF" w:rsidRPr="00EF7148" w:rsidRDefault="00EF7148" w:rsidP="00EF7148">
            <w:pPr>
              <w:rPr>
                <w:sz w:val="16"/>
                <w:szCs w:val="16"/>
              </w:rPr>
            </w:pPr>
            <w:r w:rsidRPr="00EF7148">
              <w:rPr>
                <w:sz w:val="16"/>
                <w:szCs w:val="16"/>
              </w:rPr>
              <w:t>Skal bruges i højere grad i fremtiden</w:t>
            </w:r>
          </w:p>
        </w:tc>
      </w:tr>
      <w:tr w:rsidR="00EF7148" w:rsidRPr="00EF7148" w:rsidTr="00E66D4E">
        <w:trPr>
          <w:trHeight w:val="364"/>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EF7148" w:rsidRPr="00EF7148" w:rsidRDefault="00EF7148"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45" w:type="dxa"/>
              <w:bottom w:w="0" w:type="dxa"/>
              <w:right w:w="45" w:type="dxa"/>
            </w:tcMar>
            <w:vAlign w:val="center"/>
            <w:hideMark/>
          </w:tcPr>
          <w:p w:rsidR="00593FDF" w:rsidRPr="00EF7148" w:rsidRDefault="00EF7148" w:rsidP="00877862">
            <w:pPr>
              <w:jc w:val="left"/>
              <w:rPr>
                <w:sz w:val="16"/>
                <w:szCs w:val="16"/>
              </w:rPr>
            </w:pPr>
            <w:r w:rsidRPr="00EF7148">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45" w:type="dxa"/>
              <w:bottom w:w="0" w:type="dxa"/>
              <w:right w:w="45" w:type="dxa"/>
            </w:tcMar>
            <w:vAlign w:val="center"/>
            <w:hideMark/>
          </w:tcPr>
          <w:p w:rsidR="00593FDF" w:rsidRPr="00EF7148" w:rsidRDefault="00EF7148" w:rsidP="00EF7148">
            <w:pPr>
              <w:rPr>
                <w:sz w:val="16"/>
                <w:szCs w:val="16"/>
              </w:rPr>
            </w:pPr>
            <w:r w:rsidRPr="00EF7148">
              <w:rPr>
                <w:sz w:val="16"/>
                <w:szCs w:val="16"/>
              </w:rPr>
              <w:t>I beskeden grad</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45" w:type="dxa"/>
              <w:bottom w:w="0" w:type="dxa"/>
              <w:right w:w="45" w:type="dxa"/>
            </w:tcMar>
            <w:vAlign w:val="center"/>
            <w:hideMark/>
          </w:tcPr>
          <w:p w:rsidR="00593FDF" w:rsidRPr="00EF7148" w:rsidRDefault="00EF7148" w:rsidP="00EF7148">
            <w:pPr>
              <w:rPr>
                <w:sz w:val="16"/>
                <w:szCs w:val="16"/>
              </w:rPr>
            </w:pPr>
            <w:r w:rsidRPr="00EF7148">
              <w:rPr>
                <w:sz w:val="16"/>
                <w:szCs w:val="16"/>
                <w:lang w:val="en-US"/>
              </w:rPr>
              <w:t xml:space="preserve">I </w:t>
            </w:r>
            <w:proofErr w:type="spellStart"/>
            <w:r w:rsidRPr="00EF7148">
              <w:rPr>
                <w:sz w:val="16"/>
                <w:szCs w:val="16"/>
                <w:lang w:val="en-US"/>
              </w:rPr>
              <w:t>beskeden</w:t>
            </w:r>
            <w:proofErr w:type="spellEnd"/>
            <w:r w:rsidRPr="00EF7148">
              <w:rPr>
                <w:sz w:val="16"/>
                <w:szCs w:val="16"/>
                <w:lang w:val="en-US"/>
              </w:rPr>
              <w:t xml:space="preserve"> grad</w:t>
            </w:r>
          </w:p>
        </w:tc>
      </w:tr>
      <w:tr w:rsidR="00EF7148" w:rsidRPr="00EF7148" w:rsidTr="00E66D4E">
        <w:trPr>
          <w:trHeight w:val="628"/>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45" w:type="dxa"/>
              <w:bottom w:w="0" w:type="dxa"/>
              <w:right w:w="45" w:type="dxa"/>
            </w:tcMar>
            <w:vAlign w:val="center"/>
            <w:hideMark/>
          </w:tcPr>
          <w:p w:rsidR="00593FDF" w:rsidRPr="00EF7148" w:rsidRDefault="00EF7148" w:rsidP="004416CB">
            <w:pPr>
              <w:jc w:val="left"/>
              <w:rPr>
                <w:sz w:val="16"/>
                <w:szCs w:val="16"/>
              </w:rPr>
            </w:pPr>
            <w:r w:rsidRPr="00EF7148">
              <w:rPr>
                <w:b/>
                <w:bCs/>
                <w:sz w:val="16"/>
                <w:szCs w:val="16"/>
              </w:rPr>
              <w:t>Muligheden for at samkøre må</w:t>
            </w:r>
            <w:r w:rsidRPr="00EF7148">
              <w:rPr>
                <w:b/>
                <w:bCs/>
                <w:sz w:val="16"/>
                <w:szCs w:val="16"/>
              </w:rPr>
              <w:t>l</w:t>
            </w:r>
            <w:r w:rsidRPr="00EF7148">
              <w:rPr>
                <w:b/>
                <w:bCs/>
                <w:sz w:val="16"/>
                <w:szCs w:val="16"/>
              </w:rPr>
              <w:t>grupper</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45" w:type="dxa"/>
              <w:bottom w:w="0" w:type="dxa"/>
              <w:right w:w="45" w:type="dxa"/>
            </w:tcMar>
            <w:vAlign w:val="center"/>
            <w:hideMark/>
          </w:tcPr>
          <w:p w:rsidR="00593FDF" w:rsidRPr="00EF7148" w:rsidRDefault="00EF7148" w:rsidP="00877862">
            <w:pPr>
              <w:jc w:val="left"/>
              <w:rPr>
                <w:sz w:val="16"/>
                <w:szCs w:val="16"/>
              </w:rPr>
            </w:pPr>
            <w:r w:rsidRPr="00EF7148">
              <w:rPr>
                <w:sz w:val="16"/>
                <w:szCs w:val="16"/>
              </w:rPr>
              <w:t>Visitation i fremtiden</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45" w:type="dxa"/>
              <w:bottom w:w="0" w:type="dxa"/>
              <w:right w:w="45" w:type="dxa"/>
            </w:tcMar>
            <w:vAlign w:val="center"/>
            <w:hideMark/>
          </w:tcPr>
          <w:p w:rsidR="00593FDF" w:rsidRPr="00EF7148" w:rsidRDefault="00EF7148" w:rsidP="00EF7148">
            <w:pPr>
              <w:rPr>
                <w:sz w:val="16"/>
                <w:szCs w:val="16"/>
              </w:rPr>
            </w:pPr>
            <w:r w:rsidRPr="00EF7148">
              <w:rPr>
                <w:sz w:val="16"/>
                <w:szCs w:val="16"/>
              </w:rPr>
              <w:t>Hvis kørslen kan o</w:t>
            </w:r>
            <w:r w:rsidR="008D6DF8">
              <w:rPr>
                <w:sz w:val="16"/>
                <w:szCs w:val="16"/>
              </w:rPr>
              <w:t>ptimeres, kan ko</w:t>
            </w:r>
            <w:r w:rsidR="008D6DF8">
              <w:rPr>
                <w:sz w:val="16"/>
                <w:szCs w:val="16"/>
              </w:rPr>
              <w:t>m</w:t>
            </w:r>
            <w:r w:rsidR="008D6DF8">
              <w:rPr>
                <w:sz w:val="16"/>
                <w:szCs w:val="16"/>
              </w:rPr>
              <w:t>munen overveje</w:t>
            </w:r>
            <w:r w:rsidRPr="00EF7148">
              <w:rPr>
                <w:sz w:val="16"/>
                <w:szCs w:val="16"/>
              </w:rPr>
              <w:t xml:space="preserve"> dette under hensynt</w:t>
            </w:r>
            <w:r w:rsidRPr="00EF7148">
              <w:rPr>
                <w:sz w:val="16"/>
                <w:szCs w:val="16"/>
              </w:rPr>
              <w:t>a</w:t>
            </w:r>
            <w:r w:rsidRPr="00EF7148">
              <w:rPr>
                <w:sz w:val="16"/>
                <w:szCs w:val="16"/>
              </w:rPr>
              <w:t>gen til borgerne</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45" w:type="dxa"/>
              <w:bottom w:w="0" w:type="dxa"/>
              <w:right w:w="45" w:type="dxa"/>
            </w:tcMar>
            <w:vAlign w:val="center"/>
            <w:hideMark/>
          </w:tcPr>
          <w:p w:rsidR="00593FDF" w:rsidRPr="00EF7148" w:rsidRDefault="00EF7148" w:rsidP="00EF7148">
            <w:pPr>
              <w:rPr>
                <w:sz w:val="16"/>
                <w:szCs w:val="16"/>
              </w:rPr>
            </w:pPr>
            <w:r w:rsidRPr="00EF7148">
              <w:rPr>
                <w:sz w:val="16"/>
                <w:szCs w:val="16"/>
              </w:rPr>
              <w:t>Hvis kørslen kan o</w:t>
            </w:r>
            <w:r w:rsidR="008D6DF8">
              <w:rPr>
                <w:sz w:val="16"/>
                <w:szCs w:val="16"/>
              </w:rPr>
              <w:t>ptimeres, kan ko</w:t>
            </w:r>
            <w:r w:rsidR="008D6DF8">
              <w:rPr>
                <w:sz w:val="16"/>
                <w:szCs w:val="16"/>
              </w:rPr>
              <w:t>m</w:t>
            </w:r>
            <w:r w:rsidR="008D6DF8">
              <w:rPr>
                <w:sz w:val="16"/>
                <w:szCs w:val="16"/>
              </w:rPr>
              <w:t>munen overveje</w:t>
            </w:r>
            <w:r w:rsidRPr="00EF7148">
              <w:rPr>
                <w:sz w:val="16"/>
                <w:szCs w:val="16"/>
              </w:rPr>
              <w:t xml:space="preserve"> dette under hensynt</w:t>
            </w:r>
            <w:r w:rsidRPr="00EF7148">
              <w:rPr>
                <w:sz w:val="16"/>
                <w:szCs w:val="16"/>
              </w:rPr>
              <w:t>a</w:t>
            </w:r>
            <w:r w:rsidRPr="00EF7148">
              <w:rPr>
                <w:sz w:val="16"/>
                <w:szCs w:val="16"/>
              </w:rPr>
              <w:t>gen til borgerne</w:t>
            </w:r>
          </w:p>
        </w:tc>
      </w:tr>
      <w:tr w:rsidR="00EF7148" w:rsidRPr="00EF7148" w:rsidTr="00E66D4E">
        <w:trPr>
          <w:trHeight w:val="681"/>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EF7148" w:rsidRPr="00EF7148" w:rsidRDefault="00EF7148" w:rsidP="00EF7148">
            <w:pPr>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DBE5F1" w:themeFill="accent1" w:themeFillTint="33"/>
            <w:tcMar>
              <w:top w:w="15" w:type="dxa"/>
              <w:left w:w="45" w:type="dxa"/>
              <w:bottom w:w="0" w:type="dxa"/>
              <w:right w:w="45" w:type="dxa"/>
            </w:tcMar>
            <w:vAlign w:val="center"/>
            <w:hideMark/>
          </w:tcPr>
          <w:p w:rsidR="00593FDF" w:rsidRPr="00EF7148" w:rsidRDefault="00EF7148" w:rsidP="00877862">
            <w:pPr>
              <w:jc w:val="left"/>
              <w:rPr>
                <w:sz w:val="16"/>
                <w:szCs w:val="16"/>
              </w:rPr>
            </w:pPr>
            <w:r w:rsidRPr="00EF7148">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45" w:type="dxa"/>
              <w:bottom w:w="0" w:type="dxa"/>
              <w:right w:w="45" w:type="dxa"/>
            </w:tcMar>
            <w:vAlign w:val="center"/>
            <w:hideMark/>
          </w:tcPr>
          <w:p w:rsidR="00593FDF" w:rsidRPr="00EF7148" w:rsidRDefault="00EF7148" w:rsidP="00EF7148">
            <w:pPr>
              <w:rPr>
                <w:sz w:val="16"/>
                <w:szCs w:val="16"/>
              </w:rPr>
            </w:pPr>
            <w:r w:rsidRPr="00EF7148">
              <w:rPr>
                <w:sz w:val="16"/>
                <w:szCs w:val="16"/>
              </w:rPr>
              <w:t>Ja, hvis man køres i ”åben kørsel” (alm. buskørsel)</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45" w:type="dxa"/>
              <w:bottom w:w="0" w:type="dxa"/>
              <w:right w:w="45" w:type="dxa"/>
            </w:tcMar>
            <w:vAlign w:val="center"/>
            <w:hideMark/>
          </w:tcPr>
          <w:p w:rsidR="00593FDF" w:rsidRPr="00EF7148" w:rsidRDefault="00EF7148" w:rsidP="00EF7148">
            <w:pPr>
              <w:rPr>
                <w:sz w:val="16"/>
                <w:szCs w:val="16"/>
              </w:rPr>
            </w:pPr>
            <w:r w:rsidRPr="00EF7148">
              <w:rPr>
                <w:sz w:val="16"/>
                <w:szCs w:val="16"/>
              </w:rPr>
              <w:t>Kun mellem børn og unge, dvs. borgere som administrativt hører til samme fo</w:t>
            </w:r>
            <w:r w:rsidRPr="00EF7148">
              <w:rPr>
                <w:sz w:val="16"/>
                <w:szCs w:val="16"/>
              </w:rPr>
              <w:t>r</w:t>
            </w:r>
            <w:r w:rsidRPr="00EF7148">
              <w:rPr>
                <w:sz w:val="16"/>
                <w:szCs w:val="16"/>
              </w:rPr>
              <w:t>valtningsområde.</w:t>
            </w:r>
          </w:p>
        </w:tc>
      </w:tr>
    </w:tbl>
    <w:p w:rsidR="003745EC" w:rsidRDefault="003745EC">
      <w:pPr>
        <w:sectPr w:rsidR="003745EC" w:rsidSect="003745EC">
          <w:headerReference w:type="default" r:id="rId16"/>
          <w:headerReference w:type="first" r:id="rId17"/>
          <w:pgSz w:w="11906" w:h="16838" w:code="9"/>
          <w:pgMar w:top="1134" w:right="1134" w:bottom="851" w:left="1134" w:header="737" w:footer="0" w:gutter="0"/>
          <w:cols w:space="708"/>
          <w:docGrid w:linePitch="360"/>
        </w:sectPr>
      </w:pPr>
    </w:p>
    <w:tbl>
      <w:tblPr>
        <w:tblW w:w="9695" w:type="dxa"/>
        <w:tblInd w:w="-46" w:type="dxa"/>
        <w:tblCellMar>
          <w:left w:w="0" w:type="dxa"/>
          <w:right w:w="0" w:type="dxa"/>
        </w:tblCellMar>
        <w:tblLook w:val="0600"/>
      </w:tblPr>
      <w:tblGrid>
        <w:gridCol w:w="1701"/>
        <w:gridCol w:w="1304"/>
        <w:gridCol w:w="3345"/>
        <w:gridCol w:w="3345"/>
      </w:tblGrid>
      <w:tr w:rsidR="00895E4C" w:rsidRPr="00EF7148" w:rsidTr="009C263E">
        <w:trPr>
          <w:trHeight w:val="567"/>
          <w:tblHeader/>
        </w:trPr>
        <w:tc>
          <w:tcPr>
            <w:tcW w:w="9695" w:type="dxa"/>
            <w:gridSpan w:val="4"/>
            <w:tcBorders>
              <w:bottom w:val="single" w:sz="6" w:space="0" w:color="0088CE"/>
            </w:tcBorders>
            <w:shd w:val="clear" w:color="auto" w:fill="auto"/>
            <w:vAlign w:val="center"/>
            <w:hideMark/>
          </w:tcPr>
          <w:p w:rsidR="00895E4C" w:rsidRPr="00593FDF" w:rsidRDefault="00895E4C" w:rsidP="00895E4C">
            <w:pPr>
              <w:pStyle w:val="Overskrift2"/>
              <w:rPr>
                <w:sz w:val="16"/>
                <w:szCs w:val="16"/>
              </w:rPr>
            </w:pPr>
            <w:bookmarkStart w:id="35" w:name="_Toc378853453"/>
            <w:r>
              <w:lastRenderedPageBreak/>
              <w:t>A</w:t>
            </w:r>
            <w:r w:rsidRPr="00EF7148">
              <w:t>lmen skolekørsel og specialundervisning for børn</w:t>
            </w:r>
            <w:bookmarkEnd w:id="35"/>
          </w:p>
        </w:tc>
      </w:tr>
      <w:tr w:rsidR="00895E4C" w:rsidRPr="00EF7148" w:rsidTr="009C263E">
        <w:trPr>
          <w:trHeight w:val="567"/>
          <w:tblHeader/>
        </w:trPr>
        <w:tc>
          <w:tcPr>
            <w:tcW w:w="1701" w:type="dxa"/>
            <w:tcBorders>
              <w:top w:val="single" w:sz="6" w:space="0" w:color="0088CE"/>
              <w:left w:val="single" w:sz="6" w:space="0" w:color="0088CE"/>
              <w:bottom w:val="single" w:sz="6" w:space="0" w:color="0088CE"/>
            </w:tcBorders>
            <w:shd w:val="clear" w:color="auto" w:fill="002060"/>
            <w:vAlign w:val="center"/>
            <w:hideMark/>
          </w:tcPr>
          <w:p w:rsidR="00895E4C" w:rsidRPr="00593FDF" w:rsidRDefault="00895E4C" w:rsidP="009C263E">
            <w:pPr>
              <w:rPr>
                <w:b/>
                <w:bCs/>
                <w:sz w:val="16"/>
                <w:szCs w:val="16"/>
              </w:rPr>
            </w:pPr>
          </w:p>
        </w:tc>
        <w:tc>
          <w:tcPr>
            <w:tcW w:w="1304" w:type="dxa"/>
            <w:tcBorders>
              <w:top w:val="single" w:sz="6" w:space="0" w:color="0088CE"/>
              <w:bottom w:val="single" w:sz="6" w:space="0" w:color="0088CE"/>
              <w:right w:val="single" w:sz="6" w:space="0" w:color="0088CE"/>
            </w:tcBorders>
            <w:shd w:val="clear" w:color="auto" w:fill="002060"/>
            <w:tcMar>
              <w:top w:w="15" w:type="dxa"/>
              <w:left w:w="45" w:type="dxa"/>
              <w:bottom w:w="0" w:type="dxa"/>
              <w:right w:w="45" w:type="dxa"/>
            </w:tcMar>
            <w:vAlign w:val="center"/>
            <w:hideMark/>
          </w:tcPr>
          <w:p w:rsidR="00895E4C" w:rsidRPr="00593FDF" w:rsidRDefault="00895E4C" w:rsidP="009C263E">
            <w:pPr>
              <w:rPr>
                <w:sz w:val="16"/>
                <w:szCs w:val="16"/>
              </w:rPr>
            </w:pPr>
          </w:p>
        </w:tc>
        <w:tc>
          <w:tcPr>
            <w:tcW w:w="3345" w:type="dxa"/>
            <w:tcBorders>
              <w:top w:val="single" w:sz="6" w:space="0" w:color="0088CE"/>
              <w:left w:val="single" w:sz="6" w:space="0" w:color="0088CE"/>
              <w:bottom w:val="single" w:sz="6" w:space="0" w:color="0088CE"/>
              <w:right w:val="single" w:sz="6" w:space="0" w:color="0088CE"/>
            </w:tcBorders>
            <w:shd w:val="clear" w:color="auto" w:fill="002060"/>
            <w:tcMar>
              <w:top w:w="15" w:type="dxa"/>
              <w:left w:w="45" w:type="dxa"/>
              <w:bottom w:w="0" w:type="dxa"/>
              <w:right w:w="45" w:type="dxa"/>
            </w:tcMar>
            <w:vAlign w:val="center"/>
            <w:hideMark/>
          </w:tcPr>
          <w:p w:rsidR="00895E4C" w:rsidRPr="00EF7148" w:rsidRDefault="00895E4C" w:rsidP="009C263E">
            <w:pPr>
              <w:rPr>
                <w:sz w:val="16"/>
                <w:szCs w:val="16"/>
              </w:rPr>
            </w:pPr>
            <w:r w:rsidRPr="00EF7148">
              <w:rPr>
                <w:sz w:val="16"/>
                <w:szCs w:val="16"/>
              </w:rPr>
              <w:t> </w:t>
            </w:r>
            <w:r w:rsidRPr="00EF7148">
              <w:rPr>
                <w:b/>
                <w:bCs/>
                <w:sz w:val="16"/>
                <w:szCs w:val="16"/>
              </w:rPr>
              <w:t>Folkeskolen</w:t>
            </w:r>
          </w:p>
        </w:tc>
        <w:tc>
          <w:tcPr>
            <w:tcW w:w="3345" w:type="dxa"/>
            <w:tcBorders>
              <w:top w:val="single" w:sz="6" w:space="0" w:color="0088CE"/>
              <w:left w:val="single" w:sz="6" w:space="0" w:color="0088CE"/>
              <w:bottom w:val="single" w:sz="6" w:space="0" w:color="0088CE"/>
              <w:right w:val="single" w:sz="6" w:space="0" w:color="0088CE"/>
            </w:tcBorders>
            <w:shd w:val="clear" w:color="auto" w:fill="002060"/>
            <w:tcMar>
              <w:top w:w="15" w:type="dxa"/>
              <w:left w:w="45" w:type="dxa"/>
              <w:bottom w:w="0" w:type="dxa"/>
              <w:right w:w="45" w:type="dxa"/>
            </w:tcMar>
            <w:vAlign w:val="center"/>
            <w:hideMark/>
          </w:tcPr>
          <w:p w:rsidR="00895E4C" w:rsidRPr="00EF7148" w:rsidRDefault="00895E4C" w:rsidP="009C263E">
            <w:pPr>
              <w:rPr>
                <w:sz w:val="16"/>
                <w:szCs w:val="16"/>
              </w:rPr>
            </w:pPr>
            <w:r w:rsidRPr="00EF7148">
              <w:rPr>
                <w:b/>
                <w:bCs/>
                <w:sz w:val="16"/>
                <w:szCs w:val="16"/>
              </w:rPr>
              <w:t>Børn i særlige tilbud tilknyttet fo</w:t>
            </w:r>
            <w:r w:rsidRPr="00EF7148">
              <w:rPr>
                <w:b/>
                <w:bCs/>
                <w:sz w:val="16"/>
                <w:szCs w:val="16"/>
              </w:rPr>
              <w:t>l</w:t>
            </w:r>
            <w:r w:rsidRPr="00EF7148">
              <w:rPr>
                <w:b/>
                <w:bCs/>
                <w:sz w:val="16"/>
                <w:szCs w:val="16"/>
              </w:rPr>
              <w:t>keskolen</w:t>
            </w:r>
          </w:p>
        </w:tc>
      </w:tr>
      <w:tr w:rsidR="00895E4C" w:rsidRPr="00EF7148" w:rsidTr="009C263E">
        <w:trPr>
          <w:trHeight w:val="681"/>
        </w:trPr>
        <w:tc>
          <w:tcPr>
            <w:tcW w:w="1701" w:type="dxa"/>
            <w:vMerge w:val="restart"/>
            <w:tcBorders>
              <w:top w:val="single" w:sz="6" w:space="0" w:color="0088CE"/>
              <w:left w:val="single" w:sz="6" w:space="0" w:color="0088CE"/>
              <w:right w:val="single" w:sz="6" w:space="0" w:color="0088CE"/>
            </w:tcBorders>
            <w:shd w:val="clear" w:color="auto" w:fill="auto"/>
            <w:vAlign w:val="center"/>
            <w:hideMark/>
          </w:tcPr>
          <w:p w:rsidR="00E66D4E" w:rsidRPr="00593FDF" w:rsidRDefault="00E66D4E" w:rsidP="004416CB">
            <w:pPr>
              <w:jc w:val="left"/>
              <w:rPr>
                <w:sz w:val="16"/>
                <w:szCs w:val="16"/>
              </w:rPr>
            </w:pPr>
            <w:r w:rsidRPr="00593FDF">
              <w:rPr>
                <w:b/>
                <w:bCs/>
                <w:sz w:val="16"/>
                <w:szCs w:val="16"/>
              </w:rPr>
              <w:t>Klar i hjemmet i</w:t>
            </w:r>
            <w:r w:rsidRPr="00593FDF">
              <w:rPr>
                <w:b/>
                <w:bCs/>
                <w:sz w:val="16"/>
                <w:szCs w:val="16"/>
              </w:rPr>
              <w:t>n</w:t>
            </w:r>
            <w:r w:rsidRPr="00593FDF">
              <w:rPr>
                <w:b/>
                <w:bCs/>
                <w:sz w:val="16"/>
                <w:szCs w:val="16"/>
              </w:rPr>
              <w:t>den afgang</w:t>
            </w:r>
          </w:p>
        </w:tc>
        <w:tc>
          <w:tcPr>
            <w:tcW w:w="1304" w:type="dxa"/>
            <w:tcBorders>
              <w:top w:val="single" w:sz="6" w:space="0" w:color="0088CE"/>
              <w:left w:val="single" w:sz="6" w:space="0" w:color="0088CE"/>
              <w:bottom w:val="single" w:sz="6" w:space="0" w:color="0088CE"/>
              <w:right w:val="single" w:sz="6" w:space="0" w:color="0088CE"/>
            </w:tcBorders>
            <w:shd w:val="clear" w:color="auto" w:fill="auto"/>
            <w:tcMar>
              <w:top w:w="15" w:type="dxa"/>
              <w:left w:w="45" w:type="dxa"/>
              <w:bottom w:w="0" w:type="dxa"/>
              <w:right w:w="45" w:type="dxa"/>
            </w:tcMar>
            <w:vAlign w:val="center"/>
            <w:hideMark/>
          </w:tcPr>
          <w:p w:rsidR="00E66D4E" w:rsidRPr="00593FDF" w:rsidRDefault="00E66D4E" w:rsidP="00877862">
            <w:pPr>
              <w:jc w:val="left"/>
              <w:rPr>
                <w:sz w:val="16"/>
                <w:szCs w:val="16"/>
              </w:rPr>
            </w:pPr>
            <w:r w:rsidRPr="00593FDF">
              <w:rPr>
                <w:sz w:val="16"/>
                <w:szCs w:val="16"/>
              </w:rPr>
              <w:t>Fremtidig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45" w:type="dxa"/>
              <w:bottom w:w="0" w:type="dxa"/>
              <w:right w:w="45" w:type="dxa"/>
            </w:tcMar>
            <w:vAlign w:val="center"/>
            <w:hideMark/>
          </w:tcPr>
          <w:p w:rsidR="00E66D4E" w:rsidRPr="00593FDF" w:rsidRDefault="00E66D4E" w:rsidP="009C263E">
            <w:pPr>
              <w:rPr>
                <w:sz w:val="16"/>
                <w:szCs w:val="16"/>
              </w:rPr>
            </w:pPr>
            <w:r w:rsidRPr="00593FDF">
              <w:rPr>
                <w:sz w:val="16"/>
                <w:szCs w:val="16"/>
              </w:rPr>
              <w:t>+/-10 minutter</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45" w:type="dxa"/>
              <w:bottom w:w="0" w:type="dxa"/>
              <w:right w:w="45" w:type="dxa"/>
            </w:tcMar>
            <w:vAlign w:val="center"/>
            <w:hideMark/>
          </w:tcPr>
          <w:p w:rsidR="00E66D4E" w:rsidRPr="00593FDF" w:rsidRDefault="00E66D4E" w:rsidP="009C263E">
            <w:pPr>
              <w:rPr>
                <w:sz w:val="16"/>
                <w:szCs w:val="16"/>
              </w:rPr>
            </w:pPr>
            <w:r w:rsidRPr="00593FDF">
              <w:rPr>
                <w:sz w:val="16"/>
                <w:szCs w:val="16"/>
              </w:rPr>
              <w:t>Praksis fastholdes med mulighed for ti</w:t>
            </w:r>
            <w:r w:rsidRPr="00593FDF">
              <w:rPr>
                <w:sz w:val="16"/>
                <w:szCs w:val="16"/>
              </w:rPr>
              <w:t>l</w:t>
            </w:r>
            <w:r w:rsidRPr="00593FDF">
              <w:rPr>
                <w:sz w:val="16"/>
                <w:szCs w:val="16"/>
              </w:rPr>
              <w:t>pasning til det gængse gældende se</w:t>
            </w:r>
            <w:r w:rsidRPr="00593FDF">
              <w:rPr>
                <w:sz w:val="16"/>
                <w:szCs w:val="16"/>
              </w:rPr>
              <w:t>r</w:t>
            </w:r>
            <w:r w:rsidRPr="00593FDF">
              <w:rPr>
                <w:sz w:val="16"/>
                <w:szCs w:val="16"/>
              </w:rPr>
              <w:t xml:space="preserve">viceniveau i </w:t>
            </w:r>
            <w:proofErr w:type="spellStart"/>
            <w:r w:rsidRPr="00593FDF">
              <w:rPr>
                <w:sz w:val="16"/>
                <w:szCs w:val="16"/>
              </w:rPr>
              <w:t>Fynbus-regi</w:t>
            </w:r>
            <w:proofErr w:type="spellEnd"/>
          </w:p>
        </w:tc>
      </w:tr>
      <w:tr w:rsidR="00895E4C" w:rsidRPr="00EF7148" w:rsidTr="009C263E">
        <w:trPr>
          <w:trHeight w:val="681"/>
        </w:trPr>
        <w:tc>
          <w:tcPr>
            <w:tcW w:w="1701" w:type="dxa"/>
            <w:vMerge/>
            <w:tcBorders>
              <w:left w:val="single" w:sz="6" w:space="0" w:color="0088CE"/>
              <w:bottom w:val="single" w:sz="6" w:space="0" w:color="0088CE"/>
              <w:right w:val="single" w:sz="6" w:space="0" w:color="0088CE"/>
            </w:tcBorders>
            <w:shd w:val="clear" w:color="auto" w:fill="auto"/>
            <w:vAlign w:val="center"/>
            <w:hideMark/>
          </w:tcPr>
          <w:p w:rsidR="00E66D4E" w:rsidRPr="00593FDF" w:rsidRDefault="00E66D4E" w:rsidP="004416CB">
            <w:pPr>
              <w:jc w:val="left"/>
              <w:rPr>
                <w:sz w:val="16"/>
                <w:szCs w:val="16"/>
              </w:rPr>
            </w:pPr>
          </w:p>
        </w:tc>
        <w:tc>
          <w:tcPr>
            <w:tcW w:w="1304" w:type="dxa"/>
            <w:tcBorders>
              <w:top w:val="single" w:sz="6" w:space="0" w:color="0088CE"/>
              <w:left w:val="single" w:sz="6" w:space="0" w:color="0088CE"/>
              <w:bottom w:val="single" w:sz="6" w:space="0" w:color="0088CE"/>
              <w:right w:val="single" w:sz="6" w:space="0" w:color="0088CE"/>
            </w:tcBorders>
            <w:shd w:val="clear" w:color="auto" w:fill="DBE5F1" w:themeFill="accent1" w:themeFillTint="33"/>
            <w:tcMar>
              <w:top w:w="15" w:type="dxa"/>
              <w:left w:w="45" w:type="dxa"/>
              <w:bottom w:w="0" w:type="dxa"/>
              <w:right w:w="45" w:type="dxa"/>
            </w:tcMar>
            <w:vAlign w:val="center"/>
            <w:hideMark/>
          </w:tcPr>
          <w:p w:rsidR="00E66D4E" w:rsidRPr="00593FDF" w:rsidRDefault="00E66D4E" w:rsidP="00877862">
            <w:pPr>
              <w:jc w:val="left"/>
              <w:rPr>
                <w:sz w:val="16"/>
                <w:szCs w:val="16"/>
              </w:rPr>
            </w:pPr>
            <w:r w:rsidRPr="00593FDF">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DBE5F1" w:themeFill="accent1" w:themeFillTint="33"/>
            <w:tcMar>
              <w:top w:w="15" w:type="dxa"/>
              <w:left w:w="45" w:type="dxa"/>
              <w:bottom w:w="0" w:type="dxa"/>
              <w:right w:w="45" w:type="dxa"/>
            </w:tcMar>
            <w:vAlign w:val="center"/>
            <w:hideMark/>
          </w:tcPr>
          <w:p w:rsidR="00E66D4E" w:rsidRPr="00593FDF" w:rsidRDefault="00E66D4E" w:rsidP="009C263E">
            <w:pPr>
              <w:rPr>
                <w:sz w:val="16"/>
                <w:szCs w:val="16"/>
              </w:rPr>
            </w:pPr>
            <w:r w:rsidRPr="00593FDF">
              <w:rPr>
                <w:sz w:val="16"/>
                <w:szCs w:val="16"/>
              </w:rPr>
              <w:t>5 minutter</w:t>
            </w:r>
          </w:p>
        </w:tc>
        <w:tc>
          <w:tcPr>
            <w:tcW w:w="3345" w:type="dxa"/>
            <w:tcBorders>
              <w:top w:val="single" w:sz="6" w:space="0" w:color="0088CE"/>
              <w:left w:val="single" w:sz="6" w:space="0" w:color="0088CE"/>
              <w:bottom w:val="single" w:sz="6" w:space="0" w:color="0088CE"/>
              <w:right w:val="single" w:sz="6" w:space="0" w:color="0088CE"/>
            </w:tcBorders>
            <w:shd w:val="clear" w:color="auto" w:fill="DBE5F1" w:themeFill="accent1" w:themeFillTint="33"/>
            <w:tcMar>
              <w:top w:w="15" w:type="dxa"/>
              <w:left w:w="45" w:type="dxa"/>
              <w:bottom w:w="0" w:type="dxa"/>
              <w:right w:w="45" w:type="dxa"/>
            </w:tcMar>
            <w:vAlign w:val="center"/>
            <w:hideMark/>
          </w:tcPr>
          <w:p w:rsidR="00E66D4E" w:rsidRPr="00593FDF" w:rsidRDefault="00E66D4E" w:rsidP="009C263E">
            <w:pPr>
              <w:rPr>
                <w:sz w:val="16"/>
                <w:szCs w:val="16"/>
              </w:rPr>
            </w:pPr>
            <w:r w:rsidRPr="00593FDF">
              <w:rPr>
                <w:sz w:val="16"/>
                <w:szCs w:val="16"/>
              </w:rPr>
              <w:t xml:space="preserve">+/- 10 min. fra det oplyste tidspunkt. </w:t>
            </w:r>
          </w:p>
          <w:p w:rsidR="00E66D4E" w:rsidRPr="00593FDF" w:rsidRDefault="00E66D4E" w:rsidP="009C263E">
            <w:pPr>
              <w:rPr>
                <w:sz w:val="16"/>
                <w:szCs w:val="16"/>
              </w:rPr>
            </w:pPr>
            <w:r w:rsidRPr="00593FDF">
              <w:rPr>
                <w:sz w:val="16"/>
                <w:szCs w:val="16"/>
              </w:rPr>
              <w:t>Nogle biler kan sende sms-besked x a</w:t>
            </w:r>
            <w:r w:rsidRPr="00593FDF">
              <w:rPr>
                <w:sz w:val="16"/>
                <w:szCs w:val="16"/>
              </w:rPr>
              <w:t>n</w:t>
            </w:r>
            <w:r w:rsidRPr="00593FDF">
              <w:rPr>
                <w:sz w:val="16"/>
                <w:szCs w:val="16"/>
              </w:rPr>
              <w:t>tal min. før ankomst.</w:t>
            </w:r>
          </w:p>
        </w:tc>
      </w:tr>
      <w:tr w:rsidR="00895E4C" w:rsidRPr="00EF7148" w:rsidTr="009C263E">
        <w:trPr>
          <w:trHeight w:val="681"/>
        </w:trPr>
        <w:tc>
          <w:tcPr>
            <w:tcW w:w="1701" w:type="dxa"/>
            <w:vMerge w:val="restart"/>
            <w:tcBorders>
              <w:top w:val="single" w:sz="6" w:space="0" w:color="0088CE"/>
              <w:left w:val="single" w:sz="6" w:space="0" w:color="0088CE"/>
              <w:right w:val="single" w:sz="6" w:space="0" w:color="0088CE"/>
            </w:tcBorders>
            <w:shd w:val="clear" w:color="auto" w:fill="auto"/>
            <w:vAlign w:val="center"/>
            <w:hideMark/>
          </w:tcPr>
          <w:p w:rsidR="00E66D4E" w:rsidRPr="00593FDF" w:rsidRDefault="00E66D4E" w:rsidP="004416CB">
            <w:pPr>
              <w:jc w:val="left"/>
              <w:rPr>
                <w:sz w:val="16"/>
                <w:szCs w:val="16"/>
              </w:rPr>
            </w:pPr>
            <w:r w:rsidRPr="00593FDF">
              <w:rPr>
                <w:b/>
                <w:bCs/>
                <w:sz w:val="16"/>
                <w:szCs w:val="16"/>
              </w:rPr>
              <w:t>Maksimal køretid</w:t>
            </w:r>
          </w:p>
        </w:tc>
        <w:tc>
          <w:tcPr>
            <w:tcW w:w="1304" w:type="dxa"/>
            <w:tcBorders>
              <w:top w:val="single" w:sz="6" w:space="0" w:color="0088CE"/>
              <w:left w:val="single" w:sz="6" w:space="0" w:color="0088CE"/>
              <w:bottom w:val="single" w:sz="6" w:space="0" w:color="0088CE"/>
              <w:right w:val="single" w:sz="6" w:space="0" w:color="0088CE"/>
            </w:tcBorders>
            <w:shd w:val="clear" w:color="auto" w:fill="auto"/>
            <w:tcMar>
              <w:top w:w="15" w:type="dxa"/>
              <w:left w:w="45" w:type="dxa"/>
              <w:bottom w:w="0" w:type="dxa"/>
              <w:right w:w="45" w:type="dxa"/>
            </w:tcMar>
            <w:vAlign w:val="center"/>
            <w:hideMark/>
          </w:tcPr>
          <w:p w:rsidR="00E66D4E" w:rsidRPr="00593FDF" w:rsidRDefault="00E66D4E" w:rsidP="00877862">
            <w:pPr>
              <w:jc w:val="left"/>
              <w:rPr>
                <w:sz w:val="16"/>
                <w:szCs w:val="16"/>
              </w:rPr>
            </w:pPr>
            <w:r w:rsidRPr="00593FDF">
              <w:rPr>
                <w:sz w:val="16"/>
                <w:szCs w:val="16"/>
              </w:rPr>
              <w:t>Fremtidig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45" w:type="dxa"/>
              <w:bottom w:w="0" w:type="dxa"/>
              <w:right w:w="45" w:type="dxa"/>
            </w:tcMar>
            <w:vAlign w:val="center"/>
            <w:hideMark/>
          </w:tcPr>
          <w:p w:rsidR="00E66D4E" w:rsidRPr="00593FDF" w:rsidRDefault="00094B43" w:rsidP="009C263E">
            <w:pPr>
              <w:rPr>
                <w:sz w:val="16"/>
                <w:szCs w:val="16"/>
              </w:rPr>
            </w:pPr>
            <w:r>
              <w:rPr>
                <w:sz w:val="16"/>
                <w:szCs w:val="16"/>
              </w:rPr>
              <w:t xml:space="preserve">60 - </w:t>
            </w:r>
            <w:r w:rsidR="00E66D4E" w:rsidRPr="00593FDF">
              <w:rPr>
                <w:sz w:val="16"/>
                <w:szCs w:val="16"/>
              </w:rPr>
              <w:t>75 minutter fastholdes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45" w:type="dxa"/>
              <w:bottom w:w="0" w:type="dxa"/>
              <w:right w:w="45" w:type="dxa"/>
            </w:tcMar>
            <w:vAlign w:val="center"/>
            <w:hideMark/>
          </w:tcPr>
          <w:p w:rsidR="00E66D4E" w:rsidRPr="00593FDF" w:rsidRDefault="00094B43" w:rsidP="009C263E">
            <w:pPr>
              <w:rPr>
                <w:sz w:val="16"/>
                <w:szCs w:val="16"/>
              </w:rPr>
            </w:pPr>
            <w:r>
              <w:rPr>
                <w:sz w:val="16"/>
                <w:szCs w:val="16"/>
              </w:rPr>
              <w:t xml:space="preserve">60 - </w:t>
            </w:r>
            <w:r w:rsidR="00E66D4E" w:rsidRPr="00593FDF">
              <w:rPr>
                <w:sz w:val="16"/>
                <w:szCs w:val="16"/>
              </w:rPr>
              <w:t>75 minutter fastholdes</w:t>
            </w:r>
          </w:p>
        </w:tc>
      </w:tr>
      <w:tr w:rsidR="00895E4C" w:rsidRPr="00EF7148" w:rsidTr="009C263E">
        <w:trPr>
          <w:trHeight w:val="681"/>
        </w:trPr>
        <w:tc>
          <w:tcPr>
            <w:tcW w:w="1701" w:type="dxa"/>
            <w:vMerge/>
            <w:tcBorders>
              <w:left w:val="single" w:sz="6" w:space="0" w:color="0088CE"/>
              <w:bottom w:val="single" w:sz="6" w:space="0" w:color="0088CE"/>
              <w:right w:val="single" w:sz="6" w:space="0" w:color="0088CE"/>
            </w:tcBorders>
            <w:shd w:val="clear" w:color="auto" w:fill="auto"/>
            <w:vAlign w:val="center"/>
            <w:hideMark/>
          </w:tcPr>
          <w:p w:rsidR="00E66D4E" w:rsidRPr="00593FDF" w:rsidRDefault="00E66D4E" w:rsidP="004416CB">
            <w:pPr>
              <w:jc w:val="left"/>
              <w:rPr>
                <w:sz w:val="16"/>
                <w:szCs w:val="16"/>
              </w:rPr>
            </w:pPr>
          </w:p>
        </w:tc>
        <w:tc>
          <w:tcPr>
            <w:tcW w:w="1304" w:type="dxa"/>
            <w:tcBorders>
              <w:top w:val="single" w:sz="6" w:space="0" w:color="0088CE"/>
              <w:left w:val="single" w:sz="6" w:space="0" w:color="0088CE"/>
              <w:bottom w:val="single" w:sz="6" w:space="0" w:color="0088CE"/>
              <w:right w:val="single" w:sz="6" w:space="0" w:color="0088CE"/>
            </w:tcBorders>
            <w:shd w:val="clear" w:color="auto" w:fill="DBE5F1" w:themeFill="accent1" w:themeFillTint="33"/>
            <w:tcMar>
              <w:top w:w="15" w:type="dxa"/>
              <w:left w:w="45" w:type="dxa"/>
              <w:bottom w:w="0" w:type="dxa"/>
              <w:right w:w="45" w:type="dxa"/>
            </w:tcMar>
            <w:vAlign w:val="center"/>
            <w:hideMark/>
          </w:tcPr>
          <w:p w:rsidR="00E66D4E" w:rsidRPr="00593FDF" w:rsidRDefault="00E66D4E" w:rsidP="00877862">
            <w:pPr>
              <w:jc w:val="left"/>
              <w:rPr>
                <w:sz w:val="16"/>
                <w:szCs w:val="16"/>
              </w:rPr>
            </w:pPr>
            <w:r w:rsidRPr="00593FDF">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DBE5F1" w:themeFill="accent1" w:themeFillTint="33"/>
            <w:tcMar>
              <w:top w:w="15" w:type="dxa"/>
              <w:left w:w="45" w:type="dxa"/>
              <w:bottom w:w="0" w:type="dxa"/>
              <w:right w:w="45" w:type="dxa"/>
            </w:tcMar>
            <w:vAlign w:val="center"/>
            <w:hideMark/>
          </w:tcPr>
          <w:p w:rsidR="00E66D4E" w:rsidRPr="00593FDF" w:rsidRDefault="00E66D4E" w:rsidP="009C263E">
            <w:pPr>
              <w:rPr>
                <w:sz w:val="16"/>
                <w:szCs w:val="16"/>
              </w:rPr>
            </w:pPr>
            <w:r w:rsidRPr="00593FDF">
              <w:rPr>
                <w:sz w:val="16"/>
                <w:szCs w:val="16"/>
              </w:rPr>
              <w:t>Køretiden bør ikke overskride 75 minu</w:t>
            </w:r>
            <w:r w:rsidRPr="00593FDF">
              <w:rPr>
                <w:sz w:val="16"/>
                <w:szCs w:val="16"/>
              </w:rPr>
              <w:t>t</w:t>
            </w:r>
            <w:r w:rsidRPr="00593FDF">
              <w:rPr>
                <w:sz w:val="16"/>
                <w:szCs w:val="16"/>
              </w:rPr>
              <w:t>ter</w:t>
            </w:r>
          </w:p>
        </w:tc>
        <w:tc>
          <w:tcPr>
            <w:tcW w:w="3345" w:type="dxa"/>
            <w:tcBorders>
              <w:top w:val="single" w:sz="6" w:space="0" w:color="0088CE"/>
              <w:left w:val="single" w:sz="6" w:space="0" w:color="0088CE"/>
              <w:bottom w:val="single" w:sz="6" w:space="0" w:color="0088CE"/>
              <w:right w:val="single" w:sz="6" w:space="0" w:color="0088CE"/>
            </w:tcBorders>
            <w:shd w:val="clear" w:color="auto" w:fill="DBE5F1" w:themeFill="accent1" w:themeFillTint="33"/>
            <w:tcMar>
              <w:top w:w="15" w:type="dxa"/>
              <w:left w:w="45" w:type="dxa"/>
              <w:bottom w:w="0" w:type="dxa"/>
              <w:right w:w="45" w:type="dxa"/>
            </w:tcMar>
            <w:vAlign w:val="center"/>
            <w:hideMark/>
          </w:tcPr>
          <w:p w:rsidR="00E66D4E" w:rsidRPr="00593FDF" w:rsidRDefault="00E66D4E" w:rsidP="009C263E">
            <w:pPr>
              <w:rPr>
                <w:sz w:val="16"/>
                <w:szCs w:val="16"/>
              </w:rPr>
            </w:pPr>
            <w:r w:rsidRPr="00593FDF">
              <w:rPr>
                <w:sz w:val="16"/>
                <w:szCs w:val="16"/>
              </w:rPr>
              <w:t>Køretiden bør ikke overskride 75 minu</w:t>
            </w:r>
            <w:r w:rsidRPr="00593FDF">
              <w:rPr>
                <w:sz w:val="16"/>
                <w:szCs w:val="16"/>
              </w:rPr>
              <w:t>t</w:t>
            </w:r>
            <w:r w:rsidRPr="00593FDF">
              <w:rPr>
                <w:sz w:val="16"/>
                <w:szCs w:val="16"/>
              </w:rPr>
              <w:t>ter</w:t>
            </w:r>
          </w:p>
        </w:tc>
      </w:tr>
      <w:tr w:rsidR="00895E4C" w:rsidRPr="00EF7148" w:rsidTr="009C263E">
        <w:trPr>
          <w:trHeight w:val="681"/>
        </w:trPr>
        <w:tc>
          <w:tcPr>
            <w:tcW w:w="1701" w:type="dxa"/>
            <w:vMerge w:val="restart"/>
            <w:tcBorders>
              <w:top w:val="single" w:sz="6" w:space="0" w:color="0088CE"/>
              <w:left w:val="single" w:sz="6" w:space="0" w:color="0088CE"/>
              <w:right w:val="single" w:sz="6" w:space="0" w:color="0088CE"/>
            </w:tcBorders>
            <w:shd w:val="clear" w:color="auto" w:fill="auto"/>
            <w:vAlign w:val="center"/>
            <w:hideMark/>
          </w:tcPr>
          <w:p w:rsidR="00E66D4E" w:rsidRPr="00593FDF" w:rsidRDefault="00E66D4E" w:rsidP="004416CB">
            <w:pPr>
              <w:jc w:val="left"/>
              <w:rPr>
                <w:sz w:val="16"/>
                <w:szCs w:val="16"/>
              </w:rPr>
            </w:pPr>
            <w:r w:rsidRPr="00593FDF">
              <w:rPr>
                <w:b/>
                <w:bCs/>
                <w:sz w:val="16"/>
                <w:szCs w:val="16"/>
              </w:rPr>
              <w:t>Maksimal ventetid inden aktivitet</w:t>
            </w:r>
          </w:p>
        </w:tc>
        <w:tc>
          <w:tcPr>
            <w:tcW w:w="1304" w:type="dxa"/>
            <w:tcBorders>
              <w:top w:val="single" w:sz="6" w:space="0" w:color="0088CE"/>
              <w:left w:val="single" w:sz="6" w:space="0" w:color="0088CE"/>
              <w:bottom w:val="single" w:sz="6" w:space="0" w:color="0088CE"/>
              <w:right w:val="single" w:sz="6" w:space="0" w:color="0088CE"/>
            </w:tcBorders>
            <w:shd w:val="clear" w:color="auto" w:fill="auto"/>
            <w:tcMar>
              <w:top w:w="15" w:type="dxa"/>
              <w:left w:w="45" w:type="dxa"/>
              <w:bottom w:w="0" w:type="dxa"/>
              <w:right w:w="45" w:type="dxa"/>
            </w:tcMar>
            <w:vAlign w:val="center"/>
            <w:hideMark/>
          </w:tcPr>
          <w:p w:rsidR="00E66D4E" w:rsidRPr="00593FDF" w:rsidRDefault="00E66D4E" w:rsidP="00877862">
            <w:pPr>
              <w:jc w:val="left"/>
              <w:rPr>
                <w:sz w:val="16"/>
                <w:szCs w:val="16"/>
              </w:rPr>
            </w:pPr>
            <w:r w:rsidRPr="00593FDF">
              <w:rPr>
                <w:sz w:val="16"/>
                <w:szCs w:val="16"/>
              </w:rPr>
              <w:t>Fremtidig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45" w:type="dxa"/>
              <w:bottom w:w="0" w:type="dxa"/>
              <w:right w:w="45" w:type="dxa"/>
            </w:tcMar>
            <w:vAlign w:val="center"/>
            <w:hideMark/>
          </w:tcPr>
          <w:p w:rsidR="00E66D4E" w:rsidRPr="00593FDF" w:rsidRDefault="00E66D4E" w:rsidP="009C263E">
            <w:pPr>
              <w:rPr>
                <w:sz w:val="16"/>
                <w:szCs w:val="16"/>
              </w:rPr>
            </w:pPr>
            <w:r w:rsidRPr="00593FDF">
              <w:rPr>
                <w:sz w:val="16"/>
                <w:szCs w:val="16"/>
              </w:rPr>
              <w:t>60 minutter fastholdes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45" w:type="dxa"/>
              <w:bottom w:w="0" w:type="dxa"/>
              <w:right w:w="45" w:type="dxa"/>
            </w:tcMar>
            <w:vAlign w:val="center"/>
            <w:hideMark/>
          </w:tcPr>
          <w:p w:rsidR="00E66D4E" w:rsidRPr="00593FDF" w:rsidRDefault="00E66D4E" w:rsidP="009C263E">
            <w:pPr>
              <w:rPr>
                <w:sz w:val="16"/>
                <w:szCs w:val="16"/>
              </w:rPr>
            </w:pPr>
            <w:r w:rsidRPr="00593FDF">
              <w:rPr>
                <w:sz w:val="16"/>
                <w:szCs w:val="16"/>
              </w:rPr>
              <w:t>Praksis fastholdes</w:t>
            </w:r>
          </w:p>
        </w:tc>
      </w:tr>
      <w:tr w:rsidR="00895E4C" w:rsidRPr="00EF7148" w:rsidTr="009C263E">
        <w:trPr>
          <w:trHeight w:val="681"/>
        </w:trPr>
        <w:tc>
          <w:tcPr>
            <w:tcW w:w="1701" w:type="dxa"/>
            <w:vMerge/>
            <w:tcBorders>
              <w:left w:val="single" w:sz="6" w:space="0" w:color="0088CE"/>
              <w:bottom w:val="single" w:sz="6" w:space="0" w:color="0088CE"/>
              <w:right w:val="single" w:sz="6" w:space="0" w:color="0088CE"/>
            </w:tcBorders>
            <w:shd w:val="clear" w:color="auto" w:fill="auto"/>
            <w:vAlign w:val="center"/>
            <w:hideMark/>
          </w:tcPr>
          <w:p w:rsidR="00E66D4E" w:rsidRPr="00593FDF" w:rsidRDefault="00E66D4E" w:rsidP="004416CB">
            <w:pPr>
              <w:jc w:val="left"/>
              <w:rPr>
                <w:sz w:val="16"/>
                <w:szCs w:val="16"/>
              </w:rPr>
            </w:pPr>
          </w:p>
        </w:tc>
        <w:tc>
          <w:tcPr>
            <w:tcW w:w="1304" w:type="dxa"/>
            <w:tcBorders>
              <w:top w:val="single" w:sz="6" w:space="0" w:color="0088CE"/>
              <w:left w:val="single" w:sz="6" w:space="0" w:color="0088CE"/>
              <w:bottom w:val="single" w:sz="6" w:space="0" w:color="0088CE"/>
              <w:right w:val="single" w:sz="6" w:space="0" w:color="0088CE"/>
            </w:tcBorders>
            <w:shd w:val="clear" w:color="auto" w:fill="DBE5F1" w:themeFill="accent1" w:themeFillTint="33"/>
            <w:tcMar>
              <w:top w:w="15" w:type="dxa"/>
              <w:left w:w="45" w:type="dxa"/>
              <w:bottom w:w="0" w:type="dxa"/>
              <w:right w:w="45" w:type="dxa"/>
            </w:tcMar>
            <w:vAlign w:val="center"/>
            <w:hideMark/>
          </w:tcPr>
          <w:p w:rsidR="00E66D4E" w:rsidRPr="00593FDF" w:rsidRDefault="00E66D4E" w:rsidP="00877862">
            <w:pPr>
              <w:jc w:val="left"/>
              <w:rPr>
                <w:sz w:val="16"/>
                <w:szCs w:val="16"/>
              </w:rPr>
            </w:pPr>
            <w:r w:rsidRPr="00593FDF">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DBE5F1" w:themeFill="accent1" w:themeFillTint="33"/>
            <w:tcMar>
              <w:top w:w="15" w:type="dxa"/>
              <w:left w:w="45" w:type="dxa"/>
              <w:bottom w:w="0" w:type="dxa"/>
              <w:right w:w="45" w:type="dxa"/>
            </w:tcMar>
            <w:vAlign w:val="center"/>
            <w:hideMark/>
          </w:tcPr>
          <w:p w:rsidR="00E66D4E" w:rsidRPr="00593FDF" w:rsidRDefault="00E66D4E" w:rsidP="009C263E">
            <w:pPr>
              <w:rPr>
                <w:sz w:val="16"/>
                <w:szCs w:val="16"/>
              </w:rPr>
            </w:pPr>
            <w:r w:rsidRPr="00593FDF">
              <w:rPr>
                <w:sz w:val="16"/>
                <w:szCs w:val="16"/>
              </w:rPr>
              <w:t>60 minutter ifølge loven</w:t>
            </w:r>
          </w:p>
        </w:tc>
        <w:tc>
          <w:tcPr>
            <w:tcW w:w="3345" w:type="dxa"/>
            <w:tcBorders>
              <w:top w:val="single" w:sz="6" w:space="0" w:color="0088CE"/>
              <w:left w:val="single" w:sz="6" w:space="0" w:color="0088CE"/>
              <w:bottom w:val="single" w:sz="6" w:space="0" w:color="0088CE"/>
              <w:right w:val="single" w:sz="6" w:space="0" w:color="0088CE"/>
            </w:tcBorders>
            <w:shd w:val="clear" w:color="auto" w:fill="DBE5F1" w:themeFill="accent1" w:themeFillTint="33"/>
            <w:tcMar>
              <w:top w:w="15" w:type="dxa"/>
              <w:left w:w="45" w:type="dxa"/>
              <w:bottom w:w="0" w:type="dxa"/>
              <w:right w:w="45" w:type="dxa"/>
            </w:tcMar>
            <w:vAlign w:val="center"/>
            <w:hideMark/>
          </w:tcPr>
          <w:p w:rsidR="00E66D4E" w:rsidRPr="00593FDF" w:rsidRDefault="00E66D4E" w:rsidP="009C263E">
            <w:pPr>
              <w:rPr>
                <w:sz w:val="16"/>
                <w:szCs w:val="16"/>
              </w:rPr>
            </w:pPr>
            <w:r w:rsidRPr="00593FDF">
              <w:rPr>
                <w:sz w:val="16"/>
                <w:szCs w:val="16"/>
              </w:rPr>
              <w:t>Ventetiden må ikke overskride 60 min pr dag, ifølge loven.</w:t>
            </w:r>
          </w:p>
        </w:tc>
      </w:tr>
      <w:tr w:rsidR="00895E4C" w:rsidRPr="00EF7148" w:rsidTr="009C263E">
        <w:trPr>
          <w:trHeight w:val="681"/>
        </w:trPr>
        <w:tc>
          <w:tcPr>
            <w:tcW w:w="1701" w:type="dxa"/>
            <w:vMerge w:val="restart"/>
            <w:tcBorders>
              <w:top w:val="single" w:sz="6" w:space="0" w:color="0088CE"/>
              <w:left w:val="single" w:sz="6" w:space="0" w:color="0088CE"/>
              <w:right w:val="single" w:sz="6" w:space="0" w:color="0088CE"/>
            </w:tcBorders>
            <w:shd w:val="clear" w:color="auto" w:fill="auto"/>
            <w:vAlign w:val="center"/>
            <w:hideMark/>
          </w:tcPr>
          <w:p w:rsidR="00E66D4E" w:rsidRPr="00593FDF" w:rsidRDefault="00E66D4E" w:rsidP="004416CB">
            <w:pPr>
              <w:jc w:val="left"/>
              <w:rPr>
                <w:sz w:val="16"/>
                <w:szCs w:val="16"/>
              </w:rPr>
            </w:pPr>
            <w:r w:rsidRPr="00593FDF">
              <w:rPr>
                <w:b/>
                <w:bCs/>
                <w:sz w:val="16"/>
                <w:szCs w:val="16"/>
              </w:rPr>
              <w:t>Maksimal ventetid efter aktivitet</w:t>
            </w:r>
          </w:p>
        </w:tc>
        <w:tc>
          <w:tcPr>
            <w:tcW w:w="1304" w:type="dxa"/>
            <w:tcBorders>
              <w:top w:val="single" w:sz="6" w:space="0" w:color="0088CE"/>
              <w:left w:val="single" w:sz="6" w:space="0" w:color="0088CE"/>
              <w:bottom w:val="single" w:sz="6" w:space="0" w:color="0088CE"/>
              <w:right w:val="single" w:sz="6" w:space="0" w:color="0088CE"/>
            </w:tcBorders>
            <w:shd w:val="clear" w:color="auto" w:fill="auto"/>
            <w:tcMar>
              <w:top w:w="15" w:type="dxa"/>
              <w:left w:w="45" w:type="dxa"/>
              <w:bottom w:w="0" w:type="dxa"/>
              <w:right w:w="45" w:type="dxa"/>
            </w:tcMar>
            <w:vAlign w:val="center"/>
            <w:hideMark/>
          </w:tcPr>
          <w:p w:rsidR="00E66D4E" w:rsidRPr="00593FDF" w:rsidRDefault="00E66D4E" w:rsidP="00877862">
            <w:pPr>
              <w:jc w:val="left"/>
              <w:rPr>
                <w:sz w:val="16"/>
                <w:szCs w:val="16"/>
              </w:rPr>
            </w:pPr>
            <w:r w:rsidRPr="00593FDF">
              <w:rPr>
                <w:sz w:val="16"/>
                <w:szCs w:val="16"/>
              </w:rPr>
              <w:t>Fremtidig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45" w:type="dxa"/>
              <w:bottom w:w="0" w:type="dxa"/>
              <w:right w:w="45" w:type="dxa"/>
            </w:tcMar>
            <w:vAlign w:val="center"/>
            <w:hideMark/>
          </w:tcPr>
          <w:p w:rsidR="00E66D4E" w:rsidRPr="00593FDF" w:rsidRDefault="00E66D4E" w:rsidP="009C263E">
            <w:pPr>
              <w:rPr>
                <w:sz w:val="16"/>
                <w:szCs w:val="16"/>
              </w:rPr>
            </w:pPr>
            <w:r w:rsidRPr="00593FDF">
              <w:rPr>
                <w:sz w:val="16"/>
                <w:szCs w:val="16"/>
              </w:rPr>
              <w:t>60 minutter fastholdes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45" w:type="dxa"/>
              <w:bottom w:w="0" w:type="dxa"/>
              <w:right w:w="45" w:type="dxa"/>
            </w:tcMar>
            <w:vAlign w:val="center"/>
            <w:hideMark/>
          </w:tcPr>
          <w:p w:rsidR="00E66D4E" w:rsidRPr="00593FDF" w:rsidRDefault="00E66D4E" w:rsidP="009C263E">
            <w:pPr>
              <w:rPr>
                <w:sz w:val="16"/>
                <w:szCs w:val="16"/>
              </w:rPr>
            </w:pPr>
            <w:r w:rsidRPr="00593FDF">
              <w:rPr>
                <w:sz w:val="16"/>
                <w:szCs w:val="16"/>
              </w:rPr>
              <w:t>Praksis fastholdes</w:t>
            </w:r>
          </w:p>
        </w:tc>
      </w:tr>
      <w:tr w:rsidR="00895E4C" w:rsidRPr="00EF7148" w:rsidTr="009C263E">
        <w:trPr>
          <w:trHeight w:val="681"/>
        </w:trPr>
        <w:tc>
          <w:tcPr>
            <w:tcW w:w="1701" w:type="dxa"/>
            <w:vMerge/>
            <w:tcBorders>
              <w:left w:val="single" w:sz="6" w:space="0" w:color="0088CE"/>
              <w:bottom w:val="single" w:sz="6" w:space="0" w:color="0088CE"/>
              <w:right w:val="single" w:sz="6" w:space="0" w:color="0088CE"/>
            </w:tcBorders>
            <w:shd w:val="clear" w:color="auto" w:fill="auto"/>
            <w:vAlign w:val="center"/>
            <w:hideMark/>
          </w:tcPr>
          <w:p w:rsidR="00E66D4E" w:rsidRPr="00593FDF" w:rsidRDefault="00E66D4E" w:rsidP="004416CB">
            <w:pPr>
              <w:jc w:val="left"/>
              <w:rPr>
                <w:sz w:val="16"/>
                <w:szCs w:val="16"/>
              </w:rPr>
            </w:pPr>
          </w:p>
        </w:tc>
        <w:tc>
          <w:tcPr>
            <w:tcW w:w="1304" w:type="dxa"/>
            <w:tcBorders>
              <w:top w:val="single" w:sz="6" w:space="0" w:color="0088CE"/>
              <w:left w:val="single" w:sz="6" w:space="0" w:color="0088CE"/>
              <w:bottom w:val="single" w:sz="6" w:space="0" w:color="0088CE"/>
              <w:right w:val="single" w:sz="6" w:space="0" w:color="0088CE"/>
            </w:tcBorders>
            <w:shd w:val="clear" w:color="auto" w:fill="DBE5F1" w:themeFill="accent1" w:themeFillTint="33"/>
            <w:tcMar>
              <w:top w:w="15" w:type="dxa"/>
              <w:left w:w="45" w:type="dxa"/>
              <w:bottom w:w="0" w:type="dxa"/>
              <w:right w:w="45" w:type="dxa"/>
            </w:tcMar>
            <w:vAlign w:val="center"/>
            <w:hideMark/>
          </w:tcPr>
          <w:p w:rsidR="00E66D4E" w:rsidRPr="00593FDF" w:rsidRDefault="00E66D4E" w:rsidP="00877862">
            <w:pPr>
              <w:jc w:val="left"/>
              <w:rPr>
                <w:sz w:val="16"/>
                <w:szCs w:val="16"/>
              </w:rPr>
            </w:pPr>
            <w:r w:rsidRPr="00593FDF">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DBE5F1" w:themeFill="accent1" w:themeFillTint="33"/>
            <w:tcMar>
              <w:top w:w="15" w:type="dxa"/>
              <w:left w:w="45" w:type="dxa"/>
              <w:bottom w:w="0" w:type="dxa"/>
              <w:right w:w="45" w:type="dxa"/>
            </w:tcMar>
            <w:vAlign w:val="center"/>
            <w:hideMark/>
          </w:tcPr>
          <w:p w:rsidR="00E66D4E" w:rsidRPr="00593FDF" w:rsidRDefault="00E66D4E" w:rsidP="009C263E">
            <w:pPr>
              <w:rPr>
                <w:sz w:val="16"/>
                <w:szCs w:val="16"/>
              </w:rPr>
            </w:pPr>
            <w:r w:rsidRPr="00593FDF">
              <w:rPr>
                <w:sz w:val="16"/>
                <w:szCs w:val="16"/>
              </w:rPr>
              <w:t>60 minutter ifølge loven</w:t>
            </w:r>
          </w:p>
        </w:tc>
        <w:tc>
          <w:tcPr>
            <w:tcW w:w="3345" w:type="dxa"/>
            <w:tcBorders>
              <w:top w:val="single" w:sz="6" w:space="0" w:color="0088CE"/>
              <w:left w:val="single" w:sz="6" w:space="0" w:color="0088CE"/>
              <w:bottom w:val="single" w:sz="6" w:space="0" w:color="0088CE"/>
              <w:right w:val="single" w:sz="6" w:space="0" w:color="0088CE"/>
            </w:tcBorders>
            <w:shd w:val="clear" w:color="auto" w:fill="DBE5F1" w:themeFill="accent1" w:themeFillTint="33"/>
            <w:tcMar>
              <w:top w:w="15" w:type="dxa"/>
              <w:left w:w="45" w:type="dxa"/>
              <w:bottom w:w="0" w:type="dxa"/>
              <w:right w:w="45" w:type="dxa"/>
            </w:tcMar>
            <w:vAlign w:val="center"/>
            <w:hideMark/>
          </w:tcPr>
          <w:p w:rsidR="00E66D4E" w:rsidRPr="00593FDF" w:rsidRDefault="00E66D4E" w:rsidP="009C263E">
            <w:pPr>
              <w:rPr>
                <w:sz w:val="16"/>
                <w:szCs w:val="16"/>
              </w:rPr>
            </w:pPr>
            <w:r w:rsidRPr="00593FDF">
              <w:rPr>
                <w:sz w:val="16"/>
                <w:szCs w:val="16"/>
              </w:rPr>
              <w:t>Ventetiden må ikke overskride 60 min pr dag, ifølge loven.</w:t>
            </w:r>
          </w:p>
        </w:tc>
      </w:tr>
      <w:tr w:rsidR="00895E4C" w:rsidRPr="00EF7148" w:rsidTr="009C263E">
        <w:trPr>
          <w:trHeight w:val="681"/>
        </w:trPr>
        <w:tc>
          <w:tcPr>
            <w:tcW w:w="1701" w:type="dxa"/>
            <w:vMerge w:val="restart"/>
            <w:tcBorders>
              <w:top w:val="single" w:sz="6" w:space="0" w:color="0088CE"/>
              <w:left w:val="single" w:sz="6" w:space="0" w:color="0088CE"/>
              <w:right w:val="single" w:sz="6" w:space="0" w:color="0088CE"/>
            </w:tcBorders>
            <w:shd w:val="clear" w:color="auto" w:fill="auto"/>
            <w:vAlign w:val="center"/>
            <w:hideMark/>
          </w:tcPr>
          <w:p w:rsidR="00E66D4E" w:rsidRPr="00593FDF" w:rsidRDefault="00E66D4E" w:rsidP="004416CB">
            <w:pPr>
              <w:jc w:val="left"/>
              <w:rPr>
                <w:sz w:val="16"/>
                <w:szCs w:val="16"/>
              </w:rPr>
            </w:pPr>
            <w:r w:rsidRPr="00593FDF">
              <w:rPr>
                <w:b/>
                <w:bCs/>
                <w:sz w:val="16"/>
                <w:szCs w:val="16"/>
              </w:rPr>
              <w:t>Antal afgange til og fra den enkelte institution</w:t>
            </w:r>
          </w:p>
        </w:tc>
        <w:tc>
          <w:tcPr>
            <w:tcW w:w="1304" w:type="dxa"/>
            <w:tcBorders>
              <w:top w:val="single" w:sz="6" w:space="0" w:color="0088CE"/>
              <w:left w:val="single" w:sz="6" w:space="0" w:color="0088CE"/>
              <w:bottom w:val="single" w:sz="6" w:space="0" w:color="0088CE"/>
              <w:right w:val="single" w:sz="6" w:space="0" w:color="0088CE"/>
            </w:tcBorders>
            <w:shd w:val="clear" w:color="auto" w:fill="auto"/>
            <w:tcMar>
              <w:top w:w="15" w:type="dxa"/>
              <w:left w:w="45" w:type="dxa"/>
              <w:bottom w:w="0" w:type="dxa"/>
              <w:right w:w="45" w:type="dxa"/>
            </w:tcMar>
            <w:vAlign w:val="center"/>
            <w:hideMark/>
          </w:tcPr>
          <w:p w:rsidR="00E66D4E" w:rsidRPr="00593FDF" w:rsidRDefault="00E66D4E" w:rsidP="00877862">
            <w:pPr>
              <w:jc w:val="left"/>
              <w:rPr>
                <w:sz w:val="16"/>
                <w:szCs w:val="16"/>
              </w:rPr>
            </w:pPr>
            <w:r w:rsidRPr="00593FDF">
              <w:rPr>
                <w:sz w:val="16"/>
                <w:szCs w:val="16"/>
              </w:rPr>
              <w:t>Fremtidig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45" w:type="dxa"/>
              <w:bottom w:w="0" w:type="dxa"/>
              <w:right w:w="45" w:type="dxa"/>
            </w:tcMar>
            <w:vAlign w:val="center"/>
            <w:hideMark/>
          </w:tcPr>
          <w:p w:rsidR="00E66D4E" w:rsidRPr="00593FDF" w:rsidRDefault="00E66D4E" w:rsidP="009C263E">
            <w:pPr>
              <w:rPr>
                <w:sz w:val="16"/>
                <w:szCs w:val="16"/>
              </w:rPr>
            </w:pPr>
            <w:r w:rsidRPr="00593FDF">
              <w:rPr>
                <w:sz w:val="16"/>
                <w:szCs w:val="16"/>
              </w:rPr>
              <w:t>Max. 1-2 tilkørsler og 1-2 hjemkørsler. Yderligere behov behandles i direkti</w:t>
            </w:r>
            <w:r w:rsidRPr="00593FDF">
              <w:rPr>
                <w:sz w:val="16"/>
                <w:szCs w:val="16"/>
              </w:rPr>
              <w:t>o</w:t>
            </w:r>
            <w:r w:rsidRPr="00593FDF">
              <w:rPr>
                <w:sz w:val="16"/>
                <w:szCs w:val="16"/>
              </w:rPr>
              <w:t>nen</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45" w:type="dxa"/>
              <w:bottom w:w="0" w:type="dxa"/>
              <w:right w:w="45" w:type="dxa"/>
            </w:tcMar>
            <w:vAlign w:val="center"/>
            <w:hideMark/>
          </w:tcPr>
          <w:p w:rsidR="00E66D4E" w:rsidRPr="00593FDF" w:rsidRDefault="00E66D4E" w:rsidP="009C263E">
            <w:pPr>
              <w:rPr>
                <w:sz w:val="16"/>
                <w:szCs w:val="16"/>
              </w:rPr>
            </w:pPr>
            <w:r w:rsidRPr="00593FDF">
              <w:rPr>
                <w:sz w:val="16"/>
                <w:szCs w:val="16"/>
              </w:rPr>
              <w:t>Max. 1-2 tilkørsler og 1-2 hjemkørsler. Yderligere behov behandles i direkti</w:t>
            </w:r>
            <w:r w:rsidRPr="00593FDF">
              <w:rPr>
                <w:sz w:val="16"/>
                <w:szCs w:val="16"/>
              </w:rPr>
              <w:t>o</w:t>
            </w:r>
            <w:r w:rsidRPr="00593FDF">
              <w:rPr>
                <w:sz w:val="16"/>
                <w:szCs w:val="16"/>
              </w:rPr>
              <w:t>nen</w:t>
            </w:r>
          </w:p>
        </w:tc>
      </w:tr>
      <w:tr w:rsidR="00895E4C" w:rsidRPr="00EF7148" w:rsidTr="009C263E">
        <w:trPr>
          <w:trHeight w:val="681"/>
        </w:trPr>
        <w:tc>
          <w:tcPr>
            <w:tcW w:w="1701" w:type="dxa"/>
            <w:vMerge/>
            <w:tcBorders>
              <w:left w:val="single" w:sz="6" w:space="0" w:color="0088CE"/>
              <w:bottom w:val="single" w:sz="6" w:space="0" w:color="0088CE"/>
              <w:right w:val="single" w:sz="6" w:space="0" w:color="0088CE"/>
            </w:tcBorders>
            <w:shd w:val="clear" w:color="auto" w:fill="auto"/>
            <w:vAlign w:val="center"/>
            <w:hideMark/>
          </w:tcPr>
          <w:p w:rsidR="00E66D4E" w:rsidRPr="00593FDF" w:rsidRDefault="00E66D4E" w:rsidP="004416CB">
            <w:pPr>
              <w:jc w:val="left"/>
              <w:rPr>
                <w:sz w:val="16"/>
                <w:szCs w:val="16"/>
              </w:rPr>
            </w:pPr>
          </w:p>
        </w:tc>
        <w:tc>
          <w:tcPr>
            <w:tcW w:w="1304" w:type="dxa"/>
            <w:tcBorders>
              <w:top w:val="single" w:sz="6" w:space="0" w:color="0088CE"/>
              <w:left w:val="single" w:sz="6" w:space="0" w:color="0088CE"/>
              <w:bottom w:val="single" w:sz="6" w:space="0" w:color="0088CE"/>
              <w:right w:val="single" w:sz="6" w:space="0" w:color="0088CE"/>
            </w:tcBorders>
            <w:shd w:val="clear" w:color="auto" w:fill="DBE5F1" w:themeFill="accent1" w:themeFillTint="33"/>
            <w:tcMar>
              <w:top w:w="15" w:type="dxa"/>
              <w:left w:w="45" w:type="dxa"/>
              <w:bottom w:w="0" w:type="dxa"/>
              <w:right w:w="45" w:type="dxa"/>
            </w:tcMar>
            <w:vAlign w:val="center"/>
            <w:hideMark/>
          </w:tcPr>
          <w:p w:rsidR="00E66D4E" w:rsidRPr="00593FDF" w:rsidRDefault="00E66D4E" w:rsidP="00877862">
            <w:pPr>
              <w:jc w:val="left"/>
              <w:rPr>
                <w:sz w:val="16"/>
                <w:szCs w:val="16"/>
              </w:rPr>
            </w:pPr>
            <w:r w:rsidRPr="00593FDF">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DBE5F1" w:themeFill="accent1" w:themeFillTint="33"/>
            <w:tcMar>
              <w:top w:w="15" w:type="dxa"/>
              <w:left w:w="45" w:type="dxa"/>
              <w:bottom w:w="0" w:type="dxa"/>
              <w:right w:w="45" w:type="dxa"/>
            </w:tcMar>
            <w:vAlign w:val="center"/>
            <w:hideMark/>
          </w:tcPr>
          <w:p w:rsidR="00E66D4E" w:rsidRPr="00593FDF" w:rsidRDefault="00E66D4E" w:rsidP="009C263E">
            <w:pPr>
              <w:rPr>
                <w:sz w:val="16"/>
                <w:szCs w:val="16"/>
              </w:rPr>
            </w:pPr>
            <w:r w:rsidRPr="00593FDF">
              <w:rPr>
                <w:sz w:val="16"/>
                <w:szCs w:val="16"/>
              </w:rPr>
              <w:t>Afpasses normalt efter skolernes behov – der kan være afgange bestilt af Te</w:t>
            </w:r>
            <w:r w:rsidRPr="00593FDF">
              <w:rPr>
                <w:sz w:val="16"/>
                <w:szCs w:val="16"/>
              </w:rPr>
              <w:t>k</w:t>
            </w:r>
            <w:r w:rsidRPr="00593FDF">
              <w:rPr>
                <w:sz w:val="16"/>
                <w:szCs w:val="16"/>
              </w:rPr>
              <w:t>nik og Miljø</w:t>
            </w:r>
          </w:p>
        </w:tc>
        <w:tc>
          <w:tcPr>
            <w:tcW w:w="3345" w:type="dxa"/>
            <w:tcBorders>
              <w:top w:val="single" w:sz="6" w:space="0" w:color="0088CE"/>
              <w:left w:val="single" w:sz="6" w:space="0" w:color="0088CE"/>
              <w:bottom w:val="single" w:sz="6" w:space="0" w:color="0088CE"/>
              <w:right w:val="single" w:sz="6" w:space="0" w:color="0088CE"/>
            </w:tcBorders>
            <w:shd w:val="clear" w:color="auto" w:fill="DBE5F1" w:themeFill="accent1" w:themeFillTint="33"/>
            <w:tcMar>
              <w:top w:w="15" w:type="dxa"/>
              <w:left w:w="45" w:type="dxa"/>
              <w:bottom w:w="0" w:type="dxa"/>
              <w:right w:w="45" w:type="dxa"/>
            </w:tcMar>
            <w:vAlign w:val="center"/>
            <w:hideMark/>
          </w:tcPr>
          <w:p w:rsidR="00E66D4E" w:rsidRPr="00593FDF" w:rsidRDefault="00E66D4E" w:rsidP="009C263E">
            <w:pPr>
              <w:rPr>
                <w:sz w:val="16"/>
                <w:szCs w:val="16"/>
              </w:rPr>
            </w:pPr>
            <w:r w:rsidRPr="00593FDF">
              <w:rPr>
                <w:sz w:val="16"/>
                <w:szCs w:val="16"/>
              </w:rPr>
              <w:t>Kørslen tilrettelægge</w:t>
            </w:r>
            <w:r>
              <w:rPr>
                <w:sz w:val="16"/>
                <w:szCs w:val="16"/>
              </w:rPr>
              <w:t>s</w:t>
            </w:r>
            <w:r w:rsidRPr="00593FDF">
              <w:rPr>
                <w:sz w:val="16"/>
                <w:szCs w:val="16"/>
              </w:rPr>
              <w:t xml:space="preserve"> efter forhandling med forældrene, hvor der køres til e</w:t>
            </w:r>
            <w:r w:rsidRPr="00593FDF">
              <w:rPr>
                <w:sz w:val="16"/>
                <w:szCs w:val="16"/>
              </w:rPr>
              <w:t>n</w:t>
            </w:r>
            <w:r w:rsidRPr="00593FDF">
              <w:rPr>
                <w:sz w:val="16"/>
                <w:szCs w:val="16"/>
              </w:rPr>
              <w:t>ten SFO eller direkte til sk</w:t>
            </w:r>
            <w:r w:rsidRPr="00593FDF">
              <w:rPr>
                <w:sz w:val="16"/>
                <w:szCs w:val="16"/>
              </w:rPr>
              <w:t>o</w:t>
            </w:r>
            <w:r w:rsidRPr="00593FDF">
              <w:rPr>
                <w:sz w:val="16"/>
                <w:szCs w:val="16"/>
              </w:rPr>
              <w:t>le/børnehave.</w:t>
            </w:r>
          </w:p>
        </w:tc>
      </w:tr>
      <w:tr w:rsidR="00895E4C" w:rsidRPr="00EF7148" w:rsidTr="009C263E">
        <w:trPr>
          <w:trHeight w:val="681"/>
        </w:trPr>
        <w:tc>
          <w:tcPr>
            <w:tcW w:w="1701" w:type="dxa"/>
            <w:vMerge w:val="restart"/>
            <w:tcBorders>
              <w:top w:val="single" w:sz="6" w:space="0" w:color="0088CE"/>
              <w:left w:val="single" w:sz="6" w:space="0" w:color="0088CE"/>
              <w:right w:val="single" w:sz="6" w:space="0" w:color="0088CE"/>
            </w:tcBorders>
            <w:shd w:val="clear" w:color="auto" w:fill="auto"/>
            <w:vAlign w:val="center"/>
            <w:hideMark/>
          </w:tcPr>
          <w:p w:rsidR="00E66D4E" w:rsidRPr="00593FDF" w:rsidRDefault="00E66D4E" w:rsidP="004416CB">
            <w:pPr>
              <w:jc w:val="left"/>
              <w:rPr>
                <w:sz w:val="16"/>
                <w:szCs w:val="16"/>
              </w:rPr>
            </w:pPr>
            <w:r w:rsidRPr="00593FDF">
              <w:rPr>
                <w:b/>
                <w:bCs/>
                <w:sz w:val="16"/>
                <w:szCs w:val="16"/>
              </w:rPr>
              <w:t>Mulighed for kø</w:t>
            </w:r>
            <w:r w:rsidRPr="00593FDF">
              <w:rPr>
                <w:b/>
                <w:bCs/>
                <w:sz w:val="16"/>
                <w:szCs w:val="16"/>
              </w:rPr>
              <w:t>r</w:t>
            </w:r>
            <w:r w:rsidRPr="00593FDF">
              <w:rPr>
                <w:b/>
                <w:bCs/>
                <w:sz w:val="16"/>
                <w:szCs w:val="16"/>
              </w:rPr>
              <w:t>sel til flere adre</w:t>
            </w:r>
            <w:r w:rsidRPr="00593FDF">
              <w:rPr>
                <w:b/>
                <w:bCs/>
                <w:sz w:val="16"/>
                <w:szCs w:val="16"/>
              </w:rPr>
              <w:t>s</w:t>
            </w:r>
            <w:r w:rsidRPr="00593FDF">
              <w:rPr>
                <w:b/>
                <w:bCs/>
                <w:sz w:val="16"/>
                <w:szCs w:val="16"/>
              </w:rPr>
              <w:t>ser (skilsmiss</w:t>
            </w:r>
            <w:r w:rsidRPr="00593FDF">
              <w:rPr>
                <w:b/>
                <w:bCs/>
                <w:sz w:val="16"/>
                <w:szCs w:val="16"/>
              </w:rPr>
              <w:t>e</w:t>
            </w:r>
            <w:r w:rsidRPr="00593FDF">
              <w:rPr>
                <w:b/>
                <w:bCs/>
                <w:sz w:val="16"/>
                <w:szCs w:val="16"/>
              </w:rPr>
              <w:t>børn)</w:t>
            </w:r>
          </w:p>
        </w:tc>
        <w:tc>
          <w:tcPr>
            <w:tcW w:w="1304" w:type="dxa"/>
            <w:tcBorders>
              <w:top w:val="single" w:sz="6" w:space="0" w:color="0088CE"/>
              <w:left w:val="single" w:sz="6" w:space="0" w:color="0088CE"/>
              <w:bottom w:val="single" w:sz="6" w:space="0" w:color="0088CE"/>
              <w:right w:val="single" w:sz="6" w:space="0" w:color="0088CE"/>
            </w:tcBorders>
            <w:shd w:val="clear" w:color="auto" w:fill="auto"/>
            <w:tcMar>
              <w:top w:w="15" w:type="dxa"/>
              <w:left w:w="45" w:type="dxa"/>
              <w:bottom w:w="0" w:type="dxa"/>
              <w:right w:w="45" w:type="dxa"/>
            </w:tcMar>
            <w:vAlign w:val="center"/>
            <w:hideMark/>
          </w:tcPr>
          <w:p w:rsidR="00E66D4E" w:rsidRPr="00593FDF" w:rsidRDefault="00E66D4E" w:rsidP="00877862">
            <w:pPr>
              <w:jc w:val="left"/>
              <w:rPr>
                <w:sz w:val="16"/>
                <w:szCs w:val="16"/>
              </w:rPr>
            </w:pPr>
            <w:r w:rsidRPr="00593FDF">
              <w:rPr>
                <w:sz w:val="16"/>
                <w:szCs w:val="16"/>
              </w:rPr>
              <w:t>Fremtidig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45" w:type="dxa"/>
              <w:bottom w:w="0" w:type="dxa"/>
              <w:right w:w="45" w:type="dxa"/>
            </w:tcMar>
            <w:vAlign w:val="center"/>
            <w:hideMark/>
          </w:tcPr>
          <w:p w:rsidR="00E66D4E" w:rsidRPr="00593FDF" w:rsidRDefault="00E66D4E" w:rsidP="009C263E">
            <w:pPr>
              <w:rPr>
                <w:sz w:val="16"/>
                <w:szCs w:val="16"/>
              </w:rPr>
            </w:pPr>
            <w:r w:rsidRPr="00593FDF">
              <w:rPr>
                <w:sz w:val="16"/>
                <w:szCs w:val="16"/>
              </w:rPr>
              <w:t>Praksis fastholdes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45" w:type="dxa"/>
              <w:bottom w:w="0" w:type="dxa"/>
              <w:right w:w="45" w:type="dxa"/>
            </w:tcMar>
            <w:vAlign w:val="center"/>
            <w:hideMark/>
          </w:tcPr>
          <w:p w:rsidR="00E66D4E" w:rsidRPr="00593FDF" w:rsidRDefault="00E66D4E" w:rsidP="009C263E">
            <w:pPr>
              <w:rPr>
                <w:sz w:val="16"/>
                <w:szCs w:val="16"/>
              </w:rPr>
            </w:pPr>
            <w:r w:rsidRPr="00593FDF">
              <w:rPr>
                <w:sz w:val="16"/>
                <w:szCs w:val="16"/>
              </w:rPr>
              <w:t>Praksis fastholdes</w:t>
            </w:r>
          </w:p>
        </w:tc>
      </w:tr>
      <w:tr w:rsidR="00895E4C" w:rsidRPr="00EF7148" w:rsidTr="009C263E">
        <w:trPr>
          <w:trHeight w:val="681"/>
        </w:trPr>
        <w:tc>
          <w:tcPr>
            <w:tcW w:w="1701" w:type="dxa"/>
            <w:vMerge/>
            <w:tcBorders>
              <w:left w:val="single" w:sz="6" w:space="0" w:color="0088CE"/>
              <w:bottom w:val="single" w:sz="6" w:space="0" w:color="0088CE"/>
              <w:right w:val="single" w:sz="6" w:space="0" w:color="0088CE"/>
            </w:tcBorders>
            <w:shd w:val="clear" w:color="auto" w:fill="auto"/>
            <w:vAlign w:val="center"/>
            <w:hideMark/>
          </w:tcPr>
          <w:p w:rsidR="00E66D4E" w:rsidRPr="00593FDF" w:rsidRDefault="00E66D4E" w:rsidP="004416CB">
            <w:pPr>
              <w:jc w:val="left"/>
              <w:rPr>
                <w:sz w:val="16"/>
                <w:szCs w:val="16"/>
              </w:rPr>
            </w:pPr>
          </w:p>
        </w:tc>
        <w:tc>
          <w:tcPr>
            <w:tcW w:w="1304" w:type="dxa"/>
            <w:tcBorders>
              <w:top w:val="single" w:sz="6" w:space="0" w:color="0088CE"/>
              <w:left w:val="single" w:sz="6" w:space="0" w:color="0088CE"/>
              <w:bottom w:val="single" w:sz="6" w:space="0" w:color="0088CE"/>
              <w:right w:val="single" w:sz="6" w:space="0" w:color="0088CE"/>
            </w:tcBorders>
            <w:shd w:val="clear" w:color="auto" w:fill="DBE5F1" w:themeFill="accent1" w:themeFillTint="33"/>
            <w:tcMar>
              <w:top w:w="15" w:type="dxa"/>
              <w:left w:w="45" w:type="dxa"/>
              <w:bottom w:w="0" w:type="dxa"/>
              <w:right w:w="45" w:type="dxa"/>
            </w:tcMar>
            <w:vAlign w:val="center"/>
            <w:hideMark/>
          </w:tcPr>
          <w:p w:rsidR="00E66D4E" w:rsidRPr="00593FDF" w:rsidRDefault="00E66D4E" w:rsidP="00877862">
            <w:pPr>
              <w:jc w:val="left"/>
              <w:rPr>
                <w:sz w:val="16"/>
                <w:szCs w:val="16"/>
              </w:rPr>
            </w:pPr>
            <w:r w:rsidRPr="00593FDF">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DBE5F1" w:themeFill="accent1" w:themeFillTint="33"/>
            <w:tcMar>
              <w:top w:w="15" w:type="dxa"/>
              <w:left w:w="45" w:type="dxa"/>
              <w:bottom w:w="0" w:type="dxa"/>
              <w:right w:w="45" w:type="dxa"/>
            </w:tcMar>
            <w:vAlign w:val="center"/>
            <w:hideMark/>
          </w:tcPr>
          <w:p w:rsidR="00E66D4E" w:rsidRPr="00593FDF" w:rsidRDefault="00E66D4E" w:rsidP="009C263E">
            <w:pPr>
              <w:rPr>
                <w:sz w:val="16"/>
                <w:szCs w:val="16"/>
              </w:rPr>
            </w:pPr>
            <w:r w:rsidRPr="00593FDF">
              <w:rPr>
                <w:sz w:val="16"/>
                <w:szCs w:val="16"/>
              </w:rPr>
              <w:t>Hvis begge forældre bor i skoledistri</w:t>
            </w:r>
            <w:r w:rsidRPr="00593FDF">
              <w:rPr>
                <w:sz w:val="16"/>
                <w:szCs w:val="16"/>
              </w:rPr>
              <w:t>k</w:t>
            </w:r>
            <w:r w:rsidRPr="00593FDF">
              <w:rPr>
                <w:sz w:val="16"/>
                <w:szCs w:val="16"/>
              </w:rPr>
              <w:t xml:space="preserve">tet, så kan de selv vælge, til hvilket af de to hjem – men kun til det ene - kørslen skal ske. </w:t>
            </w:r>
            <w:r w:rsidRPr="00593FDF">
              <w:rPr>
                <w:sz w:val="16"/>
                <w:szCs w:val="16"/>
              </w:rPr>
              <w:tab/>
            </w:r>
          </w:p>
        </w:tc>
        <w:tc>
          <w:tcPr>
            <w:tcW w:w="3345" w:type="dxa"/>
            <w:tcBorders>
              <w:top w:val="single" w:sz="6" w:space="0" w:color="0088CE"/>
              <w:left w:val="single" w:sz="6" w:space="0" w:color="0088CE"/>
              <w:bottom w:val="single" w:sz="6" w:space="0" w:color="0088CE"/>
              <w:right w:val="single" w:sz="6" w:space="0" w:color="0088CE"/>
            </w:tcBorders>
            <w:shd w:val="clear" w:color="auto" w:fill="DBE5F1" w:themeFill="accent1" w:themeFillTint="33"/>
            <w:tcMar>
              <w:top w:w="15" w:type="dxa"/>
              <w:left w:w="45" w:type="dxa"/>
              <w:bottom w:w="0" w:type="dxa"/>
              <w:right w:w="45" w:type="dxa"/>
            </w:tcMar>
            <w:vAlign w:val="center"/>
            <w:hideMark/>
          </w:tcPr>
          <w:p w:rsidR="00E66D4E" w:rsidRPr="00593FDF" w:rsidRDefault="00E66D4E" w:rsidP="009C263E">
            <w:pPr>
              <w:rPr>
                <w:sz w:val="16"/>
                <w:szCs w:val="16"/>
              </w:rPr>
            </w:pPr>
            <w:r w:rsidRPr="00593FDF">
              <w:rPr>
                <w:sz w:val="16"/>
                <w:szCs w:val="16"/>
              </w:rPr>
              <w:t>Udgangspunktet er barnets folkereg</w:t>
            </w:r>
            <w:r w:rsidRPr="00593FDF">
              <w:rPr>
                <w:sz w:val="16"/>
                <w:szCs w:val="16"/>
              </w:rPr>
              <w:t>i</w:t>
            </w:r>
            <w:r w:rsidRPr="00593FDF">
              <w:rPr>
                <w:sz w:val="16"/>
                <w:szCs w:val="16"/>
              </w:rPr>
              <w:t>steradresse. Bor begge forældre i sk</w:t>
            </w:r>
            <w:r w:rsidRPr="00593FDF">
              <w:rPr>
                <w:sz w:val="16"/>
                <w:szCs w:val="16"/>
              </w:rPr>
              <w:t>o</w:t>
            </w:r>
            <w:r w:rsidRPr="00593FDF">
              <w:rPr>
                <w:sz w:val="16"/>
                <w:szCs w:val="16"/>
              </w:rPr>
              <w:t xml:space="preserve">ledistriktet, kan der vælges en af de to adresser. </w:t>
            </w:r>
          </w:p>
        </w:tc>
      </w:tr>
      <w:tr w:rsidR="00895E4C" w:rsidRPr="00EF7148" w:rsidTr="009C263E">
        <w:trPr>
          <w:trHeight w:val="681"/>
        </w:trPr>
        <w:tc>
          <w:tcPr>
            <w:tcW w:w="1701" w:type="dxa"/>
            <w:vMerge w:val="restart"/>
            <w:tcBorders>
              <w:top w:val="single" w:sz="6" w:space="0" w:color="0088CE"/>
              <w:left w:val="single" w:sz="6" w:space="0" w:color="0088CE"/>
              <w:right w:val="single" w:sz="6" w:space="0" w:color="0088CE"/>
            </w:tcBorders>
            <w:shd w:val="clear" w:color="auto" w:fill="auto"/>
            <w:vAlign w:val="center"/>
            <w:hideMark/>
          </w:tcPr>
          <w:p w:rsidR="00E66D4E" w:rsidRPr="00593FDF" w:rsidRDefault="00E66D4E" w:rsidP="004416CB">
            <w:pPr>
              <w:jc w:val="left"/>
              <w:rPr>
                <w:sz w:val="16"/>
                <w:szCs w:val="16"/>
              </w:rPr>
            </w:pPr>
            <w:r w:rsidRPr="00593FDF">
              <w:rPr>
                <w:b/>
                <w:bCs/>
                <w:sz w:val="16"/>
                <w:szCs w:val="16"/>
              </w:rPr>
              <w:t xml:space="preserve">Mulighed for fast chauffør </w:t>
            </w:r>
          </w:p>
        </w:tc>
        <w:tc>
          <w:tcPr>
            <w:tcW w:w="1304" w:type="dxa"/>
            <w:tcBorders>
              <w:top w:val="single" w:sz="6" w:space="0" w:color="0088CE"/>
              <w:left w:val="single" w:sz="6" w:space="0" w:color="0088CE"/>
              <w:bottom w:val="single" w:sz="6" w:space="0" w:color="0088CE"/>
              <w:right w:val="single" w:sz="6" w:space="0" w:color="0088CE"/>
            </w:tcBorders>
            <w:shd w:val="clear" w:color="auto" w:fill="auto"/>
            <w:tcMar>
              <w:top w:w="15" w:type="dxa"/>
              <w:left w:w="45" w:type="dxa"/>
              <w:bottom w:w="0" w:type="dxa"/>
              <w:right w:w="45" w:type="dxa"/>
            </w:tcMar>
            <w:vAlign w:val="center"/>
            <w:hideMark/>
          </w:tcPr>
          <w:p w:rsidR="00E66D4E" w:rsidRPr="00593FDF" w:rsidRDefault="00E66D4E" w:rsidP="00877862">
            <w:pPr>
              <w:jc w:val="left"/>
              <w:rPr>
                <w:sz w:val="16"/>
                <w:szCs w:val="16"/>
              </w:rPr>
            </w:pPr>
            <w:r w:rsidRPr="00593FDF">
              <w:rPr>
                <w:sz w:val="16"/>
                <w:szCs w:val="16"/>
              </w:rPr>
              <w:t>Fremtidig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45" w:type="dxa"/>
              <w:bottom w:w="0" w:type="dxa"/>
              <w:right w:w="45" w:type="dxa"/>
            </w:tcMar>
            <w:vAlign w:val="center"/>
            <w:hideMark/>
          </w:tcPr>
          <w:p w:rsidR="00E66D4E" w:rsidRPr="00593FDF" w:rsidRDefault="00E66D4E" w:rsidP="009C263E">
            <w:pPr>
              <w:rPr>
                <w:sz w:val="16"/>
                <w:szCs w:val="16"/>
              </w:rPr>
            </w:pPr>
            <w:r w:rsidRPr="00593FDF">
              <w:rPr>
                <w:sz w:val="16"/>
                <w:szCs w:val="16"/>
              </w:rPr>
              <w:t>Nej.</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45" w:type="dxa"/>
              <w:bottom w:w="0" w:type="dxa"/>
              <w:right w:w="45" w:type="dxa"/>
            </w:tcMar>
            <w:vAlign w:val="center"/>
            <w:hideMark/>
          </w:tcPr>
          <w:p w:rsidR="00E66D4E" w:rsidRPr="00593FDF" w:rsidRDefault="00E66D4E" w:rsidP="009C263E">
            <w:pPr>
              <w:rPr>
                <w:sz w:val="16"/>
                <w:szCs w:val="16"/>
              </w:rPr>
            </w:pPr>
            <w:r w:rsidRPr="00593FDF">
              <w:rPr>
                <w:sz w:val="16"/>
                <w:szCs w:val="16"/>
              </w:rPr>
              <w:t>Ja, hvis der er faglig begrundelse for det.</w:t>
            </w:r>
          </w:p>
        </w:tc>
      </w:tr>
      <w:tr w:rsidR="00895E4C" w:rsidRPr="00EF7148" w:rsidTr="009C263E">
        <w:trPr>
          <w:trHeight w:val="681"/>
        </w:trPr>
        <w:tc>
          <w:tcPr>
            <w:tcW w:w="1701" w:type="dxa"/>
            <w:vMerge/>
            <w:tcBorders>
              <w:left w:val="single" w:sz="6" w:space="0" w:color="0088CE"/>
              <w:bottom w:val="single" w:sz="6" w:space="0" w:color="0088CE"/>
              <w:right w:val="single" w:sz="6" w:space="0" w:color="0088CE"/>
            </w:tcBorders>
            <w:shd w:val="clear" w:color="auto" w:fill="auto"/>
            <w:vAlign w:val="center"/>
            <w:hideMark/>
          </w:tcPr>
          <w:p w:rsidR="00E66D4E" w:rsidRPr="00593FDF" w:rsidRDefault="00E66D4E" w:rsidP="004416CB">
            <w:pPr>
              <w:jc w:val="left"/>
              <w:rPr>
                <w:sz w:val="16"/>
                <w:szCs w:val="16"/>
              </w:rPr>
            </w:pPr>
          </w:p>
        </w:tc>
        <w:tc>
          <w:tcPr>
            <w:tcW w:w="1304" w:type="dxa"/>
            <w:tcBorders>
              <w:top w:val="single" w:sz="6" w:space="0" w:color="0088CE"/>
              <w:left w:val="single" w:sz="6" w:space="0" w:color="0088CE"/>
              <w:bottom w:val="single" w:sz="6" w:space="0" w:color="0088CE"/>
              <w:right w:val="single" w:sz="6" w:space="0" w:color="0088CE"/>
            </w:tcBorders>
            <w:shd w:val="clear" w:color="auto" w:fill="DBE5F1" w:themeFill="accent1" w:themeFillTint="33"/>
            <w:tcMar>
              <w:top w:w="15" w:type="dxa"/>
              <w:left w:w="45" w:type="dxa"/>
              <w:bottom w:w="0" w:type="dxa"/>
              <w:right w:w="45" w:type="dxa"/>
            </w:tcMar>
            <w:vAlign w:val="center"/>
            <w:hideMark/>
          </w:tcPr>
          <w:p w:rsidR="00E66D4E" w:rsidRPr="00593FDF" w:rsidRDefault="00E66D4E" w:rsidP="00877862">
            <w:pPr>
              <w:jc w:val="left"/>
              <w:rPr>
                <w:sz w:val="16"/>
                <w:szCs w:val="16"/>
              </w:rPr>
            </w:pPr>
            <w:r w:rsidRPr="00593FDF">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DBE5F1" w:themeFill="accent1" w:themeFillTint="33"/>
            <w:tcMar>
              <w:top w:w="15" w:type="dxa"/>
              <w:left w:w="45" w:type="dxa"/>
              <w:bottom w:w="0" w:type="dxa"/>
              <w:right w:w="45" w:type="dxa"/>
            </w:tcMar>
            <w:vAlign w:val="center"/>
            <w:hideMark/>
          </w:tcPr>
          <w:p w:rsidR="00E66D4E" w:rsidRPr="00593FDF" w:rsidRDefault="00E66D4E" w:rsidP="009C263E">
            <w:pPr>
              <w:rPr>
                <w:sz w:val="16"/>
                <w:szCs w:val="16"/>
              </w:rPr>
            </w:pPr>
            <w:r w:rsidRPr="00593FDF">
              <w:rPr>
                <w:sz w:val="16"/>
                <w:szCs w:val="16"/>
              </w:rPr>
              <w:t>Nej.</w:t>
            </w:r>
          </w:p>
        </w:tc>
        <w:tc>
          <w:tcPr>
            <w:tcW w:w="3345" w:type="dxa"/>
            <w:tcBorders>
              <w:top w:val="single" w:sz="6" w:space="0" w:color="0088CE"/>
              <w:left w:val="single" w:sz="6" w:space="0" w:color="0088CE"/>
              <w:bottom w:val="single" w:sz="6" w:space="0" w:color="0088CE"/>
              <w:right w:val="single" w:sz="6" w:space="0" w:color="0088CE"/>
            </w:tcBorders>
            <w:shd w:val="clear" w:color="auto" w:fill="DBE5F1" w:themeFill="accent1" w:themeFillTint="33"/>
            <w:tcMar>
              <w:top w:w="15" w:type="dxa"/>
              <w:left w:w="45" w:type="dxa"/>
              <w:bottom w:w="0" w:type="dxa"/>
              <w:right w:w="45" w:type="dxa"/>
            </w:tcMar>
            <w:vAlign w:val="center"/>
            <w:hideMark/>
          </w:tcPr>
          <w:p w:rsidR="00E66D4E" w:rsidRPr="00593FDF" w:rsidRDefault="00E66D4E" w:rsidP="009C263E">
            <w:pPr>
              <w:rPr>
                <w:sz w:val="16"/>
                <w:szCs w:val="16"/>
              </w:rPr>
            </w:pPr>
            <w:r w:rsidRPr="00593FDF">
              <w:rPr>
                <w:sz w:val="16"/>
                <w:szCs w:val="16"/>
              </w:rPr>
              <w:t>Ja, hvis der er faglig begrundelse for det.</w:t>
            </w:r>
          </w:p>
        </w:tc>
      </w:tr>
      <w:tr w:rsidR="00895E4C" w:rsidRPr="00EF7148" w:rsidTr="009C263E">
        <w:trPr>
          <w:trHeight w:val="681"/>
        </w:trPr>
        <w:tc>
          <w:tcPr>
            <w:tcW w:w="1701" w:type="dxa"/>
            <w:vMerge w:val="restart"/>
            <w:tcBorders>
              <w:top w:val="single" w:sz="6" w:space="0" w:color="0088CE"/>
              <w:left w:val="single" w:sz="6" w:space="0" w:color="0088CE"/>
              <w:right w:val="single" w:sz="6" w:space="0" w:color="0088CE"/>
            </w:tcBorders>
            <w:shd w:val="clear" w:color="auto" w:fill="auto"/>
            <w:vAlign w:val="center"/>
            <w:hideMark/>
          </w:tcPr>
          <w:p w:rsidR="00E66D4E" w:rsidRPr="00593FDF" w:rsidRDefault="00E66D4E" w:rsidP="004416CB">
            <w:pPr>
              <w:jc w:val="left"/>
              <w:rPr>
                <w:sz w:val="16"/>
                <w:szCs w:val="16"/>
              </w:rPr>
            </w:pPr>
            <w:r w:rsidRPr="00593FDF">
              <w:rPr>
                <w:b/>
                <w:bCs/>
                <w:sz w:val="16"/>
                <w:szCs w:val="16"/>
              </w:rPr>
              <w:t>Mulighed for kø</w:t>
            </w:r>
            <w:r w:rsidRPr="00593FDF">
              <w:rPr>
                <w:b/>
                <w:bCs/>
                <w:sz w:val="16"/>
                <w:szCs w:val="16"/>
              </w:rPr>
              <w:t>r</w:t>
            </w:r>
            <w:r w:rsidRPr="00593FDF">
              <w:rPr>
                <w:b/>
                <w:bCs/>
                <w:sz w:val="16"/>
                <w:szCs w:val="16"/>
              </w:rPr>
              <w:t xml:space="preserve">sel til kollektiv trafik </w:t>
            </w:r>
          </w:p>
        </w:tc>
        <w:tc>
          <w:tcPr>
            <w:tcW w:w="1304" w:type="dxa"/>
            <w:tcBorders>
              <w:top w:val="single" w:sz="6" w:space="0" w:color="0088CE"/>
              <w:left w:val="single" w:sz="6" w:space="0" w:color="0088CE"/>
              <w:bottom w:val="single" w:sz="6" w:space="0" w:color="0088CE"/>
              <w:right w:val="single" w:sz="6" w:space="0" w:color="0088CE"/>
            </w:tcBorders>
            <w:shd w:val="clear" w:color="auto" w:fill="auto"/>
            <w:tcMar>
              <w:top w:w="15" w:type="dxa"/>
              <w:left w:w="45" w:type="dxa"/>
              <w:bottom w:w="0" w:type="dxa"/>
              <w:right w:w="45" w:type="dxa"/>
            </w:tcMar>
            <w:vAlign w:val="center"/>
            <w:hideMark/>
          </w:tcPr>
          <w:p w:rsidR="00E66D4E" w:rsidRPr="00593FDF" w:rsidRDefault="00E66D4E" w:rsidP="00877862">
            <w:pPr>
              <w:jc w:val="left"/>
              <w:rPr>
                <w:sz w:val="16"/>
                <w:szCs w:val="16"/>
              </w:rPr>
            </w:pPr>
            <w:r w:rsidRPr="00593FDF">
              <w:rPr>
                <w:sz w:val="16"/>
                <w:szCs w:val="16"/>
              </w:rPr>
              <w:t>Fremtidig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45" w:type="dxa"/>
              <w:bottom w:w="0" w:type="dxa"/>
              <w:right w:w="45" w:type="dxa"/>
            </w:tcMar>
            <w:vAlign w:val="center"/>
            <w:hideMark/>
          </w:tcPr>
          <w:p w:rsidR="00E66D4E" w:rsidRPr="00593FDF" w:rsidRDefault="00E66D4E" w:rsidP="009C263E">
            <w:pPr>
              <w:rPr>
                <w:sz w:val="16"/>
                <w:szCs w:val="16"/>
              </w:rPr>
            </w:pPr>
            <w:r w:rsidRPr="00593FDF">
              <w:rPr>
                <w:sz w:val="16"/>
                <w:szCs w:val="16"/>
              </w:rPr>
              <w:t>Ja.</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45" w:type="dxa"/>
              <w:bottom w:w="0" w:type="dxa"/>
              <w:right w:w="45" w:type="dxa"/>
            </w:tcMar>
            <w:vAlign w:val="center"/>
            <w:hideMark/>
          </w:tcPr>
          <w:p w:rsidR="00E66D4E" w:rsidRPr="00593FDF" w:rsidRDefault="00E66D4E" w:rsidP="009C263E">
            <w:pPr>
              <w:rPr>
                <w:sz w:val="16"/>
                <w:szCs w:val="16"/>
              </w:rPr>
            </w:pPr>
            <w:r w:rsidRPr="00593FDF">
              <w:rPr>
                <w:sz w:val="16"/>
                <w:szCs w:val="16"/>
              </w:rPr>
              <w:t>Ja – ud fra individuel vurdering af ba</w:t>
            </w:r>
            <w:r w:rsidRPr="00593FDF">
              <w:rPr>
                <w:sz w:val="16"/>
                <w:szCs w:val="16"/>
              </w:rPr>
              <w:t>r</w:t>
            </w:r>
            <w:r w:rsidRPr="00593FDF">
              <w:rPr>
                <w:sz w:val="16"/>
                <w:szCs w:val="16"/>
              </w:rPr>
              <w:t>net</w:t>
            </w:r>
          </w:p>
        </w:tc>
      </w:tr>
      <w:tr w:rsidR="00895E4C" w:rsidRPr="00EF7148" w:rsidTr="009C263E">
        <w:trPr>
          <w:trHeight w:val="681"/>
        </w:trPr>
        <w:tc>
          <w:tcPr>
            <w:tcW w:w="1701" w:type="dxa"/>
            <w:vMerge/>
            <w:tcBorders>
              <w:left w:val="single" w:sz="6" w:space="0" w:color="0088CE"/>
              <w:bottom w:val="single" w:sz="6" w:space="0" w:color="0088CE"/>
              <w:right w:val="single" w:sz="6" w:space="0" w:color="0088CE"/>
            </w:tcBorders>
            <w:shd w:val="clear" w:color="auto" w:fill="auto"/>
            <w:vAlign w:val="center"/>
            <w:hideMark/>
          </w:tcPr>
          <w:p w:rsidR="00E66D4E" w:rsidRPr="00593FDF" w:rsidRDefault="00E66D4E" w:rsidP="004416CB">
            <w:pPr>
              <w:jc w:val="left"/>
              <w:rPr>
                <w:sz w:val="16"/>
                <w:szCs w:val="16"/>
              </w:rPr>
            </w:pPr>
          </w:p>
        </w:tc>
        <w:tc>
          <w:tcPr>
            <w:tcW w:w="1304" w:type="dxa"/>
            <w:tcBorders>
              <w:top w:val="single" w:sz="6" w:space="0" w:color="0088CE"/>
              <w:left w:val="single" w:sz="6" w:space="0" w:color="0088CE"/>
              <w:bottom w:val="single" w:sz="6" w:space="0" w:color="0088CE"/>
              <w:right w:val="single" w:sz="6" w:space="0" w:color="0088CE"/>
            </w:tcBorders>
            <w:shd w:val="clear" w:color="auto" w:fill="DBE5F1" w:themeFill="accent1" w:themeFillTint="33"/>
            <w:tcMar>
              <w:top w:w="15" w:type="dxa"/>
              <w:left w:w="45" w:type="dxa"/>
              <w:bottom w:w="0" w:type="dxa"/>
              <w:right w:w="45" w:type="dxa"/>
            </w:tcMar>
            <w:vAlign w:val="center"/>
            <w:hideMark/>
          </w:tcPr>
          <w:p w:rsidR="00E66D4E" w:rsidRPr="00593FDF" w:rsidRDefault="00E66D4E" w:rsidP="00877862">
            <w:pPr>
              <w:jc w:val="left"/>
              <w:rPr>
                <w:sz w:val="16"/>
                <w:szCs w:val="16"/>
              </w:rPr>
            </w:pPr>
            <w:r w:rsidRPr="00593FDF">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DBE5F1" w:themeFill="accent1" w:themeFillTint="33"/>
            <w:tcMar>
              <w:top w:w="15" w:type="dxa"/>
              <w:left w:w="45" w:type="dxa"/>
              <w:bottom w:w="0" w:type="dxa"/>
              <w:right w:w="45" w:type="dxa"/>
            </w:tcMar>
            <w:vAlign w:val="center"/>
            <w:hideMark/>
          </w:tcPr>
          <w:p w:rsidR="00E66D4E" w:rsidRPr="00593FDF" w:rsidRDefault="00E66D4E" w:rsidP="009C263E">
            <w:pPr>
              <w:rPr>
                <w:sz w:val="16"/>
                <w:szCs w:val="16"/>
              </w:rPr>
            </w:pPr>
            <w:r w:rsidRPr="00593FDF">
              <w:rPr>
                <w:sz w:val="16"/>
                <w:szCs w:val="16"/>
              </w:rPr>
              <w:t>Dette praktiseres ikke.</w:t>
            </w:r>
          </w:p>
        </w:tc>
        <w:tc>
          <w:tcPr>
            <w:tcW w:w="3345" w:type="dxa"/>
            <w:tcBorders>
              <w:top w:val="single" w:sz="6" w:space="0" w:color="0088CE"/>
              <w:left w:val="single" w:sz="6" w:space="0" w:color="0088CE"/>
              <w:bottom w:val="single" w:sz="6" w:space="0" w:color="0088CE"/>
              <w:right w:val="single" w:sz="6" w:space="0" w:color="0088CE"/>
            </w:tcBorders>
            <w:shd w:val="clear" w:color="auto" w:fill="DBE5F1" w:themeFill="accent1" w:themeFillTint="33"/>
            <w:tcMar>
              <w:top w:w="15" w:type="dxa"/>
              <w:left w:w="45" w:type="dxa"/>
              <w:bottom w:w="0" w:type="dxa"/>
              <w:right w:w="45" w:type="dxa"/>
            </w:tcMar>
            <w:vAlign w:val="center"/>
            <w:hideMark/>
          </w:tcPr>
          <w:p w:rsidR="00E66D4E" w:rsidRPr="00593FDF" w:rsidRDefault="00E66D4E" w:rsidP="009C263E">
            <w:pPr>
              <w:rPr>
                <w:sz w:val="16"/>
                <w:szCs w:val="16"/>
              </w:rPr>
            </w:pPr>
            <w:r w:rsidRPr="00593FDF">
              <w:rPr>
                <w:sz w:val="16"/>
                <w:szCs w:val="16"/>
              </w:rPr>
              <w:t>Dette praktiseres ikke.</w:t>
            </w:r>
          </w:p>
        </w:tc>
      </w:tr>
      <w:tr w:rsidR="00895E4C" w:rsidRPr="00EF7148" w:rsidTr="002B17B7">
        <w:trPr>
          <w:trHeight w:val="681"/>
        </w:trPr>
        <w:tc>
          <w:tcPr>
            <w:tcW w:w="1701" w:type="dxa"/>
            <w:vMerge w:val="restart"/>
            <w:tcBorders>
              <w:top w:val="single" w:sz="6" w:space="0" w:color="0088CE"/>
              <w:left w:val="single" w:sz="6" w:space="0" w:color="0088CE"/>
              <w:right w:val="single" w:sz="6" w:space="0" w:color="0088CE"/>
            </w:tcBorders>
            <w:shd w:val="clear" w:color="auto" w:fill="FFFFFF" w:themeFill="background1"/>
            <w:vAlign w:val="center"/>
            <w:hideMark/>
          </w:tcPr>
          <w:p w:rsidR="00E66D4E" w:rsidRPr="00593FDF" w:rsidRDefault="00E66D4E" w:rsidP="004416CB">
            <w:pPr>
              <w:jc w:val="left"/>
              <w:rPr>
                <w:sz w:val="16"/>
                <w:szCs w:val="16"/>
              </w:rPr>
            </w:pPr>
            <w:r w:rsidRPr="00593FDF">
              <w:rPr>
                <w:b/>
                <w:bCs/>
                <w:sz w:val="16"/>
                <w:szCs w:val="16"/>
              </w:rPr>
              <w:t>Mulighed for o</w:t>
            </w:r>
            <w:r w:rsidRPr="00593FDF">
              <w:rPr>
                <w:b/>
                <w:bCs/>
                <w:sz w:val="16"/>
                <w:szCs w:val="16"/>
              </w:rPr>
              <w:t>m</w:t>
            </w:r>
            <w:r w:rsidRPr="00593FDF">
              <w:rPr>
                <w:b/>
                <w:bCs/>
                <w:sz w:val="16"/>
                <w:szCs w:val="16"/>
              </w:rPr>
              <w:t>stigning</w:t>
            </w:r>
          </w:p>
        </w:tc>
        <w:tc>
          <w:tcPr>
            <w:tcW w:w="1304" w:type="dxa"/>
            <w:tcBorders>
              <w:top w:val="single" w:sz="6" w:space="0" w:color="0088CE"/>
              <w:left w:val="single" w:sz="6" w:space="0" w:color="0088CE"/>
              <w:bottom w:val="single" w:sz="6" w:space="0" w:color="0088CE"/>
              <w:right w:val="single" w:sz="6" w:space="0" w:color="0088CE"/>
            </w:tcBorders>
            <w:shd w:val="clear" w:color="auto" w:fill="auto"/>
            <w:tcMar>
              <w:top w:w="15" w:type="dxa"/>
              <w:left w:w="45" w:type="dxa"/>
              <w:bottom w:w="0" w:type="dxa"/>
              <w:right w:w="45" w:type="dxa"/>
            </w:tcMar>
            <w:vAlign w:val="center"/>
            <w:hideMark/>
          </w:tcPr>
          <w:p w:rsidR="00E66D4E" w:rsidRPr="00593FDF" w:rsidRDefault="00E66D4E" w:rsidP="00877862">
            <w:pPr>
              <w:jc w:val="left"/>
              <w:rPr>
                <w:sz w:val="16"/>
                <w:szCs w:val="16"/>
              </w:rPr>
            </w:pPr>
            <w:r w:rsidRPr="00593FDF">
              <w:rPr>
                <w:sz w:val="16"/>
                <w:szCs w:val="16"/>
              </w:rPr>
              <w:t>Serviceniveau i fremtiden</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45" w:type="dxa"/>
              <w:bottom w:w="0" w:type="dxa"/>
              <w:right w:w="45" w:type="dxa"/>
            </w:tcMar>
            <w:vAlign w:val="center"/>
            <w:hideMark/>
          </w:tcPr>
          <w:p w:rsidR="00E66D4E" w:rsidRPr="00593FDF" w:rsidRDefault="00E66D4E" w:rsidP="009C263E">
            <w:pPr>
              <w:rPr>
                <w:sz w:val="16"/>
                <w:szCs w:val="16"/>
              </w:rPr>
            </w:pPr>
            <w:r w:rsidRPr="00593FDF">
              <w:rPr>
                <w:sz w:val="16"/>
                <w:szCs w:val="16"/>
              </w:rPr>
              <w:t>Ja.</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45" w:type="dxa"/>
              <w:bottom w:w="0" w:type="dxa"/>
              <w:right w:w="45" w:type="dxa"/>
            </w:tcMar>
            <w:vAlign w:val="center"/>
            <w:hideMark/>
          </w:tcPr>
          <w:p w:rsidR="00E66D4E" w:rsidRPr="00593FDF" w:rsidRDefault="00E66D4E" w:rsidP="009C263E">
            <w:pPr>
              <w:rPr>
                <w:sz w:val="16"/>
                <w:szCs w:val="16"/>
              </w:rPr>
            </w:pPr>
            <w:r w:rsidRPr="00593FDF">
              <w:rPr>
                <w:sz w:val="16"/>
                <w:szCs w:val="16"/>
              </w:rPr>
              <w:t>Ja – ud fra individuel vurdering af ba</w:t>
            </w:r>
            <w:r w:rsidRPr="00593FDF">
              <w:rPr>
                <w:sz w:val="16"/>
                <w:szCs w:val="16"/>
              </w:rPr>
              <w:t>r</w:t>
            </w:r>
            <w:r w:rsidRPr="00593FDF">
              <w:rPr>
                <w:sz w:val="16"/>
                <w:szCs w:val="16"/>
              </w:rPr>
              <w:t>net</w:t>
            </w:r>
          </w:p>
        </w:tc>
      </w:tr>
      <w:tr w:rsidR="00895E4C" w:rsidRPr="00EF7148" w:rsidTr="002B17B7">
        <w:trPr>
          <w:trHeight w:val="681"/>
        </w:trPr>
        <w:tc>
          <w:tcPr>
            <w:tcW w:w="1701" w:type="dxa"/>
            <w:vMerge/>
            <w:tcBorders>
              <w:left w:val="single" w:sz="6" w:space="0" w:color="0088CE"/>
              <w:bottom w:val="single" w:sz="6" w:space="0" w:color="0088CE"/>
              <w:right w:val="single" w:sz="6" w:space="0" w:color="0088CE"/>
            </w:tcBorders>
            <w:shd w:val="clear" w:color="auto" w:fill="FFFFFF" w:themeFill="background1"/>
            <w:vAlign w:val="center"/>
            <w:hideMark/>
          </w:tcPr>
          <w:p w:rsidR="00E66D4E" w:rsidRPr="00593FDF" w:rsidRDefault="00E66D4E" w:rsidP="004416CB">
            <w:pPr>
              <w:jc w:val="left"/>
              <w:rPr>
                <w:sz w:val="16"/>
                <w:szCs w:val="16"/>
              </w:rPr>
            </w:pPr>
          </w:p>
        </w:tc>
        <w:tc>
          <w:tcPr>
            <w:tcW w:w="1304" w:type="dxa"/>
            <w:tcBorders>
              <w:top w:val="single" w:sz="6" w:space="0" w:color="0088CE"/>
              <w:left w:val="single" w:sz="6" w:space="0" w:color="0088CE"/>
              <w:bottom w:val="single" w:sz="6" w:space="0" w:color="0088CE"/>
              <w:right w:val="single" w:sz="6" w:space="0" w:color="0088CE"/>
            </w:tcBorders>
            <w:shd w:val="clear" w:color="auto" w:fill="DBE5F1" w:themeFill="accent1" w:themeFillTint="33"/>
            <w:tcMar>
              <w:top w:w="15" w:type="dxa"/>
              <w:left w:w="45" w:type="dxa"/>
              <w:bottom w:w="0" w:type="dxa"/>
              <w:right w:w="45" w:type="dxa"/>
            </w:tcMar>
            <w:vAlign w:val="center"/>
            <w:hideMark/>
          </w:tcPr>
          <w:p w:rsidR="00E66D4E" w:rsidRPr="00593FDF" w:rsidRDefault="00E66D4E" w:rsidP="00877862">
            <w:pPr>
              <w:jc w:val="left"/>
              <w:rPr>
                <w:sz w:val="16"/>
                <w:szCs w:val="16"/>
              </w:rPr>
            </w:pPr>
            <w:r w:rsidRPr="00593FDF">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DBE5F1" w:themeFill="accent1" w:themeFillTint="33"/>
            <w:tcMar>
              <w:top w:w="15" w:type="dxa"/>
              <w:left w:w="45" w:type="dxa"/>
              <w:bottom w:w="0" w:type="dxa"/>
              <w:right w:w="45" w:type="dxa"/>
            </w:tcMar>
            <w:vAlign w:val="center"/>
            <w:hideMark/>
          </w:tcPr>
          <w:p w:rsidR="00E66D4E" w:rsidRPr="00593FDF" w:rsidRDefault="00E66D4E" w:rsidP="009C263E">
            <w:pPr>
              <w:rPr>
                <w:sz w:val="16"/>
                <w:szCs w:val="16"/>
              </w:rPr>
            </w:pPr>
            <w:r w:rsidRPr="00593FDF">
              <w:rPr>
                <w:sz w:val="16"/>
                <w:szCs w:val="16"/>
              </w:rPr>
              <w:t>Dette praktiseres ikke.</w:t>
            </w:r>
          </w:p>
        </w:tc>
        <w:tc>
          <w:tcPr>
            <w:tcW w:w="3345" w:type="dxa"/>
            <w:tcBorders>
              <w:top w:val="single" w:sz="6" w:space="0" w:color="0088CE"/>
              <w:left w:val="single" w:sz="6" w:space="0" w:color="0088CE"/>
              <w:bottom w:val="single" w:sz="6" w:space="0" w:color="0088CE"/>
              <w:right w:val="single" w:sz="6" w:space="0" w:color="0088CE"/>
            </w:tcBorders>
            <w:shd w:val="clear" w:color="auto" w:fill="DBE5F1" w:themeFill="accent1" w:themeFillTint="33"/>
            <w:tcMar>
              <w:top w:w="15" w:type="dxa"/>
              <w:left w:w="45" w:type="dxa"/>
              <w:bottom w:w="0" w:type="dxa"/>
              <w:right w:w="45" w:type="dxa"/>
            </w:tcMar>
            <w:vAlign w:val="center"/>
            <w:hideMark/>
          </w:tcPr>
          <w:p w:rsidR="00E66D4E" w:rsidRPr="00593FDF" w:rsidRDefault="00E66D4E" w:rsidP="009C263E">
            <w:pPr>
              <w:rPr>
                <w:sz w:val="16"/>
                <w:szCs w:val="16"/>
              </w:rPr>
            </w:pPr>
            <w:r w:rsidRPr="00593FDF">
              <w:rPr>
                <w:sz w:val="16"/>
                <w:szCs w:val="16"/>
              </w:rPr>
              <w:t>Dette praktiseres ikke.</w:t>
            </w:r>
          </w:p>
        </w:tc>
      </w:tr>
      <w:tr w:rsidR="00895E4C" w:rsidRPr="00EF7148" w:rsidTr="009C263E">
        <w:trPr>
          <w:trHeight w:val="681"/>
        </w:trPr>
        <w:tc>
          <w:tcPr>
            <w:tcW w:w="1701" w:type="dxa"/>
            <w:vMerge w:val="restart"/>
            <w:tcBorders>
              <w:top w:val="single" w:sz="6" w:space="0" w:color="0088CE"/>
              <w:left w:val="single" w:sz="6" w:space="0" w:color="0088CE"/>
              <w:right w:val="single" w:sz="6" w:space="0" w:color="0088CE"/>
            </w:tcBorders>
            <w:shd w:val="clear" w:color="auto" w:fill="auto"/>
            <w:vAlign w:val="center"/>
            <w:hideMark/>
          </w:tcPr>
          <w:p w:rsidR="00E66D4E" w:rsidRPr="00593FDF" w:rsidRDefault="00E66D4E" w:rsidP="004416CB">
            <w:pPr>
              <w:jc w:val="left"/>
              <w:rPr>
                <w:sz w:val="16"/>
                <w:szCs w:val="16"/>
              </w:rPr>
            </w:pPr>
            <w:r w:rsidRPr="00593FDF">
              <w:rPr>
                <w:b/>
                <w:bCs/>
                <w:sz w:val="16"/>
                <w:szCs w:val="16"/>
              </w:rPr>
              <w:t>Hjælp til trafikfa</w:t>
            </w:r>
            <w:r w:rsidRPr="00593FDF">
              <w:rPr>
                <w:b/>
                <w:bCs/>
                <w:sz w:val="16"/>
                <w:szCs w:val="16"/>
              </w:rPr>
              <w:t>r</w:t>
            </w:r>
            <w:r w:rsidRPr="00593FDF">
              <w:rPr>
                <w:b/>
                <w:bCs/>
                <w:sz w:val="16"/>
                <w:szCs w:val="16"/>
              </w:rPr>
              <w:t>lig vej</w:t>
            </w:r>
          </w:p>
        </w:tc>
        <w:tc>
          <w:tcPr>
            <w:tcW w:w="1304" w:type="dxa"/>
            <w:tcBorders>
              <w:top w:val="single" w:sz="6" w:space="0" w:color="0088CE"/>
              <w:left w:val="single" w:sz="6" w:space="0" w:color="0088CE"/>
              <w:bottom w:val="single" w:sz="6" w:space="0" w:color="0088CE"/>
              <w:right w:val="single" w:sz="6" w:space="0" w:color="0088CE"/>
            </w:tcBorders>
            <w:shd w:val="clear" w:color="auto" w:fill="auto"/>
            <w:tcMar>
              <w:top w:w="15" w:type="dxa"/>
              <w:left w:w="45" w:type="dxa"/>
              <w:bottom w:w="0" w:type="dxa"/>
              <w:right w:w="45" w:type="dxa"/>
            </w:tcMar>
            <w:vAlign w:val="center"/>
            <w:hideMark/>
          </w:tcPr>
          <w:p w:rsidR="00E66D4E" w:rsidRPr="00593FDF" w:rsidRDefault="00E66D4E" w:rsidP="00877862">
            <w:pPr>
              <w:jc w:val="left"/>
              <w:rPr>
                <w:sz w:val="16"/>
                <w:szCs w:val="16"/>
              </w:rPr>
            </w:pPr>
            <w:r w:rsidRPr="00593FDF">
              <w:rPr>
                <w:sz w:val="16"/>
                <w:szCs w:val="16"/>
              </w:rPr>
              <w:t>Serviceniveau i fremtiden</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45" w:type="dxa"/>
              <w:bottom w:w="0" w:type="dxa"/>
              <w:right w:w="45" w:type="dxa"/>
            </w:tcMar>
            <w:vAlign w:val="center"/>
            <w:hideMark/>
          </w:tcPr>
          <w:p w:rsidR="00E66D4E" w:rsidRPr="00593FDF" w:rsidRDefault="00E66D4E" w:rsidP="009C263E">
            <w:pPr>
              <w:rPr>
                <w:sz w:val="16"/>
                <w:szCs w:val="16"/>
              </w:rPr>
            </w:pPr>
            <w:r w:rsidRPr="00593FDF">
              <w:rPr>
                <w:sz w:val="16"/>
                <w:szCs w:val="16"/>
              </w:rPr>
              <w:t>Ja. Praksis fastholdes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45" w:type="dxa"/>
              <w:bottom w:w="0" w:type="dxa"/>
              <w:right w:w="45" w:type="dxa"/>
            </w:tcMar>
            <w:vAlign w:val="center"/>
            <w:hideMark/>
          </w:tcPr>
          <w:p w:rsidR="00E66D4E" w:rsidRPr="00593FDF" w:rsidRDefault="00E66D4E" w:rsidP="009C263E">
            <w:pPr>
              <w:rPr>
                <w:sz w:val="16"/>
                <w:szCs w:val="16"/>
              </w:rPr>
            </w:pPr>
            <w:r w:rsidRPr="00593FDF">
              <w:rPr>
                <w:sz w:val="16"/>
                <w:szCs w:val="16"/>
              </w:rPr>
              <w:t>Ja. Praksis fastholdes</w:t>
            </w:r>
          </w:p>
        </w:tc>
      </w:tr>
      <w:tr w:rsidR="009C263E" w:rsidRPr="00EF7148" w:rsidTr="009C263E">
        <w:trPr>
          <w:trHeight w:val="681"/>
        </w:trPr>
        <w:tc>
          <w:tcPr>
            <w:tcW w:w="1701" w:type="dxa"/>
            <w:vMerge/>
            <w:tcBorders>
              <w:left w:val="single" w:sz="6" w:space="0" w:color="0088CE"/>
              <w:bottom w:val="single" w:sz="6" w:space="0" w:color="0088CE"/>
              <w:right w:val="single" w:sz="6" w:space="0" w:color="0088CE"/>
            </w:tcBorders>
            <w:shd w:val="clear" w:color="auto" w:fill="auto"/>
            <w:vAlign w:val="center"/>
            <w:hideMark/>
          </w:tcPr>
          <w:p w:rsidR="00E66D4E" w:rsidRPr="00593FDF" w:rsidRDefault="00E66D4E" w:rsidP="004416CB">
            <w:pPr>
              <w:jc w:val="left"/>
              <w:rPr>
                <w:sz w:val="16"/>
                <w:szCs w:val="16"/>
              </w:rPr>
            </w:pPr>
          </w:p>
        </w:tc>
        <w:tc>
          <w:tcPr>
            <w:tcW w:w="1304" w:type="dxa"/>
            <w:tcBorders>
              <w:top w:val="single" w:sz="6" w:space="0" w:color="0088CE"/>
              <w:left w:val="single" w:sz="6" w:space="0" w:color="0088CE"/>
              <w:bottom w:val="single" w:sz="6" w:space="0" w:color="0088CE"/>
              <w:right w:val="single" w:sz="6" w:space="0" w:color="0088CE"/>
            </w:tcBorders>
            <w:shd w:val="clear" w:color="auto" w:fill="DBE5F1" w:themeFill="accent1" w:themeFillTint="33"/>
            <w:tcMar>
              <w:top w:w="15" w:type="dxa"/>
              <w:left w:w="45" w:type="dxa"/>
              <w:bottom w:w="0" w:type="dxa"/>
              <w:right w:w="45" w:type="dxa"/>
            </w:tcMar>
            <w:vAlign w:val="center"/>
            <w:hideMark/>
          </w:tcPr>
          <w:p w:rsidR="00E66D4E" w:rsidRPr="00593FDF" w:rsidRDefault="00E66D4E" w:rsidP="00877862">
            <w:pPr>
              <w:jc w:val="left"/>
              <w:rPr>
                <w:sz w:val="16"/>
                <w:szCs w:val="16"/>
              </w:rPr>
            </w:pPr>
            <w:r w:rsidRPr="00593FDF">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DBE5F1" w:themeFill="accent1" w:themeFillTint="33"/>
            <w:tcMar>
              <w:top w:w="15" w:type="dxa"/>
              <w:left w:w="45" w:type="dxa"/>
              <w:bottom w:w="0" w:type="dxa"/>
              <w:right w:w="45" w:type="dxa"/>
            </w:tcMar>
            <w:vAlign w:val="center"/>
            <w:hideMark/>
          </w:tcPr>
          <w:p w:rsidR="00E66D4E" w:rsidRPr="00593FDF" w:rsidRDefault="00E66D4E" w:rsidP="009C263E">
            <w:pPr>
              <w:rPr>
                <w:sz w:val="16"/>
                <w:szCs w:val="16"/>
              </w:rPr>
            </w:pPr>
            <w:r w:rsidRPr="00593FDF">
              <w:rPr>
                <w:sz w:val="16"/>
                <w:szCs w:val="16"/>
              </w:rPr>
              <w:t>Ja, er beskrevet i proceduren. Forældre skal søge om det.</w:t>
            </w:r>
          </w:p>
        </w:tc>
        <w:tc>
          <w:tcPr>
            <w:tcW w:w="3345" w:type="dxa"/>
            <w:tcBorders>
              <w:top w:val="single" w:sz="6" w:space="0" w:color="0088CE"/>
              <w:left w:val="single" w:sz="6" w:space="0" w:color="0088CE"/>
              <w:bottom w:val="single" w:sz="6" w:space="0" w:color="0088CE"/>
              <w:right w:val="single" w:sz="6" w:space="0" w:color="0088CE"/>
            </w:tcBorders>
            <w:shd w:val="clear" w:color="auto" w:fill="DBE5F1" w:themeFill="accent1" w:themeFillTint="33"/>
            <w:tcMar>
              <w:top w:w="15" w:type="dxa"/>
              <w:left w:w="45" w:type="dxa"/>
              <w:bottom w:w="0" w:type="dxa"/>
              <w:right w:w="45" w:type="dxa"/>
            </w:tcMar>
            <w:vAlign w:val="center"/>
            <w:hideMark/>
          </w:tcPr>
          <w:p w:rsidR="00E66D4E" w:rsidRPr="00593FDF" w:rsidRDefault="00E66D4E" w:rsidP="009C263E">
            <w:pPr>
              <w:rPr>
                <w:sz w:val="16"/>
                <w:szCs w:val="16"/>
              </w:rPr>
            </w:pPr>
            <w:r w:rsidRPr="00593FDF">
              <w:rPr>
                <w:sz w:val="16"/>
                <w:szCs w:val="16"/>
              </w:rPr>
              <w:t xml:space="preserve">Ja, er beskrevet i proceduren. </w:t>
            </w:r>
          </w:p>
          <w:p w:rsidR="00E66D4E" w:rsidRPr="00593FDF" w:rsidRDefault="00E66D4E" w:rsidP="009C263E">
            <w:pPr>
              <w:rPr>
                <w:sz w:val="16"/>
                <w:szCs w:val="16"/>
              </w:rPr>
            </w:pPr>
            <w:r w:rsidRPr="00593FDF">
              <w:rPr>
                <w:sz w:val="16"/>
                <w:szCs w:val="16"/>
              </w:rPr>
              <w:t>Forældre skal søge om det.</w:t>
            </w:r>
          </w:p>
        </w:tc>
      </w:tr>
      <w:tr w:rsidR="00895E4C" w:rsidRPr="00EF7148" w:rsidTr="009C263E">
        <w:trPr>
          <w:trHeight w:val="681"/>
        </w:trPr>
        <w:tc>
          <w:tcPr>
            <w:tcW w:w="1701" w:type="dxa"/>
            <w:vMerge w:val="restart"/>
            <w:tcBorders>
              <w:top w:val="single" w:sz="6" w:space="0" w:color="0088CE"/>
              <w:left w:val="single" w:sz="6" w:space="0" w:color="0088CE"/>
              <w:right w:val="single" w:sz="6" w:space="0" w:color="0088CE"/>
            </w:tcBorders>
            <w:shd w:val="clear" w:color="auto" w:fill="auto"/>
            <w:vAlign w:val="center"/>
            <w:hideMark/>
          </w:tcPr>
          <w:p w:rsidR="00E66D4E" w:rsidRPr="00593FDF" w:rsidRDefault="00E66D4E" w:rsidP="004416CB">
            <w:pPr>
              <w:jc w:val="left"/>
              <w:rPr>
                <w:sz w:val="16"/>
                <w:szCs w:val="16"/>
              </w:rPr>
            </w:pPr>
            <w:r w:rsidRPr="00593FDF">
              <w:rPr>
                <w:b/>
                <w:bCs/>
                <w:sz w:val="16"/>
                <w:szCs w:val="16"/>
              </w:rPr>
              <w:t>Solokørsel</w:t>
            </w:r>
          </w:p>
        </w:tc>
        <w:tc>
          <w:tcPr>
            <w:tcW w:w="1304" w:type="dxa"/>
            <w:tcBorders>
              <w:top w:val="single" w:sz="6" w:space="0" w:color="0088CE"/>
              <w:left w:val="single" w:sz="6" w:space="0" w:color="0088CE"/>
              <w:bottom w:val="single" w:sz="6" w:space="0" w:color="0088CE"/>
              <w:right w:val="single" w:sz="6" w:space="0" w:color="0088CE"/>
            </w:tcBorders>
            <w:shd w:val="clear" w:color="auto" w:fill="auto"/>
            <w:tcMar>
              <w:top w:w="15" w:type="dxa"/>
              <w:left w:w="45" w:type="dxa"/>
              <w:bottom w:w="0" w:type="dxa"/>
              <w:right w:w="45" w:type="dxa"/>
            </w:tcMar>
            <w:vAlign w:val="center"/>
            <w:hideMark/>
          </w:tcPr>
          <w:p w:rsidR="00E66D4E" w:rsidRPr="00593FDF" w:rsidRDefault="00E66D4E" w:rsidP="00877862">
            <w:pPr>
              <w:jc w:val="left"/>
              <w:rPr>
                <w:sz w:val="16"/>
                <w:szCs w:val="16"/>
              </w:rPr>
            </w:pPr>
            <w:r w:rsidRPr="00593FDF">
              <w:rPr>
                <w:sz w:val="16"/>
                <w:szCs w:val="16"/>
              </w:rPr>
              <w:t>Serviceniveau i fremtiden</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45" w:type="dxa"/>
              <w:bottom w:w="0" w:type="dxa"/>
              <w:right w:w="45" w:type="dxa"/>
            </w:tcMar>
            <w:vAlign w:val="center"/>
            <w:hideMark/>
          </w:tcPr>
          <w:p w:rsidR="00E66D4E" w:rsidRPr="00593FDF" w:rsidRDefault="00E66D4E" w:rsidP="009C263E">
            <w:pPr>
              <w:rPr>
                <w:sz w:val="16"/>
                <w:szCs w:val="16"/>
              </w:rPr>
            </w:pPr>
            <w:r w:rsidRPr="00593FDF">
              <w:rPr>
                <w:sz w:val="16"/>
                <w:szCs w:val="16"/>
              </w:rPr>
              <w:t>Nej.</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45" w:type="dxa"/>
              <w:bottom w:w="0" w:type="dxa"/>
              <w:right w:w="45" w:type="dxa"/>
            </w:tcMar>
            <w:vAlign w:val="center"/>
            <w:hideMark/>
          </w:tcPr>
          <w:p w:rsidR="00E66D4E" w:rsidRPr="00593FDF" w:rsidRDefault="00E66D4E" w:rsidP="009C263E">
            <w:pPr>
              <w:rPr>
                <w:sz w:val="16"/>
                <w:szCs w:val="16"/>
              </w:rPr>
            </w:pPr>
            <w:r w:rsidRPr="00593FDF">
              <w:rPr>
                <w:sz w:val="16"/>
                <w:szCs w:val="16"/>
              </w:rPr>
              <w:t>Kun i helt særlige tilfælde</w:t>
            </w:r>
          </w:p>
        </w:tc>
      </w:tr>
      <w:tr w:rsidR="009C263E" w:rsidRPr="00EF7148" w:rsidTr="009C263E">
        <w:trPr>
          <w:trHeight w:val="681"/>
        </w:trPr>
        <w:tc>
          <w:tcPr>
            <w:tcW w:w="1701" w:type="dxa"/>
            <w:vMerge/>
            <w:tcBorders>
              <w:left w:val="single" w:sz="6" w:space="0" w:color="0088CE"/>
              <w:bottom w:val="single" w:sz="6" w:space="0" w:color="0088CE"/>
              <w:right w:val="single" w:sz="6" w:space="0" w:color="0088CE"/>
            </w:tcBorders>
            <w:shd w:val="clear" w:color="auto" w:fill="auto"/>
            <w:vAlign w:val="center"/>
            <w:hideMark/>
          </w:tcPr>
          <w:p w:rsidR="00E66D4E" w:rsidRPr="00593FDF" w:rsidRDefault="00E66D4E" w:rsidP="009C263E">
            <w:pPr>
              <w:rPr>
                <w:b/>
                <w:bCs/>
                <w:sz w:val="16"/>
                <w:szCs w:val="16"/>
              </w:rPr>
            </w:pPr>
          </w:p>
        </w:tc>
        <w:tc>
          <w:tcPr>
            <w:tcW w:w="1304" w:type="dxa"/>
            <w:tcBorders>
              <w:top w:val="single" w:sz="6" w:space="0" w:color="0088CE"/>
              <w:left w:val="single" w:sz="6" w:space="0" w:color="0088CE"/>
              <w:bottom w:val="single" w:sz="6" w:space="0" w:color="0088CE"/>
              <w:right w:val="single" w:sz="6" w:space="0" w:color="0088CE"/>
            </w:tcBorders>
            <w:shd w:val="clear" w:color="auto" w:fill="DBE5F1" w:themeFill="accent1" w:themeFillTint="33"/>
            <w:tcMar>
              <w:top w:w="15" w:type="dxa"/>
              <w:left w:w="45" w:type="dxa"/>
              <w:bottom w:w="0" w:type="dxa"/>
              <w:right w:w="45" w:type="dxa"/>
            </w:tcMar>
            <w:vAlign w:val="center"/>
            <w:hideMark/>
          </w:tcPr>
          <w:p w:rsidR="00E66D4E" w:rsidRPr="00593FDF" w:rsidRDefault="00E66D4E" w:rsidP="00877862">
            <w:pPr>
              <w:jc w:val="left"/>
              <w:rPr>
                <w:sz w:val="16"/>
                <w:szCs w:val="16"/>
              </w:rPr>
            </w:pPr>
            <w:r w:rsidRPr="00593FDF">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DBE5F1" w:themeFill="accent1" w:themeFillTint="33"/>
            <w:tcMar>
              <w:top w:w="15" w:type="dxa"/>
              <w:left w:w="45" w:type="dxa"/>
              <w:bottom w:w="0" w:type="dxa"/>
              <w:right w:w="45" w:type="dxa"/>
            </w:tcMar>
            <w:vAlign w:val="center"/>
            <w:hideMark/>
          </w:tcPr>
          <w:p w:rsidR="00E66D4E" w:rsidRPr="00593FDF" w:rsidRDefault="00E66D4E" w:rsidP="009C263E">
            <w:pPr>
              <w:rPr>
                <w:sz w:val="16"/>
                <w:szCs w:val="16"/>
              </w:rPr>
            </w:pPr>
            <w:r w:rsidRPr="00593FDF">
              <w:rPr>
                <w:sz w:val="16"/>
                <w:szCs w:val="16"/>
              </w:rPr>
              <w:t>Nej.</w:t>
            </w:r>
          </w:p>
        </w:tc>
        <w:tc>
          <w:tcPr>
            <w:tcW w:w="3345" w:type="dxa"/>
            <w:tcBorders>
              <w:top w:val="single" w:sz="6" w:space="0" w:color="0088CE"/>
              <w:left w:val="single" w:sz="6" w:space="0" w:color="0088CE"/>
              <w:bottom w:val="single" w:sz="6" w:space="0" w:color="0088CE"/>
              <w:right w:val="single" w:sz="6" w:space="0" w:color="0088CE"/>
            </w:tcBorders>
            <w:shd w:val="clear" w:color="auto" w:fill="DBE5F1" w:themeFill="accent1" w:themeFillTint="33"/>
            <w:tcMar>
              <w:top w:w="15" w:type="dxa"/>
              <w:left w:w="45" w:type="dxa"/>
              <w:bottom w:w="0" w:type="dxa"/>
              <w:right w:w="45" w:type="dxa"/>
            </w:tcMar>
            <w:vAlign w:val="center"/>
            <w:hideMark/>
          </w:tcPr>
          <w:p w:rsidR="00E66D4E" w:rsidRPr="00593FDF" w:rsidRDefault="00E66D4E" w:rsidP="009C263E">
            <w:pPr>
              <w:rPr>
                <w:sz w:val="16"/>
                <w:szCs w:val="16"/>
              </w:rPr>
            </w:pPr>
            <w:r w:rsidRPr="00593FDF">
              <w:rPr>
                <w:sz w:val="16"/>
                <w:szCs w:val="16"/>
              </w:rPr>
              <w:t>Kun i særlige tilfælde.</w:t>
            </w:r>
          </w:p>
        </w:tc>
      </w:tr>
    </w:tbl>
    <w:p w:rsidR="00EF7148" w:rsidRDefault="00EF7148" w:rsidP="00EF7148"/>
    <w:p w:rsidR="00593FDF" w:rsidRDefault="00593FDF" w:rsidP="00593FDF"/>
    <w:p w:rsidR="00895E4C" w:rsidRDefault="00895E4C">
      <w:pPr>
        <w:sectPr w:rsidR="00895E4C" w:rsidSect="003745EC">
          <w:headerReference w:type="default" r:id="rId18"/>
          <w:pgSz w:w="11906" w:h="16838" w:code="9"/>
          <w:pgMar w:top="1134" w:right="1134" w:bottom="851" w:left="1134" w:header="737" w:footer="0" w:gutter="0"/>
          <w:cols w:space="708"/>
          <w:docGrid w:linePitch="360"/>
        </w:sectPr>
      </w:pPr>
    </w:p>
    <w:tbl>
      <w:tblPr>
        <w:tblW w:w="9695" w:type="dxa"/>
        <w:tblBorders>
          <w:bottom w:val="single" w:sz="6" w:space="0" w:color="0088CE"/>
          <w:insideH w:val="single" w:sz="6" w:space="0" w:color="0088CE"/>
          <w:insideV w:val="single" w:sz="6" w:space="0" w:color="0088CE"/>
        </w:tblBorders>
        <w:tblLayout w:type="fixed"/>
        <w:tblCellMar>
          <w:left w:w="0" w:type="dxa"/>
          <w:right w:w="0" w:type="dxa"/>
        </w:tblCellMar>
        <w:tblLook w:val="0600"/>
      </w:tblPr>
      <w:tblGrid>
        <w:gridCol w:w="1701"/>
        <w:gridCol w:w="1304"/>
        <w:gridCol w:w="3345"/>
        <w:gridCol w:w="3345"/>
      </w:tblGrid>
      <w:tr w:rsidR="00895E4C" w:rsidRPr="00593FDF" w:rsidTr="00895E4C">
        <w:trPr>
          <w:trHeight w:val="540"/>
        </w:trPr>
        <w:tc>
          <w:tcPr>
            <w:tcW w:w="9695" w:type="dxa"/>
            <w:gridSpan w:val="4"/>
            <w:shd w:val="clear" w:color="auto" w:fill="auto"/>
            <w:tcMar>
              <w:top w:w="15" w:type="dxa"/>
              <w:left w:w="72" w:type="dxa"/>
              <w:bottom w:w="0" w:type="dxa"/>
              <w:right w:w="72" w:type="dxa"/>
            </w:tcMar>
            <w:vAlign w:val="center"/>
            <w:hideMark/>
          </w:tcPr>
          <w:p w:rsidR="00895E4C" w:rsidRPr="00895E4C" w:rsidRDefault="00895E4C" w:rsidP="00895E4C">
            <w:pPr>
              <w:pStyle w:val="Overskrift2"/>
            </w:pPr>
            <w:bookmarkStart w:id="36" w:name="_Toc378853454"/>
            <w:r>
              <w:lastRenderedPageBreak/>
              <w:t>B</w:t>
            </w:r>
            <w:r w:rsidRPr="00593FDF">
              <w:t>ørn og unge med handicap og udsatte børn og unge</w:t>
            </w:r>
            <w:bookmarkEnd w:id="36"/>
          </w:p>
        </w:tc>
      </w:tr>
      <w:tr w:rsidR="009C263E" w:rsidRPr="00593FDF" w:rsidTr="009C263E">
        <w:trPr>
          <w:trHeight w:val="540"/>
        </w:trPr>
        <w:tc>
          <w:tcPr>
            <w:tcW w:w="1701" w:type="dxa"/>
            <w:tcBorders>
              <w:top w:val="single" w:sz="6" w:space="0" w:color="0088CE"/>
              <w:left w:val="single" w:sz="6" w:space="0" w:color="0088CE"/>
              <w:right w:val="nil"/>
            </w:tcBorders>
            <w:shd w:val="clear" w:color="auto" w:fill="002060"/>
            <w:tcMar>
              <w:top w:w="15" w:type="dxa"/>
              <w:left w:w="72" w:type="dxa"/>
              <w:bottom w:w="0" w:type="dxa"/>
              <w:right w:w="72" w:type="dxa"/>
            </w:tcMar>
            <w:vAlign w:val="center"/>
            <w:hideMark/>
          </w:tcPr>
          <w:p w:rsidR="00E66D4E" w:rsidRPr="00593FDF" w:rsidRDefault="00E66D4E" w:rsidP="00593FDF">
            <w:pPr>
              <w:rPr>
                <w:b/>
                <w:bCs/>
                <w:sz w:val="16"/>
                <w:szCs w:val="16"/>
              </w:rPr>
            </w:pPr>
          </w:p>
        </w:tc>
        <w:tc>
          <w:tcPr>
            <w:tcW w:w="1304" w:type="dxa"/>
            <w:tcBorders>
              <w:top w:val="single" w:sz="6" w:space="0" w:color="0088CE"/>
              <w:left w:val="nil"/>
            </w:tcBorders>
            <w:shd w:val="clear" w:color="auto" w:fill="002060"/>
            <w:tcMar>
              <w:top w:w="15" w:type="dxa"/>
              <w:left w:w="72" w:type="dxa"/>
              <w:bottom w:w="0" w:type="dxa"/>
              <w:right w:w="72" w:type="dxa"/>
            </w:tcMar>
            <w:vAlign w:val="center"/>
            <w:hideMark/>
          </w:tcPr>
          <w:p w:rsidR="00E66D4E" w:rsidRPr="00593FDF" w:rsidRDefault="00E66D4E" w:rsidP="00593FDF">
            <w:pPr>
              <w:rPr>
                <w:sz w:val="16"/>
                <w:szCs w:val="16"/>
              </w:rPr>
            </w:pPr>
          </w:p>
        </w:tc>
        <w:tc>
          <w:tcPr>
            <w:tcW w:w="3345" w:type="dxa"/>
            <w:shd w:val="clear" w:color="auto" w:fill="002060"/>
            <w:tcMar>
              <w:top w:w="15" w:type="dxa"/>
              <w:left w:w="72" w:type="dxa"/>
              <w:bottom w:w="0" w:type="dxa"/>
              <w:right w:w="72" w:type="dxa"/>
            </w:tcMar>
            <w:vAlign w:val="center"/>
            <w:hideMark/>
          </w:tcPr>
          <w:p w:rsidR="00E66D4E" w:rsidRPr="00593FDF" w:rsidRDefault="00E66D4E" w:rsidP="009C263E">
            <w:pPr>
              <w:rPr>
                <w:sz w:val="16"/>
                <w:szCs w:val="16"/>
              </w:rPr>
            </w:pPr>
            <w:r w:rsidRPr="00593FDF">
              <w:rPr>
                <w:b/>
                <w:bCs/>
                <w:sz w:val="16"/>
                <w:szCs w:val="16"/>
              </w:rPr>
              <w:t>Børn og Unge med handicap</w:t>
            </w:r>
          </w:p>
        </w:tc>
        <w:tc>
          <w:tcPr>
            <w:tcW w:w="3345" w:type="dxa"/>
            <w:tcBorders>
              <w:top w:val="single" w:sz="6" w:space="0" w:color="0088CE"/>
              <w:right w:val="single" w:sz="6" w:space="0" w:color="0088CE"/>
            </w:tcBorders>
            <w:shd w:val="clear" w:color="auto" w:fill="002060"/>
            <w:tcMar>
              <w:top w:w="15" w:type="dxa"/>
              <w:left w:w="72" w:type="dxa"/>
              <w:bottom w:w="0" w:type="dxa"/>
              <w:right w:w="72" w:type="dxa"/>
            </w:tcMar>
            <w:vAlign w:val="center"/>
            <w:hideMark/>
          </w:tcPr>
          <w:p w:rsidR="00E66D4E" w:rsidRPr="00593FDF" w:rsidRDefault="00E66D4E" w:rsidP="009C263E">
            <w:pPr>
              <w:rPr>
                <w:sz w:val="16"/>
                <w:szCs w:val="16"/>
              </w:rPr>
            </w:pPr>
            <w:r w:rsidRPr="00593FDF">
              <w:rPr>
                <w:b/>
                <w:bCs/>
                <w:sz w:val="16"/>
                <w:szCs w:val="16"/>
              </w:rPr>
              <w:t>Udsatte børn og unge</w:t>
            </w:r>
          </w:p>
        </w:tc>
      </w:tr>
      <w:tr w:rsidR="00895E4C" w:rsidRPr="00593FDF" w:rsidTr="009C263E">
        <w:trPr>
          <w:trHeight w:val="540"/>
        </w:trPr>
        <w:tc>
          <w:tcPr>
            <w:tcW w:w="1701" w:type="dxa"/>
            <w:vMerge w:val="restart"/>
            <w:tcBorders>
              <w:top w:val="single" w:sz="6" w:space="0" w:color="0088CE"/>
              <w:left w:val="single" w:sz="6" w:space="0" w:color="0088CE"/>
            </w:tcBorders>
            <w:shd w:val="clear" w:color="auto" w:fill="auto"/>
            <w:tcMar>
              <w:top w:w="15" w:type="dxa"/>
              <w:left w:w="72" w:type="dxa"/>
              <w:bottom w:w="0" w:type="dxa"/>
              <w:right w:w="72" w:type="dxa"/>
            </w:tcMar>
            <w:vAlign w:val="center"/>
            <w:hideMark/>
          </w:tcPr>
          <w:p w:rsidR="00E66D4E" w:rsidRPr="00593FDF" w:rsidRDefault="00E66D4E" w:rsidP="004416CB">
            <w:pPr>
              <w:jc w:val="left"/>
              <w:rPr>
                <w:sz w:val="16"/>
                <w:szCs w:val="16"/>
              </w:rPr>
            </w:pPr>
            <w:r w:rsidRPr="00593FDF">
              <w:rPr>
                <w:b/>
                <w:bCs/>
                <w:sz w:val="16"/>
                <w:szCs w:val="16"/>
              </w:rPr>
              <w:t>Ansvarlige e</w:t>
            </w:r>
            <w:r w:rsidRPr="00593FDF">
              <w:rPr>
                <w:b/>
                <w:bCs/>
                <w:sz w:val="16"/>
                <w:szCs w:val="16"/>
              </w:rPr>
              <w:t>n</w:t>
            </w:r>
            <w:r w:rsidRPr="00593FDF">
              <w:rPr>
                <w:b/>
                <w:bCs/>
                <w:sz w:val="16"/>
                <w:szCs w:val="16"/>
              </w:rPr>
              <w:t>heder</w:t>
            </w:r>
          </w:p>
        </w:tc>
        <w:tc>
          <w:tcPr>
            <w:tcW w:w="1304" w:type="dxa"/>
            <w:shd w:val="clear" w:color="auto" w:fill="auto"/>
            <w:tcMar>
              <w:top w:w="15" w:type="dxa"/>
              <w:left w:w="72" w:type="dxa"/>
              <w:bottom w:w="0" w:type="dxa"/>
              <w:right w:w="72" w:type="dxa"/>
            </w:tcMar>
            <w:vAlign w:val="center"/>
            <w:hideMark/>
          </w:tcPr>
          <w:p w:rsidR="00E66D4E" w:rsidRPr="00593FDF" w:rsidRDefault="00E66D4E" w:rsidP="00877862">
            <w:pPr>
              <w:jc w:val="left"/>
              <w:rPr>
                <w:sz w:val="16"/>
                <w:szCs w:val="16"/>
              </w:rPr>
            </w:pPr>
            <w:r w:rsidRPr="00593FDF">
              <w:rPr>
                <w:sz w:val="16"/>
                <w:szCs w:val="16"/>
              </w:rPr>
              <w:t>Fremtidig praksis</w:t>
            </w:r>
          </w:p>
        </w:tc>
        <w:tc>
          <w:tcPr>
            <w:tcW w:w="3345" w:type="dxa"/>
            <w:shd w:val="clear" w:color="auto" w:fill="auto"/>
            <w:tcMar>
              <w:top w:w="15" w:type="dxa"/>
              <w:left w:w="72" w:type="dxa"/>
              <w:bottom w:w="0" w:type="dxa"/>
              <w:right w:w="72" w:type="dxa"/>
            </w:tcMar>
            <w:vAlign w:val="center"/>
            <w:hideMark/>
          </w:tcPr>
          <w:p w:rsidR="00E66D4E" w:rsidRPr="00593FDF" w:rsidRDefault="00E66D4E" w:rsidP="00593FDF">
            <w:pPr>
              <w:rPr>
                <w:sz w:val="16"/>
                <w:szCs w:val="16"/>
              </w:rPr>
            </w:pPr>
            <w:r w:rsidRPr="00593FDF">
              <w:rPr>
                <w:sz w:val="16"/>
                <w:szCs w:val="16"/>
              </w:rPr>
              <w:t>Ansvar fastholdes</w:t>
            </w:r>
          </w:p>
        </w:tc>
        <w:tc>
          <w:tcPr>
            <w:tcW w:w="3345" w:type="dxa"/>
            <w:tcBorders>
              <w:top w:val="single" w:sz="6" w:space="0" w:color="0088CE"/>
              <w:right w:val="single" w:sz="6" w:space="0" w:color="0088CE"/>
            </w:tcBorders>
            <w:shd w:val="clear" w:color="auto" w:fill="auto"/>
            <w:tcMar>
              <w:top w:w="15" w:type="dxa"/>
              <w:left w:w="72" w:type="dxa"/>
              <w:bottom w:w="0" w:type="dxa"/>
              <w:right w:w="72" w:type="dxa"/>
            </w:tcMar>
            <w:vAlign w:val="center"/>
            <w:hideMark/>
          </w:tcPr>
          <w:p w:rsidR="00E66D4E" w:rsidRPr="00593FDF" w:rsidRDefault="00E66D4E" w:rsidP="00593FDF">
            <w:pPr>
              <w:rPr>
                <w:sz w:val="16"/>
                <w:szCs w:val="16"/>
              </w:rPr>
            </w:pPr>
            <w:r w:rsidRPr="00593FDF">
              <w:rPr>
                <w:sz w:val="16"/>
                <w:szCs w:val="16"/>
              </w:rPr>
              <w:t>Ansvar fastholdes</w:t>
            </w:r>
          </w:p>
        </w:tc>
      </w:tr>
      <w:tr w:rsidR="00895E4C" w:rsidRPr="00593FDF" w:rsidTr="009C263E">
        <w:trPr>
          <w:trHeight w:val="661"/>
        </w:trPr>
        <w:tc>
          <w:tcPr>
            <w:tcW w:w="1701" w:type="dxa"/>
            <w:vMerge/>
            <w:tcBorders>
              <w:top w:val="single" w:sz="6" w:space="0" w:color="0088CE"/>
              <w:left w:val="single" w:sz="6" w:space="0" w:color="0088CE"/>
            </w:tcBorders>
            <w:vAlign w:val="center"/>
            <w:hideMark/>
          </w:tcPr>
          <w:p w:rsidR="00E66D4E" w:rsidRPr="00593FDF" w:rsidRDefault="00E66D4E" w:rsidP="004416CB">
            <w:pPr>
              <w:jc w:val="left"/>
              <w:rPr>
                <w:sz w:val="16"/>
                <w:szCs w:val="16"/>
              </w:rPr>
            </w:pPr>
          </w:p>
        </w:tc>
        <w:tc>
          <w:tcPr>
            <w:tcW w:w="1304" w:type="dxa"/>
            <w:shd w:val="clear" w:color="auto" w:fill="E7EDF6"/>
            <w:tcMar>
              <w:top w:w="15" w:type="dxa"/>
              <w:left w:w="72" w:type="dxa"/>
              <w:bottom w:w="0" w:type="dxa"/>
              <w:right w:w="72" w:type="dxa"/>
            </w:tcMar>
            <w:vAlign w:val="center"/>
            <w:hideMark/>
          </w:tcPr>
          <w:p w:rsidR="00E66D4E" w:rsidRPr="00593FDF" w:rsidRDefault="00E66D4E" w:rsidP="00877862">
            <w:pPr>
              <w:jc w:val="left"/>
              <w:rPr>
                <w:sz w:val="16"/>
                <w:szCs w:val="16"/>
              </w:rPr>
            </w:pPr>
            <w:r w:rsidRPr="00593FDF">
              <w:rPr>
                <w:sz w:val="16"/>
                <w:szCs w:val="16"/>
              </w:rPr>
              <w:t>Eksisterende praksis</w:t>
            </w:r>
          </w:p>
        </w:tc>
        <w:tc>
          <w:tcPr>
            <w:tcW w:w="3345" w:type="dxa"/>
            <w:shd w:val="clear" w:color="auto" w:fill="E7EDF6"/>
            <w:tcMar>
              <w:top w:w="15" w:type="dxa"/>
              <w:left w:w="72" w:type="dxa"/>
              <w:bottom w:w="0" w:type="dxa"/>
              <w:right w:w="72" w:type="dxa"/>
            </w:tcMar>
            <w:vAlign w:val="center"/>
            <w:hideMark/>
          </w:tcPr>
          <w:p w:rsidR="00951E30" w:rsidRDefault="00E66D4E" w:rsidP="00593FDF">
            <w:pPr>
              <w:rPr>
                <w:sz w:val="16"/>
                <w:szCs w:val="16"/>
              </w:rPr>
            </w:pPr>
            <w:r w:rsidRPr="00593FDF">
              <w:rPr>
                <w:sz w:val="16"/>
                <w:szCs w:val="16"/>
              </w:rPr>
              <w:t>Tildeling: Skole- og Dagtilbudsafdeli</w:t>
            </w:r>
            <w:r w:rsidRPr="00593FDF">
              <w:rPr>
                <w:sz w:val="16"/>
                <w:szCs w:val="16"/>
              </w:rPr>
              <w:t>n</w:t>
            </w:r>
            <w:r w:rsidRPr="00593FDF">
              <w:rPr>
                <w:sz w:val="16"/>
                <w:szCs w:val="16"/>
              </w:rPr>
              <w:t>gen</w:t>
            </w:r>
            <w:r w:rsidR="00951E30">
              <w:rPr>
                <w:sz w:val="16"/>
                <w:szCs w:val="16"/>
              </w:rPr>
              <w:t xml:space="preserve"> – afdækker behov til SFO.</w:t>
            </w:r>
          </w:p>
          <w:p w:rsidR="00E66D4E" w:rsidRPr="00593FDF" w:rsidRDefault="00951E30" w:rsidP="00593FDF">
            <w:pPr>
              <w:rPr>
                <w:sz w:val="16"/>
                <w:szCs w:val="16"/>
              </w:rPr>
            </w:pPr>
            <w:r>
              <w:rPr>
                <w:sz w:val="16"/>
                <w:szCs w:val="16"/>
              </w:rPr>
              <w:t>Øvrige bevillinger fra handicapsagsb</w:t>
            </w:r>
            <w:r>
              <w:rPr>
                <w:sz w:val="16"/>
                <w:szCs w:val="16"/>
              </w:rPr>
              <w:t>e</w:t>
            </w:r>
            <w:r>
              <w:rPr>
                <w:sz w:val="16"/>
                <w:szCs w:val="16"/>
              </w:rPr>
              <w:t>handler</w:t>
            </w:r>
            <w:r w:rsidR="00E66D4E" w:rsidRPr="00593FDF">
              <w:rPr>
                <w:sz w:val="16"/>
                <w:szCs w:val="16"/>
              </w:rPr>
              <w:t xml:space="preserve"> </w:t>
            </w:r>
          </w:p>
          <w:p w:rsidR="00E66D4E" w:rsidRPr="00593FDF" w:rsidRDefault="00E66D4E" w:rsidP="00593FDF">
            <w:pPr>
              <w:rPr>
                <w:sz w:val="16"/>
                <w:szCs w:val="16"/>
              </w:rPr>
            </w:pPr>
            <w:r w:rsidRPr="00593FDF">
              <w:rPr>
                <w:sz w:val="16"/>
                <w:szCs w:val="16"/>
              </w:rPr>
              <w:t xml:space="preserve">Budget: </w:t>
            </w:r>
            <w:proofErr w:type="spellStart"/>
            <w:r w:rsidRPr="00593FDF">
              <w:rPr>
                <w:sz w:val="16"/>
                <w:szCs w:val="16"/>
              </w:rPr>
              <w:t>Børn-</w:t>
            </w:r>
            <w:proofErr w:type="spellEnd"/>
            <w:r w:rsidRPr="00593FDF">
              <w:rPr>
                <w:sz w:val="16"/>
                <w:szCs w:val="16"/>
              </w:rPr>
              <w:t xml:space="preserve"> og Ungeafdelingen</w:t>
            </w:r>
          </w:p>
        </w:tc>
        <w:tc>
          <w:tcPr>
            <w:tcW w:w="3345" w:type="dxa"/>
            <w:tcBorders>
              <w:top w:val="single" w:sz="6" w:space="0" w:color="0088CE"/>
              <w:right w:val="single" w:sz="6" w:space="0" w:color="0088CE"/>
            </w:tcBorders>
            <w:shd w:val="clear" w:color="auto" w:fill="E7EDF6"/>
            <w:tcMar>
              <w:top w:w="15" w:type="dxa"/>
              <w:left w:w="72" w:type="dxa"/>
              <w:bottom w:w="0" w:type="dxa"/>
              <w:right w:w="72" w:type="dxa"/>
            </w:tcMar>
            <w:vAlign w:val="center"/>
            <w:hideMark/>
          </w:tcPr>
          <w:p w:rsidR="00E66D4E" w:rsidRPr="00593FDF" w:rsidRDefault="00E66D4E" w:rsidP="00593FDF">
            <w:pPr>
              <w:rPr>
                <w:sz w:val="16"/>
                <w:szCs w:val="16"/>
              </w:rPr>
            </w:pPr>
            <w:r w:rsidRPr="00593FDF">
              <w:rPr>
                <w:sz w:val="16"/>
                <w:szCs w:val="16"/>
              </w:rPr>
              <w:t xml:space="preserve">Tildeling: Sagsbehandler; </w:t>
            </w:r>
          </w:p>
          <w:p w:rsidR="00E66D4E" w:rsidRPr="00593FDF" w:rsidRDefault="00E66D4E" w:rsidP="00593FDF">
            <w:pPr>
              <w:rPr>
                <w:sz w:val="16"/>
                <w:szCs w:val="16"/>
              </w:rPr>
            </w:pPr>
            <w:r w:rsidRPr="00593FDF">
              <w:rPr>
                <w:sz w:val="16"/>
                <w:szCs w:val="16"/>
              </w:rPr>
              <w:t xml:space="preserve">Budget: </w:t>
            </w:r>
            <w:proofErr w:type="spellStart"/>
            <w:r w:rsidRPr="00593FDF">
              <w:rPr>
                <w:sz w:val="16"/>
                <w:szCs w:val="16"/>
              </w:rPr>
              <w:t>Børn-</w:t>
            </w:r>
            <w:proofErr w:type="spellEnd"/>
            <w:r w:rsidRPr="00593FDF">
              <w:rPr>
                <w:sz w:val="16"/>
                <w:szCs w:val="16"/>
              </w:rPr>
              <w:t xml:space="preserve"> og Ungeafdelingen</w:t>
            </w:r>
          </w:p>
        </w:tc>
      </w:tr>
      <w:tr w:rsidR="00895E4C" w:rsidRPr="00593FDF" w:rsidTr="009C263E">
        <w:trPr>
          <w:trHeight w:val="672"/>
        </w:trPr>
        <w:tc>
          <w:tcPr>
            <w:tcW w:w="1701" w:type="dxa"/>
            <w:vMerge w:val="restart"/>
            <w:tcBorders>
              <w:top w:val="single" w:sz="6" w:space="0" w:color="0088CE"/>
              <w:left w:val="single" w:sz="6" w:space="0" w:color="0088CE"/>
            </w:tcBorders>
            <w:shd w:val="clear" w:color="auto" w:fill="auto"/>
            <w:tcMar>
              <w:top w:w="15" w:type="dxa"/>
              <w:left w:w="72" w:type="dxa"/>
              <w:bottom w:w="0" w:type="dxa"/>
              <w:right w:w="72" w:type="dxa"/>
            </w:tcMar>
            <w:vAlign w:val="center"/>
            <w:hideMark/>
          </w:tcPr>
          <w:p w:rsidR="00E66D4E" w:rsidRPr="00593FDF" w:rsidRDefault="00E66D4E" w:rsidP="004416CB">
            <w:pPr>
              <w:jc w:val="left"/>
              <w:rPr>
                <w:sz w:val="16"/>
                <w:szCs w:val="16"/>
              </w:rPr>
            </w:pPr>
            <w:r w:rsidRPr="00593FDF">
              <w:rPr>
                <w:b/>
                <w:bCs/>
                <w:sz w:val="16"/>
                <w:szCs w:val="16"/>
              </w:rPr>
              <w:t>Bevillingsperiode</w:t>
            </w:r>
          </w:p>
        </w:tc>
        <w:tc>
          <w:tcPr>
            <w:tcW w:w="1304" w:type="dxa"/>
            <w:shd w:val="clear" w:color="auto" w:fill="auto"/>
            <w:tcMar>
              <w:top w:w="15" w:type="dxa"/>
              <w:left w:w="72" w:type="dxa"/>
              <w:bottom w:w="0" w:type="dxa"/>
              <w:right w:w="72" w:type="dxa"/>
            </w:tcMar>
            <w:vAlign w:val="center"/>
            <w:hideMark/>
          </w:tcPr>
          <w:p w:rsidR="00E66D4E" w:rsidRPr="00593FDF" w:rsidRDefault="00E66D4E" w:rsidP="00877862">
            <w:pPr>
              <w:jc w:val="left"/>
              <w:rPr>
                <w:sz w:val="16"/>
                <w:szCs w:val="16"/>
              </w:rPr>
            </w:pPr>
            <w:r w:rsidRPr="00593FDF">
              <w:rPr>
                <w:sz w:val="16"/>
                <w:szCs w:val="16"/>
              </w:rPr>
              <w:t>Fremtidig praksis</w:t>
            </w:r>
          </w:p>
        </w:tc>
        <w:tc>
          <w:tcPr>
            <w:tcW w:w="3345" w:type="dxa"/>
            <w:shd w:val="clear" w:color="auto" w:fill="auto"/>
            <w:tcMar>
              <w:top w:w="15" w:type="dxa"/>
              <w:left w:w="72" w:type="dxa"/>
              <w:bottom w:w="0" w:type="dxa"/>
              <w:right w:w="72" w:type="dxa"/>
            </w:tcMar>
            <w:vAlign w:val="center"/>
            <w:hideMark/>
          </w:tcPr>
          <w:p w:rsidR="00E66D4E" w:rsidRPr="00593FDF" w:rsidRDefault="00E66D4E" w:rsidP="00593FDF">
            <w:pPr>
              <w:rPr>
                <w:sz w:val="16"/>
                <w:szCs w:val="16"/>
              </w:rPr>
            </w:pPr>
            <w:r w:rsidRPr="00593FDF">
              <w:rPr>
                <w:sz w:val="16"/>
                <w:szCs w:val="16"/>
              </w:rPr>
              <w:t>Forældre skal søge. Gives for den per</w:t>
            </w:r>
            <w:r w:rsidRPr="00593FDF">
              <w:rPr>
                <w:sz w:val="16"/>
                <w:szCs w:val="16"/>
              </w:rPr>
              <w:t>i</w:t>
            </w:r>
            <w:r w:rsidRPr="00593FDF">
              <w:rPr>
                <w:sz w:val="16"/>
                <w:szCs w:val="16"/>
              </w:rPr>
              <w:t>ode, som vurderes nødvendigt til, at barnet evt. er trænet til egen tran</w:t>
            </w:r>
            <w:r w:rsidRPr="00593FDF">
              <w:rPr>
                <w:sz w:val="16"/>
                <w:szCs w:val="16"/>
              </w:rPr>
              <w:t>s</w:t>
            </w:r>
            <w:r w:rsidRPr="00593FDF">
              <w:rPr>
                <w:sz w:val="16"/>
                <w:szCs w:val="16"/>
              </w:rPr>
              <w:t>port. Evt. sæsonbetinget</w:t>
            </w:r>
          </w:p>
        </w:tc>
        <w:tc>
          <w:tcPr>
            <w:tcW w:w="3345" w:type="dxa"/>
            <w:tcBorders>
              <w:top w:val="single" w:sz="6" w:space="0" w:color="0088CE"/>
              <w:right w:val="single" w:sz="6" w:space="0" w:color="0088CE"/>
            </w:tcBorders>
            <w:shd w:val="clear" w:color="auto" w:fill="auto"/>
            <w:tcMar>
              <w:top w:w="15" w:type="dxa"/>
              <w:left w:w="72" w:type="dxa"/>
              <w:bottom w:w="0" w:type="dxa"/>
              <w:right w:w="72" w:type="dxa"/>
            </w:tcMar>
            <w:vAlign w:val="center"/>
            <w:hideMark/>
          </w:tcPr>
          <w:p w:rsidR="00E66D4E" w:rsidRPr="00593FDF" w:rsidRDefault="00E66D4E" w:rsidP="00593FDF">
            <w:pPr>
              <w:rPr>
                <w:sz w:val="16"/>
                <w:szCs w:val="16"/>
              </w:rPr>
            </w:pPr>
            <w:r w:rsidRPr="00593FDF">
              <w:rPr>
                <w:sz w:val="16"/>
                <w:szCs w:val="16"/>
              </w:rPr>
              <w:t>Praksis fastholdes</w:t>
            </w:r>
          </w:p>
        </w:tc>
      </w:tr>
      <w:tr w:rsidR="00895E4C" w:rsidRPr="00593FDF" w:rsidTr="009C263E">
        <w:trPr>
          <w:trHeight w:val="370"/>
        </w:trPr>
        <w:tc>
          <w:tcPr>
            <w:tcW w:w="1701" w:type="dxa"/>
            <w:vMerge/>
            <w:tcBorders>
              <w:top w:val="single" w:sz="6" w:space="0" w:color="0088CE"/>
              <w:left w:val="single" w:sz="6" w:space="0" w:color="0088CE"/>
            </w:tcBorders>
            <w:vAlign w:val="center"/>
            <w:hideMark/>
          </w:tcPr>
          <w:p w:rsidR="00E66D4E" w:rsidRPr="00593FDF" w:rsidRDefault="00E66D4E" w:rsidP="004416CB">
            <w:pPr>
              <w:jc w:val="left"/>
              <w:rPr>
                <w:sz w:val="16"/>
                <w:szCs w:val="16"/>
              </w:rPr>
            </w:pPr>
          </w:p>
        </w:tc>
        <w:tc>
          <w:tcPr>
            <w:tcW w:w="1304" w:type="dxa"/>
            <w:shd w:val="clear" w:color="auto" w:fill="E7EDF6"/>
            <w:tcMar>
              <w:top w:w="15" w:type="dxa"/>
              <w:left w:w="72" w:type="dxa"/>
              <w:bottom w:w="0" w:type="dxa"/>
              <w:right w:w="72" w:type="dxa"/>
            </w:tcMar>
            <w:vAlign w:val="center"/>
            <w:hideMark/>
          </w:tcPr>
          <w:p w:rsidR="00E66D4E" w:rsidRPr="00593FDF" w:rsidRDefault="00E66D4E" w:rsidP="00877862">
            <w:pPr>
              <w:jc w:val="left"/>
              <w:rPr>
                <w:sz w:val="16"/>
                <w:szCs w:val="16"/>
              </w:rPr>
            </w:pPr>
            <w:r w:rsidRPr="00593FDF">
              <w:rPr>
                <w:sz w:val="16"/>
                <w:szCs w:val="16"/>
              </w:rPr>
              <w:t>Eksisterende praksis</w:t>
            </w:r>
          </w:p>
        </w:tc>
        <w:tc>
          <w:tcPr>
            <w:tcW w:w="3345" w:type="dxa"/>
            <w:shd w:val="clear" w:color="auto" w:fill="E7EDF6"/>
            <w:tcMar>
              <w:top w:w="15" w:type="dxa"/>
              <w:left w:w="72" w:type="dxa"/>
              <w:bottom w:w="0" w:type="dxa"/>
              <w:right w:w="72" w:type="dxa"/>
            </w:tcMar>
            <w:vAlign w:val="center"/>
            <w:hideMark/>
          </w:tcPr>
          <w:p w:rsidR="00E66D4E" w:rsidRPr="00593FDF" w:rsidRDefault="00E66D4E" w:rsidP="00593FDF">
            <w:pPr>
              <w:rPr>
                <w:sz w:val="16"/>
                <w:szCs w:val="16"/>
              </w:rPr>
            </w:pPr>
            <w:r w:rsidRPr="00593FDF">
              <w:rPr>
                <w:sz w:val="16"/>
                <w:szCs w:val="16"/>
              </w:rPr>
              <w:t>Typisk bevilling for et skoleår af ga</w:t>
            </w:r>
            <w:r w:rsidRPr="00593FDF">
              <w:rPr>
                <w:sz w:val="16"/>
                <w:szCs w:val="16"/>
              </w:rPr>
              <w:t>n</w:t>
            </w:r>
            <w:r w:rsidRPr="00593FDF">
              <w:rPr>
                <w:sz w:val="16"/>
                <w:szCs w:val="16"/>
              </w:rPr>
              <w:t>gen</w:t>
            </w:r>
          </w:p>
        </w:tc>
        <w:tc>
          <w:tcPr>
            <w:tcW w:w="3345" w:type="dxa"/>
            <w:tcBorders>
              <w:top w:val="single" w:sz="6" w:space="0" w:color="0088CE"/>
              <w:right w:val="single" w:sz="6" w:space="0" w:color="0088CE"/>
            </w:tcBorders>
            <w:shd w:val="clear" w:color="auto" w:fill="E7EDF6"/>
            <w:tcMar>
              <w:top w:w="15" w:type="dxa"/>
              <w:left w:w="72" w:type="dxa"/>
              <w:bottom w:w="0" w:type="dxa"/>
              <w:right w:w="72" w:type="dxa"/>
            </w:tcMar>
            <w:vAlign w:val="center"/>
            <w:hideMark/>
          </w:tcPr>
          <w:p w:rsidR="00E66D4E" w:rsidRPr="00593FDF" w:rsidRDefault="00E66D4E" w:rsidP="00593FDF">
            <w:pPr>
              <w:rPr>
                <w:sz w:val="16"/>
                <w:szCs w:val="16"/>
              </w:rPr>
            </w:pPr>
            <w:r w:rsidRPr="00593FDF">
              <w:rPr>
                <w:sz w:val="16"/>
                <w:szCs w:val="16"/>
              </w:rPr>
              <w:t>Indtil opfølgning fra 3 måneder til ½ år.</w:t>
            </w:r>
          </w:p>
        </w:tc>
      </w:tr>
      <w:tr w:rsidR="00895E4C" w:rsidRPr="00593FDF" w:rsidTr="009C263E">
        <w:trPr>
          <w:trHeight w:val="350"/>
        </w:trPr>
        <w:tc>
          <w:tcPr>
            <w:tcW w:w="1701" w:type="dxa"/>
            <w:vMerge w:val="restart"/>
            <w:tcBorders>
              <w:top w:val="single" w:sz="6" w:space="0" w:color="0088CE"/>
              <w:left w:val="single" w:sz="6" w:space="0" w:color="0088CE"/>
            </w:tcBorders>
            <w:shd w:val="clear" w:color="auto" w:fill="auto"/>
            <w:tcMar>
              <w:top w:w="15" w:type="dxa"/>
              <w:left w:w="72" w:type="dxa"/>
              <w:bottom w:w="0" w:type="dxa"/>
              <w:right w:w="72" w:type="dxa"/>
            </w:tcMar>
            <w:vAlign w:val="center"/>
            <w:hideMark/>
          </w:tcPr>
          <w:p w:rsidR="00E66D4E" w:rsidRPr="00593FDF" w:rsidRDefault="00E66D4E" w:rsidP="004416CB">
            <w:pPr>
              <w:jc w:val="left"/>
              <w:rPr>
                <w:sz w:val="16"/>
                <w:szCs w:val="16"/>
              </w:rPr>
            </w:pPr>
            <w:r w:rsidRPr="00593FDF">
              <w:rPr>
                <w:b/>
                <w:bCs/>
                <w:sz w:val="16"/>
                <w:szCs w:val="16"/>
              </w:rPr>
              <w:t>Objektivt/</w:t>
            </w:r>
          </w:p>
          <w:p w:rsidR="00E66D4E" w:rsidRPr="00593FDF" w:rsidRDefault="00E66D4E" w:rsidP="004416CB">
            <w:pPr>
              <w:jc w:val="left"/>
              <w:rPr>
                <w:sz w:val="16"/>
                <w:szCs w:val="16"/>
              </w:rPr>
            </w:pPr>
            <w:proofErr w:type="gramStart"/>
            <w:r w:rsidRPr="00593FDF">
              <w:rPr>
                <w:b/>
                <w:bCs/>
                <w:sz w:val="16"/>
                <w:szCs w:val="16"/>
              </w:rPr>
              <w:t>skriftlig</w:t>
            </w:r>
            <w:proofErr w:type="gramEnd"/>
            <w:r w:rsidRPr="00593FDF">
              <w:rPr>
                <w:b/>
                <w:bCs/>
                <w:sz w:val="16"/>
                <w:szCs w:val="16"/>
              </w:rPr>
              <w:t xml:space="preserve"> visitat</w:t>
            </w:r>
            <w:r w:rsidRPr="00593FDF">
              <w:rPr>
                <w:b/>
                <w:bCs/>
                <w:sz w:val="16"/>
                <w:szCs w:val="16"/>
              </w:rPr>
              <w:t>i</w:t>
            </w:r>
            <w:r w:rsidRPr="00593FDF">
              <w:rPr>
                <w:b/>
                <w:bCs/>
                <w:sz w:val="16"/>
                <w:szCs w:val="16"/>
              </w:rPr>
              <w:t>ons-grundlag</w:t>
            </w:r>
          </w:p>
        </w:tc>
        <w:tc>
          <w:tcPr>
            <w:tcW w:w="1304" w:type="dxa"/>
            <w:shd w:val="clear" w:color="auto" w:fill="auto"/>
            <w:tcMar>
              <w:top w:w="15" w:type="dxa"/>
              <w:left w:w="72" w:type="dxa"/>
              <w:bottom w:w="0" w:type="dxa"/>
              <w:right w:w="72" w:type="dxa"/>
            </w:tcMar>
            <w:vAlign w:val="center"/>
            <w:hideMark/>
          </w:tcPr>
          <w:p w:rsidR="00E66D4E" w:rsidRPr="00593FDF" w:rsidRDefault="00E66D4E" w:rsidP="00877862">
            <w:pPr>
              <w:jc w:val="left"/>
              <w:rPr>
                <w:sz w:val="16"/>
                <w:szCs w:val="16"/>
              </w:rPr>
            </w:pPr>
            <w:r w:rsidRPr="00593FDF">
              <w:rPr>
                <w:sz w:val="16"/>
                <w:szCs w:val="16"/>
              </w:rPr>
              <w:t>Fremtidig praksis</w:t>
            </w:r>
          </w:p>
        </w:tc>
        <w:tc>
          <w:tcPr>
            <w:tcW w:w="3345" w:type="dxa"/>
            <w:shd w:val="clear" w:color="auto" w:fill="auto"/>
            <w:tcMar>
              <w:top w:w="15" w:type="dxa"/>
              <w:left w:w="72" w:type="dxa"/>
              <w:bottom w:w="0" w:type="dxa"/>
              <w:right w:w="72" w:type="dxa"/>
            </w:tcMar>
            <w:vAlign w:val="center"/>
            <w:hideMark/>
          </w:tcPr>
          <w:p w:rsidR="00E66D4E" w:rsidRPr="00593FDF" w:rsidRDefault="00E66D4E" w:rsidP="00593FDF">
            <w:pPr>
              <w:rPr>
                <w:sz w:val="16"/>
                <w:szCs w:val="16"/>
              </w:rPr>
            </w:pPr>
            <w:r w:rsidRPr="00593FDF">
              <w:rPr>
                <w:sz w:val="16"/>
                <w:szCs w:val="16"/>
              </w:rPr>
              <w:t>Der udvikles procedure</w:t>
            </w:r>
          </w:p>
        </w:tc>
        <w:tc>
          <w:tcPr>
            <w:tcW w:w="3345" w:type="dxa"/>
            <w:tcBorders>
              <w:top w:val="single" w:sz="6" w:space="0" w:color="0088CE"/>
              <w:right w:val="single" w:sz="6" w:space="0" w:color="0088CE"/>
            </w:tcBorders>
            <w:shd w:val="clear" w:color="auto" w:fill="auto"/>
            <w:tcMar>
              <w:top w:w="15" w:type="dxa"/>
              <w:left w:w="72" w:type="dxa"/>
              <w:bottom w:w="0" w:type="dxa"/>
              <w:right w:w="72" w:type="dxa"/>
            </w:tcMar>
            <w:vAlign w:val="center"/>
            <w:hideMark/>
          </w:tcPr>
          <w:p w:rsidR="00E66D4E" w:rsidRPr="00593FDF" w:rsidRDefault="00E66D4E" w:rsidP="00593FDF">
            <w:pPr>
              <w:rPr>
                <w:sz w:val="16"/>
                <w:szCs w:val="16"/>
              </w:rPr>
            </w:pPr>
            <w:r w:rsidRPr="00593FDF">
              <w:rPr>
                <w:sz w:val="16"/>
                <w:szCs w:val="16"/>
              </w:rPr>
              <w:t>Praksis fastholdes</w:t>
            </w:r>
          </w:p>
        </w:tc>
      </w:tr>
      <w:tr w:rsidR="00895E4C" w:rsidRPr="00593FDF" w:rsidTr="009C263E">
        <w:trPr>
          <w:trHeight w:val="317"/>
        </w:trPr>
        <w:tc>
          <w:tcPr>
            <w:tcW w:w="1701" w:type="dxa"/>
            <w:vMerge/>
            <w:tcBorders>
              <w:top w:val="single" w:sz="6" w:space="0" w:color="0088CE"/>
              <w:left w:val="single" w:sz="6" w:space="0" w:color="0088CE"/>
            </w:tcBorders>
            <w:vAlign w:val="center"/>
            <w:hideMark/>
          </w:tcPr>
          <w:p w:rsidR="00E66D4E" w:rsidRPr="00593FDF" w:rsidRDefault="00E66D4E" w:rsidP="004416CB">
            <w:pPr>
              <w:jc w:val="left"/>
              <w:rPr>
                <w:sz w:val="16"/>
                <w:szCs w:val="16"/>
              </w:rPr>
            </w:pPr>
          </w:p>
        </w:tc>
        <w:tc>
          <w:tcPr>
            <w:tcW w:w="1304" w:type="dxa"/>
            <w:shd w:val="clear" w:color="auto" w:fill="E7EDF6"/>
            <w:tcMar>
              <w:top w:w="15" w:type="dxa"/>
              <w:left w:w="72" w:type="dxa"/>
              <w:bottom w:w="0" w:type="dxa"/>
              <w:right w:w="72" w:type="dxa"/>
            </w:tcMar>
            <w:vAlign w:val="center"/>
            <w:hideMark/>
          </w:tcPr>
          <w:p w:rsidR="00E66D4E" w:rsidRPr="00593FDF" w:rsidRDefault="00E66D4E" w:rsidP="00877862">
            <w:pPr>
              <w:jc w:val="left"/>
              <w:rPr>
                <w:sz w:val="16"/>
                <w:szCs w:val="16"/>
              </w:rPr>
            </w:pPr>
            <w:r w:rsidRPr="00593FDF">
              <w:rPr>
                <w:sz w:val="16"/>
                <w:szCs w:val="16"/>
              </w:rPr>
              <w:t>Eksisterende praksis</w:t>
            </w:r>
          </w:p>
        </w:tc>
        <w:tc>
          <w:tcPr>
            <w:tcW w:w="3345" w:type="dxa"/>
            <w:shd w:val="clear" w:color="auto" w:fill="E7EDF6"/>
            <w:tcMar>
              <w:top w:w="15" w:type="dxa"/>
              <w:left w:w="72" w:type="dxa"/>
              <w:bottom w:w="0" w:type="dxa"/>
              <w:right w:w="72" w:type="dxa"/>
            </w:tcMar>
            <w:vAlign w:val="center"/>
            <w:hideMark/>
          </w:tcPr>
          <w:p w:rsidR="00E66D4E" w:rsidRPr="00593FDF" w:rsidRDefault="00E66D4E" w:rsidP="00593FDF">
            <w:pPr>
              <w:rPr>
                <w:sz w:val="16"/>
                <w:szCs w:val="16"/>
              </w:rPr>
            </w:pPr>
            <w:r w:rsidRPr="00593FDF">
              <w:rPr>
                <w:sz w:val="16"/>
                <w:szCs w:val="16"/>
              </w:rPr>
              <w:t>Ja der foreligger særskilt bevilling, men ikke en procedure, som sikrer ensa</w:t>
            </w:r>
            <w:r w:rsidRPr="00593FDF">
              <w:rPr>
                <w:sz w:val="16"/>
                <w:szCs w:val="16"/>
              </w:rPr>
              <w:t>r</w:t>
            </w:r>
            <w:r w:rsidRPr="00593FDF">
              <w:rPr>
                <w:sz w:val="16"/>
                <w:szCs w:val="16"/>
              </w:rPr>
              <w:t>tethed</w:t>
            </w:r>
          </w:p>
        </w:tc>
        <w:tc>
          <w:tcPr>
            <w:tcW w:w="3345" w:type="dxa"/>
            <w:tcBorders>
              <w:top w:val="single" w:sz="6" w:space="0" w:color="0088CE"/>
              <w:right w:val="single" w:sz="6" w:space="0" w:color="0088CE"/>
            </w:tcBorders>
            <w:shd w:val="clear" w:color="auto" w:fill="E7EDF6"/>
            <w:tcMar>
              <w:top w:w="15" w:type="dxa"/>
              <w:left w:w="72" w:type="dxa"/>
              <w:bottom w:w="0" w:type="dxa"/>
              <w:right w:w="72" w:type="dxa"/>
            </w:tcMar>
            <w:vAlign w:val="center"/>
            <w:hideMark/>
          </w:tcPr>
          <w:p w:rsidR="00E66D4E" w:rsidRPr="00593FDF" w:rsidRDefault="00E66D4E" w:rsidP="00593FDF">
            <w:pPr>
              <w:rPr>
                <w:sz w:val="16"/>
                <w:szCs w:val="16"/>
              </w:rPr>
            </w:pPr>
            <w:r w:rsidRPr="00593FDF">
              <w:rPr>
                <w:sz w:val="16"/>
                <w:szCs w:val="16"/>
              </w:rPr>
              <w:t>Der visiteres til statens laveste takst</w:t>
            </w:r>
          </w:p>
        </w:tc>
      </w:tr>
      <w:tr w:rsidR="00895E4C" w:rsidRPr="00593FDF" w:rsidTr="009C263E">
        <w:trPr>
          <w:trHeight w:val="439"/>
        </w:trPr>
        <w:tc>
          <w:tcPr>
            <w:tcW w:w="1701" w:type="dxa"/>
            <w:vMerge w:val="restart"/>
            <w:tcBorders>
              <w:top w:val="single" w:sz="6" w:space="0" w:color="0088CE"/>
              <w:left w:val="single" w:sz="6" w:space="0" w:color="0088CE"/>
            </w:tcBorders>
            <w:shd w:val="clear" w:color="auto" w:fill="auto"/>
            <w:tcMar>
              <w:top w:w="15" w:type="dxa"/>
              <w:left w:w="72" w:type="dxa"/>
              <w:bottom w:w="0" w:type="dxa"/>
              <w:right w:w="72" w:type="dxa"/>
            </w:tcMar>
            <w:vAlign w:val="center"/>
            <w:hideMark/>
          </w:tcPr>
          <w:p w:rsidR="00E66D4E" w:rsidRPr="00593FDF" w:rsidRDefault="00E66D4E" w:rsidP="004416CB">
            <w:pPr>
              <w:jc w:val="left"/>
              <w:rPr>
                <w:sz w:val="16"/>
                <w:szCs w:val="16"/>
              </w:rPr>
            </w:pPr>
            <w:r w:rsidRPr="00593FDF">
              <w:rPr>
                <w:b/>
                <w:bCs/>
                <w:sz w:val="16"/>
                <w:szCs w:val="16"/>
              </w:rPr>
              <w:t>Mulighed for ti</w:t>
            </w:r>
            <w:r w:rsidRPr="00593FDF">
              <w:rPr>
                <w:b/>
                <w:bCs/>
                <w:sz w:val="16"/>
                <w:szCs w:val="16"/>
              </w:rPr>
              <w:t>l</w:t>
            </w:r>
            <w:r w:rsidRPr="00593FDF">
              <w:rPr>
                <w:b/>
                <w:bCs/>
                <w:sz w:val="16"/>
                <w:szCs w:val="16"/>
              </w:rPr>
              <w:t>deling af diff</w:t>
            </w:r>
            <w:r w:rsidRPr="00593FDF">
              <w:rPr>
                <w:b/>
                <w:bCs/>
                <w:sz w:val="16"/>
                <w:szCs w:val="16"/>
              </w:rPr>
              <w:t>e</w:t>
            </w:r>
            <w:r w:rsidRPr="00593FDF">
              <w:rPr>
                <w:b/>
                <w:bCs/>
                <w:sz w:val="16"/>
                <w:szCs w:val="16"/>
              </w:rPr>
              <w:t>rentierede yde</w:t>
            </w:r>
            <w:r w:rsidRPr="00593FDF">
              <w:rPr>
                <w:b/>
                <w:bCs/>
                <w:sz w:val="16"/>
                <w:szCs w:val="16"/>
              </w:rPr>
              <w:t>l</w:t>
            </w:r>
            <w:r w:rsidRPr="00593FDF">
              <w:rPr>
                <w:b/>
                <w:bCs/>
                <w:sz w:val="16"/>
                <w:szCs w:val="16"/>
              </w:rPr>
              <w:t>ser</w:t>
            </w:r>
          </w:p>
        </w:tc>
        <w:tc>
          <w:tcPr>
            <w:tcW w:w="1304" w:type="dxa"/>
            <w:shd w:val="clear" w:color="auto" w:fill="auto"/>
            <w:tcMar>
              <w:top w:w="15" w:type="dxa"/>
              <w:left w:w="72" w:type="dxa"/>
              <w:bottom w:w="0" w:type="dxa"/>
              <w:right w:w="72" w:type="dxa"/>
            </w:tcMar>
            <w:vAlign w:val="center"/>
            <w:hideMark/>
          </w:tcPr>
          <w:p w:rsidR="00E66D4E" w:rsidRPr="00593FDF" w:rsidRDefault="00E66D4E" w:rsidP="00877862">
            <w:pPr>
              <w:jc w:val="left"/>
              <w:rPr>
                <w:sz w:val="16"/>
                <w:szCs w:val="16"/>
              </w:rPr>
            </w:pPr>
            <w:r w:rsidRPr="00593FDF">
              <w:rPr>
                <w:sz w:val="16"/>
                <w:szCs w:val="16"/>
              </w:rPr>
              <w:t>Fremtidig praksis</w:t>
            </w:r>
          </w:p>
        </w:tc>
        <w:tc>
          <w:tcPr>
            <w:tcW w:w="3345" w:type="dxa"/>
            <w:shd w:val="clear" w:color="auto" w:fill="auto"/>
            <w:tcMar>
              <w:top w:w="15" w:type="dxa"/>
              <w:left w:w="72" w:type="dxa"/>
              <w:bottom w:w="0" w:type="dxa"/>
              <w:right w:w="72" w:type="dxa"/>
            </w:tcMar>
            <w:vAlign w:val="center"/>
            <w:hideMark/>
          </w:tcPr>
          <w:p w:rsidR="00E66D4E" w:rsidRPr="00593FDF" w:rsidRDefault="00E66D4E" w:rsidP="00593FDF">
            <w:pPr>
              <w:rPr>
                <w:sz w:val="16"/>
                <w:szCs w:val="16"/>
              </w:rPr>
            </w:pPr>
            <w:r w:rsidRPr="00593FDF">
              <w:rPr>
                <w:sz w:val="16"/>
                <w:szCs w:val="16"/>
              </w:rPr>
              <w:t>Ja, som i dag. Den fremtidige praksis beskrives i ny procedure</w:t>
            </w:r>
          </w:p>
        </w:tc>
        <w:tc>
          <w:tcPr>
            <w:tcW w:w="3345" w:type="dxa"/>
            <w:vMerge w:val="restart"/>
            <w:tcBorders>
              <w:top w:val="single" w:sz="6" w:space="0" w:color="0088CE"/>
              <w:right w:val="single" w:sz="6" w:space="0" w:color="0088CE"/>
            </w:tcBorders>
            <w:shd w:val="clear" w:color="auto" w:fill="F2F2F2"/>
            <w:tcMar>
              <w:top w:w="15" w:type="dxa"/>
              <w:left w:w="72" w:type="dxa"/>
              <w:bottom w:w="0" w:type="dxa"/>
              <w:right w:w="72" w:type="dxa"/>
            </w:tcMar>
            <w:vAlign w:val="center"/>
            <w:hideMark/>
          </w:tcPr>
          <w:p w:rsidR="00E66D4E" w:rsidRPr="00593FDF" w:rsidRDefault="00E66D4E" w:rsidP="00593FDF">
            <w:pPr>
              <w:rPr>
                <w:sz w:val="16"/>
                <w:szCs w:val="16"/>
              </w:rPr>
            </w:pPr>
            <w:r w:rsidRPr="00593FDF">
              <w:rPr>
                <w:sz w:val="16"/>
                <w:szCs w:val="16"/>
              </w:rPr>
              <w:t>Ikke relevant for Nordfyns Kommune</w:t>
            </w:r>
          </w:p>
        </w:tc>
      </w:tr>
      <w:tr w:rsidR="00895E4C" w:rsidRPr="00593FDF" w:rsidTr="009C263E">
        <w:trPr>
          <w:trHeight w:val="590"/>
        </w:trPr>
        <w:tc>
          <w:tcPr>
            <w:tcW w:w="1701" w:type="dxa"/>
            <w:vMerge/>
            <w:tcBorders>
              <w:top w:val="single" w:sz="6" w:space="0" w:color="0088CE"/>
              <w:left w:val="single" w:sz="6" w:space="0" w:color="0088CE"/>
            </w:tcBorders>
            <w:vAlign w:val="center"/>
            <w:hideMark/>
          </w:tcPr>
          <w:p w:rsidR="00E66D4E" w:rsidRPr="00593FDF" w:rsidRDefault="00E66D4E" w:rsidP="004416CB">
            <w:pPr>
              <w:jc w:val="left"/>
              <w:rPr>
                <w:sz w:val="16"/>
                <w:szCs w:val="16"/>
              </w:rPr>
            </w:pPr>
          </w:p>
        </w:tc>
        <w:tc>
          <w:tcPr>
            <w:tcW w:w="1304" w:type="dxa"/>
            <w:shd w:val="clear" w:color="auto" w:fill="E7EDF6"/>
            <w:tcMar>
              <w:top w:w="15" w:type="dxa"/>
              <w:left w:w="72" w:type="dxa"/>
              <w:bottom w:w="0" w:type="dxa"/>
              <w:right w:w="72" w:type="dxa"/>
            </w:tcMar>
            <w:vAlign w:val="center"/>
            <w:hideMark/>
          </w:tcPr>
          <w:p w:rsidR="00E66D4E" w:rsidRPr="00593FDF" w:rsidRDefault="00E66D4E" w:rsidP="00877862">
            <w:pPr>
              <w:jc w:val="left"/>
              <w:rPr>
                <w:sz w:val="16"/>
                <w:szCs w:val="16"/>
              </w:rPr>
            </w:pPr>
            <w:r w:rsidRPr="00593FDF">
              <w:rPr>
                <w:sz w:val="16"/>
                <w:szCs w:val="16"/>
              </w:rPr>
              <w:t>Eksisterende praksis</w:t>
            </w:r>
          </w:p>
        </w:tc>
        <w:tc>
          <w:tcPr>
            <w:tcW w:w="3345" w:type="dxa"/>
            <w:shd w:val="clear" w:color="auto" w:fill="E7EDF6"/>
            <w:tcMar>
              <w:top w:w="15" w:type="dxa"/>
              <w:left w:w="72" w:type="dxa"/>
              <w:bottom w:w="0" w:type="dxa"/>
              <w:right w:w="72" w:type="dxa"/>
            </w:tcMar>
            <w:vAlign w:val="center"/>
            <w:hideMark/>
          </w:tcPr>
          <w:p w:rsidR="00E66D4E" w:rsidRPr="00593FDF" w:rsidRDefault="00E66D4E" w:rsidP="00593FDF">
            <w:pPr>
              <w:rPr>
                <w:sz w:val="16"/>
                <w:szCs w:val="16"/>
              </w:rPr>
            </w:pPr>
            <w:r w:rsidRPr="00593FDF">
              <w:rPr>
                <w:sz w:val="16"/>
                <w:szCs w:val="16"/>
              </w:rPr>
              <w:t>Forældregodtgørelse, buskort, eller t</w:t>
            </w:r>
            <w:r w:rsidRPr="00593FDF">
              <w:rPr>
                <w:sz w:val="16"/>
                <w:szCs w:val="16"/>
              </w:rPr>
              <w:t>a</w:t>
            </w:r>
            <w:r w:rsidRPr="00593FDF">
              <w:rPr>
                <w:sz w:val="16"/>
                <w:szCs w:val="16"/>
              </w:rPr>
              <w:t>xakørsel. Forældregodtgørelse er det mest almindelige. Automatisk taxakø</w:t>
            </w:r>
            <w:r w:rsidRPr="00593FDF">
              <w:rPr>
                <w:sz w:val="16"/>
                <w:szCs w:val="16"/>
              </w:rPr>
              <w:t>r</w:t>
            </w:r>
            <w:r w:rsidRPr="00593FDF">
              <w:rPr>
                <w:sz w:val="16"/>
                <w:szCs w:val="16"/>
              </w:rPr>
              <w:t>sel udenfor kommunen</w:t>
            </w:r>
          </w:p>
        </w:tc>
        <w:tc>
          <w:tcPr>
            <w:tcW w:w="3345" w:type="dxa"/>
            <w:vMerge/>
            <w:tcBorders>
              <w:top w:val="single" w:sz="6" w:space="0" w:color="0088CE"/>
              <w:right w:val="single" w:sz="6" w:space="0" w:color="0088CE"/>
            </w:tcBorders>
            <w:vAlign w:val="center"/>
            <w:hideMark/>
          </w:tcPr>
          <w:p w:rsidR="00E66D4E" w:rsidRPr="00593FDF" w:rsidRDefault="00E66D4E" w:rsidP="00593FDF">
            <w:pPr>
              <w:rPr>
                <w:sz w:val="16"/>
                <w:szCs w:val="16"/>
              </w:rPr>
            </w:pPr>
          </w:p>
        </w:tc>
      </w:tr>
      <w:tr w:rsidR="00895E4C" w:rsidRPr="00593FDF" w:rsidTr="009C263E">
        <w:trPr>
          <w:trHeight w:val="637"/>
        </w:trPr>
        <w:tc>
          <w:tcPr>
            <w:tcW w:w="1701" w:type="dxa"/>
            <w:vMerge w:val="restart"/>
            <w:tcBorders>
              <w:top w:val="single" w:sz="6" w:space="0" w:color="0088CE"/>
              <w:left w:val="single" w:sz="6" w:space="0" w:color="0088CE"/>
            </w:tcBorders>
            <w:shd w:val="clear" w:color="auto" w:fill="auto"/>
            <w:tcMar>
              <w:top w:w="15" w:type="dxa"/>
              <w:left w:w="59" w:type="dxa"/>
              <w:bottom w:w="0" w:type="dxa"/>
              <w:right w:w="59" w:type="dxa"/>
            </w:tcMar>
            <w:vAlign w:val="center"/>
            <w:hideMark/>
          </w:tcPr>
          <w:p w:rsidR="00E66D4E" w:rsidRPr="00593FDF" w:rsidRDefault="00E66D4E" w:rsidP="004416CB">
            <w:pPr>
              <w:jc w:val="left"/>
              <w:rPr>
                <w:sz w:val="16"/>
                <w:szCs w:val="16"/>
              </w:rPr>
            </w:pPr>
            <w:r w:rsidRPr="00593FDF">
              <w:rPr>
                <w:b/>
                <w:bCs/>
                <w:sz w:val="16"/>
                <w:szCs w:val="16"/>
              </w:rPr>
              <w:t>”Automatik” i sammenhæng mellem tilbud og kørsel</w:t>
            </w:r>
          </w:p>
        </w:tc>
        <w:tc>
          <w:tcPr>
            <w:tcW w:w="1304" w:type="dxa"/>
            <w:shd w:val="clear" w:color="auto" w:fill="auto"/>
            <w:tcMar>
              <w:top w:w="15" w:type="dxa"/>
              <w:left w:w="59" w:type="dxa"/>
              <w:bottom w:w="0" w:type="dxa"/>
              <w:right w:w="59" w:type="dxa"/>
            </w:tcMar>
            <w:vAlign w:val="center"/>
            <w:hideMark/>
          </w:tcPr>
          <w:p w:rsidR="00E66D4E" w:rsidRPr="00593FDF" w:rsidRDefault="00E66D4E" w:rsidP="00877862">
            <w:pPr>
              <w:jc w:val="left"/>
              <w:rPr>
                <w:sz w:val="16"/>
                <w:szCs w:val="16"/>
              </w:rPr>
            </w:pPr>
            <w:r w:rsidRPr="00593FDF">
              <w:rPr>
                <w:sz w:val="16"/>
                <w:szCs w:val="16"/>
              </w:rPr>
              <w:t>Visitation i fremtiden</w:t>
            </w:r>
          </w:p>
        </w:tc>
        <w:tc>
          <w:tcPr>
            <w:tcW w:w="3345" w:type="dxa"/>
            <w:shd w:val="clear" w:color="auto" w:fill="auto"/>
            <w:tcMar>
              <w:top w:w="15" w:type="dxa"/>
              <w:left w:w="59" w:type="dxa"/>
              <w:bottom w:w="0" w:type="dxa"/>
              <w:right w:w="59" w:type="dxa"/>
            </w:tcMar>
            <w:vAlign w:val="center"/>
            <w:hideMark/>
          </w:tcPr>
          <w:p w:rsidR="00E66D4E" w:rsidRPr="00593FDF" w:rsidRDefault="00E66D4E" w:rsidP="00593FDF">
            <w:pPr>
              <w:rPr>
                <w:sz w:val="16"/>
                <w:szCs w:val="16"/>
              </w:rPr>
            </w:pPr>
            <w:r w:rsidRPr="00593FDF">
              <w:rPr>
                <w:sz w:val="16"/>
                <w:szCs w:val="16"/>
              </w:rPr>
              <w:t>I mindre grad end i dag. Bevillingen skal i højere grad fokusere på barnets udviklingsmuligheder, og kommunen skal tilbyde træning</w:t>
            </w:r>
          </w:p>
        </w:tc>
        <w:tc>
          <w:tcPr>
            <w:tcW w:w="3345" w:type="dxa"/>
            <w:vMerge/>
            <w:tcBorders>
              <w:top w:val="single" w:sz="6" w:space="0" w:color="0088CE"/>
              <w:right w:val="single" w:sz="6" w:space="0" w:color="0088CE"/>
            </w:tcBorders>
            <w:vAlign w:val="center"/>
            <w:hideMark/>
          </w:tcPr>
          <w:p w:rsidR="00E66D4E" w:rsidRPr="00593FDF" w:rsidRDefault="00E66D4E" w:rsidP="00593FDF">
            <w:pPr>
              <w:rPr>
                <w:sz w:val="16"/>
                <w:szCs w:val="16"/>
              </w:rPr>
            </w:pPr>
          </w:p>
        </w:tc>
      </w:tr>
      <w:tr w:rsidR="00895E4C" w:rsidRPr="00593FDF" w:rsidTr="009C263E">
        <w:trPr>
          <w:trHeight w:val="387"/>
        </w:trPr>
        <w:tc>
          <w:tcPr>
            <w:tcW w:w="1701" w:type="dxa"/>
            <w:vMerge/>
            <w:tcBorders>
              <w:top w:val="single" w:sz="6" w:space="0" w:color="0088CE"/>
              <w:left w:val="single" w:sz="6" w:space="0" w:color="0088CE"/>
            </w:tcBorders>
            <w:vAlign w:val="center"/>
            <w:hideMark/>
          </w:tcPr>
          <w:p w:rsidR="00E66D4E" w:rsidRPr="00593FDF" w:rsidRDefault="00E66D4E" w:rsidP="004416CB">
            <w:pPr>
              <w:jc w:val="left"/>
              <w:rPr>
                <w:sz w:val="16"/>
                <w:szCs w:val="16"/>
              </w:rPr>
            </w:pPr>
          </w:p>
        </w:tc>
        <w:tc>
          <w:tcPr>
            <w:tcW w:w="1304" w:type="dxa"/>
            <w:shd w:val="clear" w:color="auto" w:fill="E7EDF6"/>
            <w:tcMar>
              <w:top w:w="15" w:type="dxa"/>
              <w:left w:w="59" w:type="dxa"/>
              <w:bottom w:w="0" w:type="dxa"/>
              <w:right w:w="59" w:type="dxa"/>
            </w:tcMar>
            <w:vAlign w:val="center"/>
            <w:hideMark/>
          </w:tcPr>
          <w:p w:rsidR="00E66D4E" w:rsidRPr="00593FDF" w:rsidRDefault="00E66D4E" w:rsidP="00877862">
            <w:pPr>
              <w:jc w:val="left"/>
              <w:rPr>
                <w:sz w:val="16"/>
                <w:szCs w:val="16"/>
              </w:rPr>
            </w:pPr>
            <w:r w:rsidRPr="00593FDF">
              <w:rPr>
                <w:sz w:val="16"/>
                <w:szCs w:val="16"/>
              </w:rPr>
              <w:t>Eksisterende praksis</w:t>
            </w:r>
          </w:p>
        </w:tc>
        <w:tc>
          <w:tcPr>
            <w:tcW w:w="3345" w:type="dxa"/>
            <w:shd w:val="clear" w:color="auto" w:fill="E7EDF6"/>
            <w:tcMar>
              <w:top w:w="15" w:type="dxa"/>
              <w:left w:w="59" w:type="dxa"/>
              <w:bottom w:w="0" w:type="dxa"/>
              <w:right w:w="59" w:type="dxa"/>
            </w:tcMar>
            <w:vAlign w:val="center"/>
            <w:hideMark/>
          </w:tcPr>
          <w:p w:rsidR="00E66D4E" w:rsidRPr="00593FDF" w:rsidRDefault="00E66D4E" w:rsidP="00593FDF">
            <w:pPr>
              <w:rPr>
                <w:sz w:val="16"/>
                <w:szCs w:val="16"/>
              </w:rPr>
            </w:pPr>
            <w:r w:rsidRPr="00593FDF">
              <w:rPr>
                <w:sz w:val="16"/>
                <w:szCs w:val="16"/>
              </w:rPr>
              <w:t>Ja, i langt de fleste tilfælde.</w:t>
            </w:r>
          </w:p>
        </w:tc>
        <w:tc>
          <w:tcPr>
            <w:tcW w:w="3345" w:type="dxa"/>
            <w:vMerge/>
            <w:tcBorders>
              <w:top w:val="single" w:sz="6" w:space="0" w:color="0088CE"/>
              <w:right w:val="single" w:sz="6" w:space="0" w:color="0088CE"/>
            </w:tcBorders>
            <w:vAlign w:val="center"/>
            <w:hideMark/>
          </w:tcPr>
          <w:p w:rsidR="00E66D4E" w:rsidRPr="00593FDF" w:rsidRDefault="00E66D4E" w:rsidP="00593FDF">
            <w:pPr>
              <w:rPr>
                <w:sz w:val="16"/>
                <w:szCs w:val="16"/>
              </w:rPr>
            </w:pPr>
          </w:p>
        </w:tc>
      </w:tr>
      <w:tr w:rsidR="00895E4C" w:rsidRPr="00593FDF" w:rsidTr="009C263E">
        <w:trPr>
          <w:trHeight w:val="637"/>
        </w:trPr>
        <w:tc>
          <w:tcPr>
            <w:tcW w:w="1701" w:type="dxa"/>
            <w:vMerge w:val="restart"/>
            <w:tcBorders>
              <w:top w:val="single" w:sz="6" w:space="0" w:color="0088CE"/>
              <w:left w:val="single" w:sz="6" w:space="0" w:color="0088CE"/>
            </w:tcBorders>
            <w:shd w:val="clear" w:color="auto" w:fill="auto"/>
            <w:tcMar>
              <w:top w:w="15" w:type="dxa"/>
              <w:left w:w="59" w:type="dxa"/>
              <w:bottom w:w="0" w:type="dxa"/>
              <w:right w:w="59" w:type="dxa"/>
            </w:tcMar>
            <w:vAlign w:val="center"/>
            <w:hideMark/>
          </w:tcPr>
          <w:p w:rsidR="00E66D4E" w:rsidRPr="00593FDF" w:rsidRDefault="00E66D4E" w:rsidP="004416CB">
            <w:pPr>
              <w:jc w:val="left"/>
              <w:rPr>
                <w:sz w:val="16"/>
                <w:szCs w:val="16"/>
              </w:rPr>
            </w:pPr>
            <w:r w:rsidRPr="00593FDF">
              <w:rPr>
                <w:b/>
                <w:bCs/>
                <w:sz w:val="16"/>
                <w:szCs w:val="16"/>
              </w:rPr>
              <w:t>Mulighed for at anvende opsa</w:t>
            </w:r>
            <w:r w:rsidRPr="00593FDF">
              <w:rPr>
                <w:b/>
                <w:bCs/>
                <w:sz w:val="16"/>
                <w:szCs w:val="16"/>
              </w:rPr>
              <w:t>m</w:t>
            </w:r>
            <w:r w:rsidRPr="00593FDF">
              <w:rPr>
                <w:b/>
                <w:bCs/>
                <w:sz w:val="16"/>
                <w:szCs w:val="16"/>
              </w:rPr>
              <w:t>lingssteder</w:t>
            </w:r>
          </w:p>
        </w:tc>
        <w:tc>
          <w:tcPr>
            <w:tcW w:w="1304" w:type="dxa"/>
            <w:shd w:val="clear" w:color="auto" w:fill="auto"/>
            <w:tcMar>
              <w:top w:w="15" w:type="dxa"/>
              <w:left w:w="59" w:type="dxa"/>
              <w:bottom w:w="0" w:type="dxa"/>
              <w:right w:w="59" w:type="dxa"/>
            </w:tcMar>
            <w:vAlign w:val="center"/>
            <w:hideMark/>
          </w:tcPr>
          <w:p w:rsidR="00E66D4E" w:rsidRPr="00593FDF" w:rsidRDefault="00E66D4E" w:rsidP="00877862">
            <w:pPr>
              <w:jc w:val="left"/>
              <w:rPr>
                <w:sz w:val="16"/>
                <w:szCs w:val="16"/>
              </w:rPr>
            </w:pPr>
            <w:r w:rsidRPr="00593FDF">
              <w:rPr>
                <w:sz w:val="16"/>
                <w:szCs w:val="16"/>
              </w:rPr>
              <w:t>Visitation i fremtiden</w:t>
            </w:r>
          </w:p>
        </w:tc>
        <w:tc>
          <w:tcPr>
            <w:tcW w:w="3345" w:type="dxa"/>
            <w:shd w:val="clear" w:color="auto" w:fill="auto"/>
            <w:tcMar>
              <w:top w:w="15" w:type="dxa"/>
              <w:left w:w="59" w:type="dxa"/>
              <w:bottom w:w="0" w:type="dxa"/>
              <w:right w:w="59" w:type="dxa"/>
            </w:tcMar>
            <w:vAlign w:val="center"/>
            <w:hideMark/>
          </w:tcPr>
          <w:p w:rsidR="00E66D4E" w:rsidRPr="00593FDF" w:rsidRDefault="00E66D4E" w:rsidP="00593FDF">
            <w:pPr>
              <w:rPr>
                <w:sz w:val="16"/>
                <w:szCs w:val="16"/>
              </w:rPr>
            </w:pPr>
            <w:r w:rsidRPr="00593FDF">
              <w:rPr>
                <w:sz w:val="16"/>
                <w:szCs w:val="16"/>
              </w:rPr>
              <w:t>Med afsæt i den individuelle vurdering vil opsamlingssted være en mulighed.</w:t>
            </w:r>
          </w:p>
        </w:tc>
        <w:tc>
          <w:tcPr>
            <w:tcW w:w="3345" w:type="dxa"/>
            <w:vMerge/>
            <w:tcBorders>
              <w:top w:val="single" w:sz="6" w:space="0" w:color="0088CE"/>
              <w:right w:val="single" w:sz="6" w:space="0" w:color="0088CE"/>
            </w:tcBorders>
            <w:vAlign w:val="center"/>
            <w:hideMark/>
          </w:tcPr>
          <w:p w:rsidR="00E66D4E" w:rsidRPr="00593FDF" w:rsidRDefault="00E66D4E" w:rsidP="00593FDF">
            <w:pPr>
              <w:rPr>
                <w:sz w:val="16"/>
                <w:szCs w:val="16"/>
              </w:rPr>
            </w:pPr>
          </w:p>
        </w:tc>
      </w:tr>
      <w:tr w:rsidR="00895E4C" w:rsidRPr="00593FDF" w:rsidTr="009C263E">
        <w:trPr>
          <w:trHeight w:val="405"/>
        </w:trPr>
        <w:tc>
          <w:tcPr>
            <w:tcW w:w="1701" w:type="dxa"/>
            <w:vMerge/>
            <w:tcBorders>
              <w:top w:val="single" w:sz="6" w:space="0" w:color="0088CE"/>
              <w:left w:val="single" w:sz="6" w:space="0" w:color="0088CE"/>
            </w:tcBorders>
            <w:vAlign w:val="center"/>
            <w:hideMark/>
          </w:tcPr>
          <w:p w:rsidR="00E66D4E" w:rsidRPr="00593FDF" w:rsidRDefault="00E66D4E" w:rsidP="004416CB">
            <w:pPr>
              <w:jc w:val="left"/>
              <w:rPr>
                <w:sz w:val="16"/>
                <w:szCs w:val="16"/>
              </w:rPr>
            </w:pPr>
          </w:p>
        </w:tc>
        <w:tc>
          <w:tcPr>
            <w:tcW w:w="1304" w:type="dxa"/>
            <w:shd w:val="clear" w:color="auto" w:fill="E7EDF6"/>
            <w:tcMar>
              <w:top w:w="15" w:type="dxa"/>
              <w:left w:w="59" w:type="dxa"/>
              <w:bottom w:w="0" w:type="dxa"/>
              <w:right w:w="59" w:type="dxa"/>
            </w:tcMar>
            <w:vAlign w:val="center"/>
            <w:hideMark/>
          </w:tcPr>
          <w:p w:rsidR="00E66D4E" w:rsidRPr="00593FDF" w:rsidRDefault="00E66D4E" w:rsidP="00877862">
            <w:pPr>
              <w:jc w:val="left"/>
              <w:rPr>
                <w:sz w:val="16"/>
                <w:szCs w:val="16"/>
              </w:rPr>
            </w:pPr>
            <w:r w:rsidRPr="00593FDF">
              <w:rPr>
                <w:sz w:val="16"/>
                <w:szCs w:val="16"/>
              </w:rPr>
              <w:t>Eksisterende praksis</w:t>
            </w:r>
          </w:p>
        </w:tc>
        <w:tc>
          <w:tcPr>
            <w:tcW w:w="3345" w:type="dxa"/>
            <w:shd w:val="clear" w:color="auto" w:fill="E7EDF6"/>
            <w:tcMar>
              <w:top w:w="15" w:type="dxa"/>
              <w:left w:w="59" w:type="dxa"/>
              <w:bottom w:w="0" w:type="dxa"/>
              <w:right w:w="59" w:type="dxa"/>
            </w:tcMar>
            <w:vAlign w:val="center"/>
            <w:hideMark/>
          </w:tcPr>
          <w:p w:rsidR="00E66D4E" w:rsidRPr="00593FDF" w:rsidRDefault="00E66D4E" w:rsidP="00593FDF">
            <w:pPr>
              <w:rPr>
                <w:sz w:val="16"/>
                <w:szCs w:val="16"/>
              </w:rPr>
            </w:pPr>
            <w:r w:rsidRPr="00593FDF">
              <w:rPr>
                <w:sz w:val="16"/>
                <w:szCs w:val="16"/>
              </w:rPr>
              <w:t xml:space="preserve">Nej – børn hentes på hjemadresse. </w:t>
            </w:r>
          </w:p>
        </w:tc>
        <w:tc>
          <w:tcPr>
            <w:tcW w:w="3345" w:type="dxa"/>
            <w:vMerge/>
            <w:tcBorders>
              <w:top w:val="single" w:sz="6" w:space="0" w:color="0088CE"/>
              <w:right w:val="single" w:sz="6" w:space="0" w:color="0088CE"/>
            </w:tcBorders>
            <w:vAlign w:val="center"/>
            <w:hideMark/>
          </w:tcPr>
          <w:p w:rsidR="00E66D4E" w:rsidRPr="00593FDF" w:rsidRDefault="00E66D4E" w:rsidP="00593FDF">
            <w:pPr>
              <w:rPr>
                <w:sz w:val="16"/>
                <w:szCs w:val="16"/>
              </w:rPr>
            </w:pPr>
          </w:p>
        </w:tc>
      </w:tr>
      <w:tr w:rsidR="00895E4C" w:rsidRPr="00593FDF" w:rsidTr="009C263E">
        <w:trPr>
          <w:trHeight w:val="637"/>
        </w:trPr>
        <w:tc>
          <w:tcPr>
            <w:tcW w:w="1701" w:type="dxa"/>
            <w:vMerge w:val="restart"/>
            <w:tcBorders>
              <w:top w:val="single" w:sz="6" w:space="0" w:color="0088CE"/>
              <w:left w:val="single" w:sz="6" w:space="0" w:color="0088CE"/>
            </w:tcBorders>
            <w:shd w:val="clear" w:color="auto" w:fill="auto"/>
            <w:tcMar>
              <w:top w:w="15" w:type="dxa"/>
              <w:left w:w="59" w:type="dxa"/>
              <w:bottom w:w="0" w:type="dxa"/>
              <w:right w:w="59" w:type="dxa"/>
            </w:tcMar>
            <w:vAlign w:val="center"/>
            <w:hideMark/>
          </w:tcPr>
          <w:p w:rsidR="00E66D4E" w:rsidRPr="00593FDF" w:rsidRDefault="00E66D4E" w:rsidP="004416CB">
            <w:pPr>
              <w:jc w:val="left"/>
              <w:rPr>
                <w:sz w:val="16"/>
                <w:szCs w:val="16"/>
              </w:rPr>
            </w:pPr>
            <w:r w:rsidRPr="00593FDF">
              <w:rPr>
                <w:b/>
                <w:bCs/>
                <w:sz w:val="16"/>
                <w:szCs w:val="16"/>
              </w:rPr>
              <w:t>Træning til egen transport</w:t>
            </w:r>
          </w:p>
        </w:tc>
        <w:tc>
          <w:tcPr>
            <w:tcW w:w="1304" w:type="dxa"/>
            <w:shd w:val="clear" w:color="auto" w:fill="auto"/>
            <w:tcMar>
              <w:top w:w="15" w:type="dxa"/>
              <w:left w:w="59" w:type="dxa"/>
              <w:bottom w:w="0" w:type="dxa"/>
              <w:right w:w="59" w:type="dxa"/>
            </w:tcMar>
            <w:vAlign w:val="center"/>
            <w:hideMark/>
          </w:tcPr>
          <w:p w:rsidR="00E66D4E" w:rsidRPr="00593FDF" w:rsidRDefault="00E66D4E" w:rsidP="00877862">
            <w:pPr>
              <w:jc w:val="left"/>
              <w:rPr>
                <w:sz w:val="16"/>
                <w:szCs w:val="16"/>
              </w:rPr>
            </w:pPr>
            <w:r w:rsidRPr="00593FDF">
              <w:rPr>
                <w:sz w:val="16"/>
                <w:szCs w:val="16"/>
              </w:rPr>
              <w:t>Visitation i fremtiden</w:t>
            </w:r>
          </w:p>
        </w:tc>
        <w:tc>
          <w:tcPr>
            <w:tcW w:w="3345" w:type="dxa"/>
            <w:shd w:val="clear" w:color="auto" w:fill="auto"/>
            <w:tcMar>
              <w:top w:w="15" w:type="dxa"/>
              <w:left w:w="59" w:type="dxa"/>
              <w:bottom w:w="0" w:type="dxa"/>
              <w:right w:w="59" w:type="dxa"/>
            </w:tcMar>
            <w:vAlign w:val="center"/>
            <w:hideMark/>
          </w:tcPr>
          <w:p w:rsidR="00E66D4E" w:rsidRPr="00593FDF" w:rsidRDefault="00E66D4E" w:rsidP="00593FDF">
            <w:pPr>
              <w:rPr>
                <w:sz w:val="16"/>
                <w:szCs w:val="16"/>
              </w:rPr>
            </w:pPr>
            <w:r w:rsidRPr="00593FDF">
              <w:rPr>
                <w:sz w:val="16"/>
                <w:szCs w:val="16"/>
              </w:rPr>
              <w:t>Hvis dette er muligt</w:t>
            </w:r>
          </w:p>
        </w:tc>
        <w:tc>
          <w:tcPr>
            <w:tcW w:w="3345" w:type="dxa"/>
            <w:vMerge/>
            <w:tcBorders>
              <w:top w:val="single" w:sz="6" w:space="0" w:color="0088CE"/>
              <w:right w:val="single" w:sz="6" w:space="0" w:color="0088CE"/>
            </w:tcBorders>
            <w:vAlign w:val="center"/>
            <w:hideMark/>
          </w:tcPr>
          <w:p w:rsidR="00E66D4E" w:rsidRPr="00593FDF" w:rsidRDefault="00E66D4E" w:rsidP="00593FDF">
            <w:pPr>
              <w:rPr>
                <w:sz w:val="16"/>
                <w:szCs w:val="16"/>
              </w:rPr>
            </w:pPr>
          </w:p>
        </w:tc>
      </w:tr>
      <w:tr w:rsidR="00895E4C" w:rsidRPr="00593FDF" w:rsidTr="009C263E">
        <w:trPr>
          <w:trHeight w:val="637"/>
        </w:trPr>
        <w:tc>
          <w:tcPr>
            <w:tcW w:w="1701" w:type="dxa"/>
            <w:vMerge/>
            <w:tcBorders>
              <w:top w:val="single" w:sz="6" w:space="0" w:color="0088CE"/>
              <w:left w:val="single" w:sz="6" w:space="0" w:color="0088CE"/>
            </w:tcBorders>
            <w:vAlign w:val="center"/>
            <w:hideMark/>
          </w:tcPr>
          <w:p w:rsidR="00E66D4E" w:rsidRPr="00593FDF" w:rsidRDefault="00E66D4E" w:rsidP="004416CB">
            <w:pPr>
              <w:jc w:val="left"/>
              <w:rPr>
                <w:sz w:val="16"/>
                <w:szCs w:val="16"/>
              </w:rPr>
            </w:pPr>
          </w:p>
        </w:tc>
        <w:tc>
          <w:tcPr>
            <w:tcW w:w="1304" w:type="dxa"/>
            <w:shd w:val="clear" w:color="auto" w:fill="E7EDF6"/>
            <w:tcMar>
              <w:top w:w="15" w:type="dxa"/>
              <w:left w:w="59" w:type="dxa"/>
              <w:bottom w:w="0" w:type="dxa"/>
              <w:right w:w="59" w:type="dxa"/>
            </w:tcMar>
            <w:vAlign w:val="center"/>
            <w:hideMark/>
          </w:tcPr>
          <w:p w:rsidR="00E66D4E" w:rsidRPr="00593FDF" w:rsidRDefault="00E66D4E" w:rsidP="00877862">
            <w:pPr>
              <w:jc w:val="left"/>
              <w:rPr>
                <w:sz w:val="16"/>
                <w:szCs w:val="16"/>
              </w:rPr>
            </w:pPr>
            <w:r w:rsidRPr="00593FDF">
              <w:rPr>
                <w:sz w:val="16"/>
                <w:szCs w:val="16"/>
              </w:rPr>
              <w:t>Eksisterende praksis</w:t>
            </w:r>
          </w:p>
        </w:tc>
        <w:tc>
          <w:tcPr>
            <w:tcW w:w="3345" w:type="dxa"/>
            <w:shd w:val="clear" w:color="auto" w:fill="E7EDF6"/>
            <w:tcMar>
              <w:top w:w="15" w:type="dxa"/>
              <w:left w:w="59" w:type="dxa"/>
              <w:bottom w:w="0" w:type="dxa"/>
              <w:right w:w="59" w:type="dxa"/>
            </w:tcMar>
            <w:vAlign w:val="center"/>
            <w:hideMark/>
          </w:tcPr>
          <w:p w:rsidR="00E66D4E" w:rsidRPr="00593FDF" w:rsidRDefault="00E66D4E" w:rsidP="00593FDF">
            <w:pPr>
              <w:rPr>
                <w:sz w:val="16"/>
                <w:szCs w:val="16"/>
              </w:rPr>
            </w:pPr>
            <w:r w:rsidRPr="00593FDF">
              <w:rPr>
                <w:sz w:val="16"/>
                <w:szCs w:val="16"/>
              </w:rPr>
              <w:t>Ja, i et konkret tilfælde</w:t>
            </w:r>
          </w:p>
        </w:tc>
        <w:tc>
          <w:tcPr>
            <w:tcW w:w="3345" w:type="dxa"/>
            <w:vMerge/>
            <w:tcBorders>
              <w:top w:val="single" w:sz="6" w:space="0" w:color="0088CE"/>
              <w:right w:val="single" w:sz="6" w:space="0" w:color="0088CE"/>
            </w:tcBorders>
            <w:vAlign w:val="center"/>
            <w:hideMark/>
          </w:tcPr>
          <w:p w:rsidR="00E66D4E" w:rsidRPr="00593FDF" w:rsidRDefault="00E66D4E" w:rsidP="00593FDF">
            <w:pPr>
              <w:rPr>
                <w:sz w:val="16"/>
                <w:szCs w:val="16"/>
              </w:rPr>
            </w:pPr>
          </w:p>
        </w:tc>
      </w:tr>
      <w:tr w:rsidR="00895E4C" w:rsidRPr="00593FDF" w:rsidTr="009C263E">
        <w:trPr>
          <w:trHeight w:val="637"/>
        </w:trPr>
        <w:tc>
          <w:tcPr>
            <w:tcW w:w="1701" w:type="dxa"/>
            <w:vMerge w:val="restart"/>
            <w:tcBorders>
              <w:top w:val="single" w:sz="6" w:space="0" w:color="0088CE"/>
              <w:left w:val="single" w:sz="6" w:space="0" w:color="0088CE"/>
            </w:tcBorders>
            <w:shd w:val="clear" w:color="auto" w:fill="auto"/>
            <w:tcMar>
              <w:top w:w="15" w:type="dxa"/>
              <w:left w:w="59" w:type="dxa"/>
              <w:bottom w:w="0" w:type="dxa"/>
              <w:right w:w="59" w:type="dxa"/>
            </w:tcMar>
            <w:vAlign w:val="center"/>
            <w:hideMark/>
          </w:tcPr>
          <w:p w:rsidR="00E66D4E" w:rsidRPr="00593FDF" w:rsidRDefault="00E66D4E" w:rsidP="004416CB">
            <w:pPr>
              <w:jc w:val="left"/>
              <w:rPr>
                <w:sz w:val="16"/>
                <w:szCs w:val="16"/>
              </w:rPr>
            </w:pPr>
            <w:r w:rsidRPr="00593FDF">
              <w:rPr>
                <w:b/>
                <w:bCs/>
                <w:sz w:val="16"/>
                <w:szCs w:val="16"/>
              </w:rPr>
              <w:t>Muligheden for at samkøre må</w:t>
            </w:r>
            <w:r w:rsidRPr="00593FDF">
              <w:rPr>
                <w:b/>
                <w:bCs/>
                <w:sz w:val="16"/>
                <w:szCs w:val="16"/>
              </w:rPr>
              <w:t>l</w:t>
            </w:r>
            <w:r w:rsidRPr="00593FDF">
              <w:rPr>
                <w:b/>
                <w:bCs/>
                <w:sz w:val="16"/>
                <w:szCs w:val="16"/>
              </w:rPr>
              <w:t>grupper</w:t>
            </w:r>
          </w:p>
        </w:tc>
        <w:tc>
          <w:tcPr>
            <w:tcW w:w="1304" w:type="dxa"/>
            <w:shd w:val="clear" w:color="auto" w:fill="auto"/>
            <w:tcMar>
              <w:top w:w="15" w:type="dxa"/>
              <w:left w:w="59" w:type="dxa"/>
              <w:bottom w:w="0" w:type="dxa"/>
              <w:right w:w="59" w:type="dxa"/>
            </w:tcMar>
            <w:vAlign w:val="center"/>
            <w:hideMark/>
          </w:tcPr>
          <w:p w:rsidR="00E66D4E" w:rsidRPr="00593FDF" w:rsidRDefault="00E66D4E" w:rsidP="00877862">
            <w:pPr>
              <w:jc w:val="left"/>
              <w:rPr>
                <w:sz w:val="16"/>
                <w:szCs w:val="16"/>
              </w:rPr>
            </w:pPr>
            <w:r w:rsidRPr="00593FDF">
              <w:rPr>
                <w:sz w:val="16"/>
                <w:szCs w:val="16"/>
              </w:rPr>
              <w:t>Visitation i fremtiden</w:t>
            </w:r>
          </w:p>
        </w:tc>
        <w:tc>
          <w:tcPr>
            <w:tcW w:w="3345" w:type="dxa"/>
            <w:shd w:val="clear" w:color="auto" w:fill="auto"/>
            <w:tcMar>
              <w:top w:w="15" w:type="dxa"/>
              <w:left w:w="59" w:type="dxa"/>
              <w:bottom w:w="0" w:type="dxa"/>
              <w:right w:w="59" w:type="dxa"/>
            </w:tcMar>
            <w:vAlign w:val="center"/>
            <w:hideMark/>
          </w:tcPr>
          <w:p w:rsidR="00E66D4E" w:rsidRPr="00593FDF" w:rsidRDefault="00E66D4E" w:rsidP="00593FDF">
            <w:pPr>
              <w:rPr>
                <w:sz w:val="16"/>
                <w:szCs w:val="16"/>
              </w:rPr>
            </w:pPr>
            <w:r w:rsidRPr="00593FDF">
              <w:rPr>
                <w:sz w:val="16"/>
                <w:szCs w:val="16"/>
              </w:rPr>
              <w:t>Ja, i den udstrækning det er muligt</w:t>
            </w:r>
          </w:p>
        </w:tc>
        <w:tc>
          <w:tcPr>
            <w:tcW w:w="3345" w:type="dxa"/>
            <w:vMerge/>
            <w:tcBorders>
              <w:top w:val="single" w:sz="6" w:space="0" w:color="0088CE"/>
              <w:right w:val="single" w:sz="6" w:space="0" w:color="0088CE"/>
            </w:tcBorders>
            <w:vAlign w:val="center"/>
            <w:hideMark/>
          </w:tcPr>
          <w:p w:rsidR="00E66D4E" w:rsidRPr="00593FDF" w:rsidRDefault="00E66D4E" w:rsidP="00593FDF">
            <w:pPr>
              <w:rPr>
                <w:sz w:val="16"/>
                <w:szCs w:val="16"/>
              </w:rPr>
            </w:pPr>
          </w:p>
        </w:tc>
      </w:tr>
      <w:tr w:rsidR="00895E4C" w:rsidRPr="00593FDF" w:rsidTr="009C263E">
        <w:trPr>
          <w:trHeight w:val="637"/>
        </w:trPr>
        <w:tc>
          <w:tcPr>
            <w:tcW w:w="1701" w:type="dxa"/>
            <w:vMerge/>
            <w:tcBorders>
              <w:top w:val="single" w:sz="6" w:space="0" w:color="0088CE"/>
              <w:left w:val="single" w:sz="6" w:space="0" w:color="0088CE"/>
            </w:tcBorders>
            <w:vAlign w:val="center"/>
            <w:hideMark/>
          </w:tcPr>
          <w:p w:rsidR="00E66D4E" w:rsidRPr="00593FDF" w:rsidRDefault="00E66D4E" w:rsidP="00593FDF">
            <w:pPr>
              <w:rPr>
                <w:sz w:val="16"/>
                <w:szCs w:val="16"/>
              </w:rPr>
            </w:pPr>
          </w:p>
        </w:tc>
        <w:tc>
          <w:tcPr>
            <w:tcW w:w="1304" w:type="dxa"/>
            <w:shd w:val="clear" w:color="auto" w:fill="E7EDF6"/>
            <w:tcMar>
              <w:top w:w="15" w:type="dxa"/>
              <w:left w:w="59" w:type="dxa"/>
              <w:bottom w:w="0" w:type="dxa"/>
              <w:right w:w="59" w:type="dxa"/>
            </w:tcMar>
            <w:vAlign w:val="center"/>
            <w:hideMark/>
          </w:tcPr>
          <w:p w:rsidR="00E66D4E" w:rsidRPr="00593FDF" w:rsidRDefault="00E66D4E" w:rsidP="00877862">
            <w:pPr>
              <w:jc w:val="left"/>
              <w:rPr>
                <w:sz w:val="16"/>
                <w:szCs w:val="16"/>
              </w:rPr>
            </w:pPr>
            <w:r w:rsidRPr="00593FDF">
              <w:rPr>
                <w:sz w:val="16"/>
                <w:szCs w:val="16"/>
              </w:rPr>
              <w:t>Eksisterende praksis</w:t>
            </w:r>
          </w:p>
        </w:tc>
        <w:tc>
          <w:tcPr>
            <w:tcW w:w="3345" w:type="dxa"/>
            <w:shd w:val="clear" w:color="auto" w:fill="E7EDF6"/>
            <w:tcMar>
              <w:top w:w="15" w:type="dxa"/>
              <w:left w:w="59" w:type="dxa"/>
              <w:bottom w:w="0" w:type="dxa"/>
              <w:right w:w="59" w:type="dxa"/>
            </w:tcMar>
            <w:vAlign w:val="center"/>
            <w:hideMark/>
          </w:tcPr>
          <w:p w:rsidR="00E66D4E" w:rsidRPr="00593FDF" w:rsidRDefault="00E66D4E" w:rsidP="00593FDF">
            <w:pPr>
              <w:rPr>
                <w:sz w:val="16"/>
                <w:szCs w:val="16"/>
              </w:rPr>
            </w:pPr>
            <w:r w:rsidRPr="00593FDF">
              <w:rPr>
                <w:sz w:val="16"/>
                <w:szCs w:val="16"/>
              </w:rPr>
              <w:t>Ja, i den udstrækning det er muligt</w:t>
            </w:r>
          </w:p>
        </w:tc>
        <w:tc>
          <w:tcPr>
            <w:tcW w:w="3345" w:type="dxa"/>
            <w:vMerge/>
            <w:tcBorders>
              <w:top w:val="single" w:sz="6" w:space="0" w:color="0088CE"/>
              <w:right w:val="single" w:sz="6" w:space="0" w:color="0088CE"/>
            </w:tcBorders>
            <w:vAlign w:val="center"/>
            <w:hideMark/>
          </w:tcPr>
          <w:p w:rsidR="00E66D4E" w:rsidRPr="00593FDF" w:rsidRDefault="00E66D4E" w:rsidP="00593FDF">
            <w:pPr>
              <w:rPr>
                <w:sz w:val="16"/>
                <w:szCs w:val="16"/>
              </w:rPr>
            </w:pPr>
          </w:p>
        </w:tc>
      </w:tr>
    </w:tbl>
    <w:p w:rsidR="00895E4C" w:rsidRDefault="00895E4C" w:rsidP="00593FDF">
      <w:pPr>
        <w:pStyle w:val="Overskrift2"/>
        <w:sectPr w:rsidR="00895E4C" w:rsidSect="003745EC">
          <w:headerReference w:type="default" r:id="rId19"/>
          <w:pgSz w:w="11906" w:h="16838" w:code="9"/>
          <w:pgMar w:top="1134" w:right="1134" w:bottom="851" w:left="1134" w:header="737" w:footer="0" w:gutter="0"/>
          <w:cols w:space="708"/>
          <w:docGrid w:linePitch="360"/>
        </w:sectPr>
      </w:pPr>
    </w:p>
    <w:tbl>
      <w:tblPr>
        <w:tblW w:w="9638" w:type="dxa"/>
        <w:tblCellMar>
          <w:left w:w="0" w:type="dxa"/>
          <w:right w:w="0" w:type="dxa"/>
        </w:tblCellMar>
        <w:tblLook w:val="0600"/>
      </w:tblPr>
      <w:tblGrid>
        <w:gridCol w:w="1701"/>
        <w:gridCol w:w="1247"/>
        <w:gridCol w:w="3345"/>
        <w:gridCol w:w="3345"/>
      </w:tblGrid>
      <w:tr w:rsidR="00895E4C" w:rsidRPr="00593FDF" w:rsidTr="00BB503C">
        <w:trPr>
          <w:trHeight w:val="567"/>
        </w:trPr>
        <w:tc>
          <w:tcPr>
            <w:tcW w:w="9638" w:type="dxa"/>
            <w:gridSpan w:val="4"/>
            <w:tcBorders>
              <w:bottom w:val="single" w:sz="6" w:space="0" w:color="0088CE"/>
            </w:tcBorders>
            <w:shd w:val="clear" w:color="auto" w:fill="auto"/>
            <w:tcMar>
              <w:top w:w="15" w:type="dxa"/>
              <w:left w:w="72" w:type="dxa"/>
              <w:bottom w:w="0" w:type="dxa"/>
              <w:right w:w="72" w:type="dxa"/>
            </w:tcMar>
            <w:vAlign w:val="center"/>
            <w:hideMark/>
          </w:tcPr>
          <w:p w:rsidR="00895E4C" w:rsidRPr="00895E4C" w:rsidRDefault="00895E4C" w:rsidP="00895E4C">
            <w:pPr>
              <w:pStyle w:val="Overskrift2"/>
            </w:pPr>
            <w:bookmarkStart w:id="37" w:name="_Toc378853455"/>
            <w:r>
              <w:lastRenderedPageBreak/>
              <w:t>B</w:t>
            </w:r>
            <w:r w:rsidRPr="00593FDF">
              <w:t>ørn og unge med handicap og udsatte børn og unge</w:t>
            </w:r>
            <w:bookmarkEnd w:id="37"/>
          </w:p>
        </w:tc>
      </w:tr>
      <w:tr w:rsidR="00895E4C" w:rsidRPr="00593FDF" w:rsidTr="009C263E">
        <w:trPr>
          <w:trHeight w:val="567"/>
        </w:trPr>
        <w:tc>
          <w:tcPr>
            <w:tcW w:w="1701" w:type="dxa"/>
            <w:tcBorders>
              <w:top w:val="single" w:sz="6" w:space="0" w:color="0088CE"/>
              <w:left w:val="single" w:sz="6" w:space="0" w:color="0088CE"/>
              <w:bottom w:val="single" w:sz="6" w:space="0" w:color="0088CE"/>
            </w:tcBorders>
            <w:shd w:val="clear" w:color="auto" w:fill="002060"/>
            <w:tcMar>
              <w:top w:w="15" w:type="dxa"/>
              <w:left w:w="72" w:type="dxa"/>
              <w:bottom w:w="0" w:type="dxa"/>
              <w:right w:w="72" w:type="dxa"/>
            </w:tcMar>
            <w:vAlign w:val="center"/>
            <w:hideMark/>
          </w:tcPr>
          <w:p w:rsidR="00895E4C" w:rsidRPr="00593FDF" w:rsidRDefault="00895E4C" w:rsidP="00593FDF">
            <w:pPr>
              <w:rPr>
                <w:b/>
                <w:bCs/>
                <w:sz w:val="16"/>
                <w:szCs w:val="16"/>
              </w:rPr>
            </w:pPr>
          </w:p>
        </w:tc>
        <w:tc>
          <w:tcPr>
            <w:tcW w:w="1247" w:type="dxa"/>
            <w:tcBorders>
              <w:top w:val="single" w:sz="6" w:space="0" w:color="0088CE"/>
              <w:bottom w:val="single" w:sz="6" w:space="0" w:color="0088CE"/>
              <w:right w:val="single" w:sz="6" w:space="0" w:color="0088CE"/>
            </w:tcBorders>
            <w:shd w:val="clear" w:color="auto" w:fill="002060"/>
            <w:tcMar>
              <w:top w:w="15" w:type="dxa"/>
              <w:left w:w="72" w:type="dxa"/>
              <w:bottom w:w="0" w:type="dxa"/>
              <w:right w:w="72" w:type="dxa"/>
            </w:tcMar>
            <w:vAlign w:val="center"/>
            <w:hideMark/>
          </w:tcPr>
          <w:p w:rsidR="00895E4C" w:rsidRPr="00593FDF" w:rsidRDefault="00895E4C" w:rsidP="00593FDF">
            <w:pPr>
              <w:rPr>
                <w:sz w:val="16"/>
                <w:szCs w:val="16"/>
              </w:rPr>
            </w:pPr>
          </w:p>
        </w:tc>
        <w:tc>
          <w:tcPr>
            <w:tcW w:w="3345" w:type="dxa"/>
            <w:tcBorders>
              <w:top w:val="single" w:sz="6" w:space="0" w:color="0088CE"/>
              <w:left w:val="single" w:sz="6" w:space="0" w:color="0088CE"/>
              <w:bottom w:val="single" w:sz="6" w:space="0" w:color="0088CE"/>
              <w:right w:val="single" w:sz="6" w:space="0" w:color="0088CE"/>
            </w:tcBorders>
            <w:shd w:val="clear" w:color="auto" w:fill="002060"/>
            <w:tcMar>
              <w:top w:w="15" w:type="dxa"/>
              <w:left w:w="72" w:type="dxa"/>
              <w:bottom w:w="0" w:type="dxa"/>
              <w:right w:w="72" w:type="dxa"/>
            </w:tcMar>
            <w:vAlign w:val="center"/>
            <w:hideMark/>
          </w:tcPr>
          <w:p w:rsidR="00895E4C" w:rsidRPr="00593FDF" w:rsidRDefault="00895E4C" w:rsidP="009C263E">
            <w:pPr>
              <w:rPr>
                <w:sz w:val="16"/>
                <w:szCs w:val="16"/>
              </w:rPr>
            </w:pPr>
            <w:r w:rsidRPr="00593FDF">
              <w:rPr>
                <w:b/>
                <w:bCs/>
                <w:sz w:val="16"/>
                <w:szCs w:val="16"/>
              </w:rPr>
              <w:t>Børn og Unge med handicap</w:t>
            </w:r>
          </w:p>
        </w:tc>
        <w:tc>
          <w:tcPr>
            <w:tcW w:w="3345" w:type="dxa"/>
            <w:tcBorders>
              <w:top w:val="single" w:sz="6" w:space="0" w:color="0088CE"/>
              <w:left w:val="single" w:sz="6" w:space="0" w:color="0088CE"/>
              <w:bottom w:val="single" w:sz="6" w:space="0" w:color="0088CE"/>
              <w:right w:val="single" w:sz="6" w:space="0" w:color="0088CE"/>
            </w:tcBorders>
            <w:shd w:val="clear" w:color="auto" w:fill="002060"/>
            <w:tcMar>
              <w:top w:w="15" w:type="dxa"/>
              <w:left w:w="72" w:type="dxa"/>
              <w:bottom w:w="0" w:type="dxa"/>
              <w:right w:w="72" w:type="dxa"/>
            </w:tcMar>
            <w:vAlign w:val="center"/>
            <w:hideMark/>
          </w:tcPr>
          <w:p w:rsidR="00895E4C" w:rsidRPr="00593FDF" w:rsidRDefault="00895E4C" w:rsidP="009C263E">
            <w:pPr>
              <w:rPr>
                <w:sz w:val="16"/>
                <w:szCs w:val="16"/>
              </w:rPr>
            </w:pPr>
            <w:r w:rsidRPr="00593FDF">
              <w:rPr>
                <w:b/>
                <w:bCs/>
                <w:sz w:val="16"/>
                <w:szCs w:val="16"/>
              </w:rPr>
              <w:t>Udsatte børn og unge</w:t>
            </w:r>
          </w:p>
        </w:tc>
      </w:tr>
      <w:tr w:rsidR="00593FDF" w:rsidRPr="00593FDF" w:rsidTr="00895E4C">
        <w:trPr>
          <w:trHeight w:val="398"/>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93FDF" w:rsidRPr="00593FDF" w:rsidRDefault="00593FDF" w:rsidP="004416CB">
            <w:pPr>
              <w:jc w:val="left"/>
              <w:rPr>
                <w:sz w:val="16"/>
                <w:szCs w:val="16"/>
              </w:rPr>
            </w:pPr>
            <w:r w:rsidRPr="00593FDF">
              <w:rPr>
                <w:b/>
                <w:bCs/>
                <w:sz w:val="16"/>
                <w:szCs w:val="16"/>
              </w:rPr>
              <w:t>Klar i hjemmet inden afgang</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93FDF" w:rsidRPr="00593FDF" w:rsidRDefault="00593FDF" w:rsidP="00877862">
            <w:pPr>
              <w:jc w:val="left"/>
              <w:rPr>
                <w:sz w:val="16"/>
                <w:szCs w:val="16"/>
              </w:rPr>
            </w:pPr>
            <w:r w:rsidRPr="00593FDF">
              <w:rPr>
                <w:sz w:val="16"/>
                <w:szCs w:val="16"/>
              </w:rPr>
              <w:t>Fremtidig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93FDF" w:rsidRPr="00593FDF" w:rsidRDefault="00593FDF" w:rsidP="00593FDF">
            <w:pPr>
              <w:rPr>
                <w:sz w:val="16"/>
                <w:szCs w:val="16"/>
              </w:rPr>
            </w:pPr>
            <w:r w:rsidRPr="00593FDF">
              <w:rPr>
                <w:sz w:val="16"/>
                <w:szCs w:val="16"/>
              </w:rPr>
              <w:t>+/- 10 minutter</w:t>
            </w:r>
          </w:p>
        </w:tc>
        <w:tc>
          <w:tcPr>
            <w:tcW w:w="3345" w:type="dxa"/>
            <w:vMerge w:val="restart"/>
            <w:tcBorders>
              <w:top w:val="single" w:sz="6" w:space="0" w:color="0088CE"/>
              <w:left w:val="single" w:sz="6" w:space="0" w:color="0088CE"/>
              <w:bottom w:val="single" w:sz="6" w:space="0" w:color="0088CE"/>
              <w:right w:val="single" w:sz="6" w:space="0" w:color="0088CE"/>
            </w:tcBorders>
            <w:shd w:val="clear" w:color="auto" w:fill="F2F2F2"/>
            <w:tcMar>
              <w:top w:w="15" w:type="dxa"/>
              <w:left w:w="72" w:type="dxa"/>
              <w:bottom w:w="0" w:type="dxa"/>
              <w:right w:w="72" w:type="dxa"/>
            </w:tcMar>
            <w:vAlign w:val="center"/>
            <w:hideMark/>
          </w:tcPr>
          <w:p w:rsidR="00593FDF" w:rsidRPr="00593FDF" w:rsidRDefault="00593FDF" w:rsidP="00593FDF">
            <w:pPr>
              <w:rPr>
                <w:sz w:val="16"/>
                <w:szCs w:val="16"/>
              </w:rPr>
            </w:pPr>
            <w:r w:rsidRPr="00593FDF">
              <w:rPr>
                <w:sz w:val="16"/>
                <w:szCs w:val="16"/>
              </w:rPr>
              <w:t>Ikke relevant for Nordfyns Kommune</w:t>
            </w:r>
          </w:p>
        </w:tc>
      </w:tr>
      <w:tr w:rsidR="00593FDF" w:rsidRPr="00593FDF" w:rsidTr="00895E4C">
        <w:trPr>
          <w:trHeight w:val="520"/>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593FDF" w:rsidRPr="00593FDF" w:rsidRDefault="00593FDF"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93FDF" w:rsidRPr="00593FDF" w:rsidRDefault="00593FDF" w:rsidP="00877862">
            <w:pPr>
              <w:jc w:val="left"/>
              <w:rPr>
                <w:sz w:val="16"/>
                <w:szCs w:val="16"/>
              </w:rPr>
            </w:pPr>
            <w:r w:rsidRPr="00593FDF">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93FDF" w:rsidRPr="00593FDF" w:rsidRDefault="00593FDF" w:rsidP="00593FDF">
            <w:pPr>
              <w:rPr>
                <w:sz w:val="16"/>
                <w:szCs w:val="16"/>
              </w:rPr>
            </w:pPr>
            <w:r w:rsidRPr="00593FDF">
              <w:rPr>
                <w:sz w:val="16"/>
                <w:szCs w:val="16"/>
              </w:rPr>
              <w:t>Børnene skal være klar inden afgang</w:t>
            </w:r>
          </w:p>
        </w:tc>
        <w:tc>
          <w:tcPr>
            <w:tcW w:w="3345" w:type="dxa"/>
            <w:vMerge/>
            <w:tcBorders>
              <w:top w:val="single" w:sz="6" w:space="0" w:color="0088CE"/>
              <w:left w:val="single" w:sz="6" w:space="0" w:color="0088CE"/>
              <w:bottom w:val="single" w:sz="6" w:space="0" w:color="0088CE"/>
              <w:right w:val="single" w:sz="6" w:space="0" w:color="0088CE"/>
            </w:tcBorders>
            <w:vAlign w:val="center"/>
            <w:hideMark/>
          </w:tcPr>
          <w:p w:rsidR="00593FDF" w:rsidRPr="00593FDF" w:rsidRDefault="00593FDF" w:rsidP="00593FDF">
            <w:pPr>
              <w:rPr>
                <w:sz w:val="16"/>
                <w:szCs w:val="16"/>
              </w:rPr>
            </w:pPr>
          </w:p>
        </w:tc>
      </w:tr>
      <w:tr w:rsidR="00D1261F" w:rsidRPr="00593FDF" w:rsidTr="00895E4C">
        <w:trPr>
          <w:trHeight w:val="343"/>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D1261F" w:rsidRPr="00593FDF" w:rsidRDefault="00D1261F" w:rsidP="004416CB">
            <w:pPr>
              <w:jc w:val="left"/>
              <w:rPr>
                <w:sz w:val="16"/>
                <w:szCs w:val="16"/>
              </w:rPr>
            </w:pPr>
            <w:r w:rsidRPr="00593FDF">
              <w:rPr>
                <w:b/>
                <w:bCs/>
                <w:sz w:val="16"/>
                <w:szCs w:val="16"/>
              </w:rPr>
              <w:t>Maksimal køretid</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D1261F" w:rsidRPr="00593FDF" w:rsidRDefault="00D1261F" w:rsidP="00877862">
            <w:pPr>
              <w:jc w:val="left"/>
              <w:rPr>
                <w:sz w:val="16"/>
                <w:szCs w:val="16"/>
              </w:rPr>
            </w:pPr>
            <w:r w:rsidRPr="00593FDF">
              <w:rPr>
                <w:sz w:val="16"/>
                <w:szCs w:val="16"/>
              </w:rPr>
              <w:t>Fremtidig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D1261F" w:rsidRPr="00593FDF" w:rsidRDefault="00D1261F" w:rsidP="004875FC">
            <w:pPr>
              <w:rPr>
                <w:sz w:val="16"/>
                <w:szCs w:val="16"/>
              </w:rPr>
            </w:pPr>
            <w:r>
              <w:rPr>
                <w:sz w:val="16"/>
                <w:szCs w:val="16"/>
              </w:rPr>
              <w:t xml:space="preserve">60 - </w:t>
            </w:r>
            <w:r w:rsidRPr="00593FDF">
              <w:rPr>
                <w:sz w:val="16"/>
                <w:szCs w:val="16"/>
              </w:rPr>
              <w:t>75 minutter fastholdes</w:t>
            </w:r>
          </w:p>
        </w:tc>
        <w:tc>
          <w:tcPr>
            <w:tcW w:w="3345" w:type="dxa"/>
            <w:vMerge/>
            <w:tcBorders>
              <w:top w:val="single" w:sz="6" w:space="0" w:color="0088CE"/>
              <w:left w:val="single" w:sz="6" w:space="0" w:color="0088CE"/>
              <w:bottom w:val="single" w:sz="6" w:space="0" w:color="0088CE"/>
              <w:right w:val="single" w:sz="6" w:space="0" w:color="0088CE"/>
            </w:tcBorders>
            <w:vAlign w:val="center"/>
            <w:hideMark/>
          </w:tcPr>
          <w:p w:rsidR="00D1261F" w:rsidRPr="00593FDF" w:rsidRDefault="00D1261F" w:rsidP="00593FDF">
            <w:pPr>
              <w:rPr>
                <w:sz w:val="16"/>
                <w:szCs w:val="16"/>
              </w:rPr>
            </w:pPr>
          </w:p>
        </w:tc>
      </w:tr>
      <w:tr w:rsidR="00593FDF" w:rsidRPr="00593FDF" w:rsidTr="00895E4C">
        <w:trPr>
          <w:trHeight w:val="465"/>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593FDF" w:rsidRPr="00593FDF" w:rsidRDefault="00593FDF"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93FDF" w:rsidRPr="00593FDF" w:rsidRDefault="00593FDF" w:rsidP="00877862">
            <w:pPr>
              <w:jc w:val="left"/>
              <w:rPr>
                <w:sz w:val="16"/>
                <w:szCs w:val="16"/>
              </w:rPr>
            </w:pPr>
            <w:r w:rsidRPr="00593FDF">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93FDF" w:rsidRPr="00593FDF" w:rsidRDefault="00593FDF" w:rsidP="00593FDF">
            <w:pPr>
              <w:rPr>
                <w:sz w:val="16"/>
                <w:szCs w:val="16"/>
              </w:rPr>
            </w:pPr>
            <w:r w:rsidRPr="00593FDF">
              <w:rPr>
                <w:sz w:val="16"/>
                <w:szCs w:val="16"/>
              </w:rPr>
              <w:t>Praksis 60 minutter</w:t>
            </w:r>
          </w:p>
        </w:tc>
        <w:tc>
          <w:tcPr>
            <w:tcW w:w="3345" w:type="dxa"/>
            <w:vMerge/>
            <w:tcBorders>
              <w:top w:val="single" w:sz="6" w:space="0" w:color="0088CE"/>
              <w:left w:val="single" w:sz="6" w:space="0" w:color="0088CE"/>
              <w:bottom w:val="single" w:sz="6" w:space="0" w:color="0088CE"/>
              <w:right w:val="single" w:sz="6" w:space="0" w:color="0088CE"/>
            </w:tcBorders>
            <w:vAlign w:val="center"/>
            <w:hideMark/>
          </w:tcPr>
          <w:p w:rsidR="00593FDF" w:rsidRPr="00593FDF" w:rsidRDefault="00593FDF" w:rsidP="00593FDF">
            <w:pPr>
              <w:rPr>
                <w:sz w:val="16"/>
                <w:szCs w:val="16"/>
              </w:rPr>
            </w:pPr>
          </w:p>
        </w:tc>
      </w:tr>
      <w:tr w:rsidR="00593FDF" w:rsidRPr="00593FDF" w:rsidTr="00895E4C">
        <w:trPr>
          <w:trHeight w:val="445"/>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93FDF" w:rsidRPr="00593FDF" w:rsidRDefault="00593FDF" w:rsidP="004416CB">
            <w:pPr>
              <w:jc w:val="left"/>
              <w:rPr>
                <w:sz w:val="16"/>
                <w:szCs w:val="16"/>
              </w:rPr>
            </w:pPr>
            <w:r w:rsidRPr="00593FDF">
              <w:rPr>
                <w:b/>
                <w:bCs/>
                <w:sz w:val="16"/>
                <w:szCs w:val="16"/>
              </w:rPr>
              <w:t>Maksimal vent</w:t>
            </w:r>
            <w:r w:rsidRPr="00593FDF">
              <w:rPr>
                <w:b/>
                <w:bCs/>
                <w:sz w:val="16"/>
                <w:szCs w:val="16"/>
              </w:rPr>
              <w:t>e</w:t>
            </w:r>
            <w:r w:rsidRPr="00593FDF">
              <w:rPr>
                <w:b/>
                <w:bCs/>
                <w:sz w:val="16"/>
                <w:szCs w:val="16"/>
              </w:rPr>
              <w:t>tid inden aktiv</w:t>
            </w:r>
            <w:r w:rsidRPr="00593FDF">
              <w:rPr>
                <w:b/>
                <w:bCs/>
                <w:sz w:val="16"/>
                <w:szCs w:val="16"/>
              </w:rPr>
              <w:t>i</w:t>
            </w:r>
            <w:r w:rsidRPr="00593FDF">
              <w:rPr>
                <w:b/>
                <w:bCs/>
                <w:sz w:val="16"/>
                <w:szCs w:val="16"/>
              </w:rPr>
              <w:t>tet</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93FDF" w:rsidRPr="00593FDF" w:rsidRDefault="00593FDF" w:rsidP="00877862">
            <w:pPr>
              <w:jc w:val="left"/>
              <w:rPr>
                <w:sz w:val="16"/>
                <w:szCs w:val="16"/>
              </w:rPr>
            </w:pPr>
            <w:r w:rsidRPr="00593FDF">
              <w:rPr>
                <w:sz w:val="16"/>
                <w:szCs w:val="16"/>
              </w:rPr>
              <w:t>Fremtidig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93FDF" w:rsidRPr="00593FDF" w:rsidRDefault="00593FDF" w:rsidP="00593FDF">
            <w:pPr>
              <w:rPr>
                <w:sz w:val="16"/>
                <w:szCs w:val="16"/>
              </w:rPr>
            </w:pPr>
            <w:r w:rsidRPr="00593FDF">
              <w:rPr>
                <w:sz w:val="16"/>
                <w:szCs w:val="16"/>
              </w:rPr>
              <w:t>10 minutter</w:t>
            </w:r>
          </w:p>
        </w:tc>
        <w:tc>
          <w:tcPr>
            <w:tcW w:w="3345" w:type="dxa"/>
            <w:vMerge/>
            <w:tcBorders>
              <w:top w:val="single" w:sz="6" w:space="0" w:color="0088CE"/>
              <w:left w:val="single" w:sz="6" w:space="0" w:color="0088CE"/>
              <w:bottom w:val="single" w:sz="6" w:space="0" w:color="0088CE"/>
              <w:right w:val="single" w:sz="6" w:space="0" w:color="0088CE"/>
            </w:tcBorders>
            <w:vAlign w:val="center"/>
            <w:hideMark/>
          </w:tcPr>
          <w:p w:rsidR="00593FDF" w:rsidRPr="00593FDF" w:rsidRDefault="00593FDF" w:rsidP="00593FDF">
            <w:pPr>
              <w:rPr>
                <w:sz w:val="16"/>
                <w:szCs w:val="16"/>
              </w:rPr>
            </w:pPr>
          </w:p>
        </w:tc>
      </w:tr>
      <w:tr w:rsidR="00593FDF" w:rsidRPr="00593FDF" w:rsidTr="00895E4C">
        <w:trPr>
          <w:trHeight w:val="411"/>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593FDF" w:rsidRPr="00593FDF" w:rsidRDefault="00593FDF"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93FDF" w:rsidRPr="00593FDF" w:rsidRDefault="00593FDF" w:rsidP="00877862">
            <w:pPr>
              <w:jc w:val="left"/>
              <w:rPr>
                <w:sz w:val="16"/>
                <w:szCs w:val="16"/>
              </w:rPr>
            </w:pPr>
            <w:r w:rsidRPr="00593FDF">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93FDF" w:rsidRPr="00593FDF" w:rsidRDefault="00593FDF" w:rsidP="00593FDF">
            <w:pPr>
              <w:rPr>
                <w:sz w:val="16"/>
                <w:szCs w:val="16"/>
              </w:rPr>
            </w:pPr>
            <w:r w:rsidRPr="00593FDF">
              <w:rPr>
                <w:sz w:val="16"/>
                <w:szCs w:val="16"/>
              </w:rPr>
              <w:t>10 minutter</w:t>
            </w:r>
          </w:p>
        </w:tc>
        <w:tc>
          <w:tcPr>
            <w:tcW w:w="3345" w:type="dxa"/>
            <w:vMerge/>
            <w:tcBorders>
              <w:top w:val="single" w:sz="6" w:space="0" w:color="0088CE"/>
              <w:left w:val="single" w:sz="6" w:space="0" w:color="0088CE"/>
              <w:bottom w:val="single" w:sz="6" w:space="0" w:color="0088CE"/>
              <w:right w:val="single" w:sz="6" w:space="0" w:color="0088CE"/>
            </w:tcBorders>
            <w:vAlign w:val="center"/>
            <w:hideMark/>
          </w:tcPr>
          <w:p w:rsidR="00593FDF" w:rsidRPr="00593FDF" w:rsidRDefault="00593FDF" w:rsidP="00593FDF">
            <w:pPr>
              <w:rPr>
                <w:sz w:val="16"/>
                <w:szCs w:val="16"/>
              </w:rPr>
            </w:pPr>
          </w:p>
        </w:tc>
      </w:tr>
      <w:tr w:rsidR="00593FDF" w:rsidRPr="00593FDF" w:rsidTr="00895E4C">
        <w:trPr>
          <w:trHeight w:val="514"/>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93FDF" w:rsidRPr="00593FDF" w:rsidRDefault="00593FDF" w:rsidP="004416CB">
            <w:pPr>
              <w:jc w:val="left"/>
              <w:rPr>
                <w:sz w:val="16"/>
                <w:szCs w:val="16"/>
              </w:rPr>
            </w:pPr>
            <w:r w:rsidRPr="00593FDF">
              <w:rPr>
                <w:b/>
                <w:bCs/>
                <w:sz w:val="16"/>
                <w:szCs w:val="16"/>
              </w:rPr>
              <w:t>Maksimal vent</w:t>
            </w:r>
            <w:r w:rsidRPr="00593FDF">
              <w:rPr>
                <w:b/>
                <w:bCs/>
                <w:sz w:val="16"/>
                <w:szCs w:val="16"/>
              </w:rPr>
              <w:t>e</w:t>
            </w:r>
            <w:r w:rsidRPr="00593FDF">
              <w:rPr>
                <w:b/>
                <w:bCs/>
                <w:sz w:val="16"/>
                <w:szCs w:val="16"/>
              </w:rPr>
              <w:t>tid efter aktivitet</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93FDF" w:rsidRPr="00593FDF" w:rsidRDefault="00593FDF" w:rsidP="00877862">
            <w:pPr>
              <w:jc w:val="left"/>
              <w:rPr>
                <w:sz w:val="16"/>
                <w:szCs w:val="16"/>
              </w:rPr>
            </w:pPr>
            <w:r w:rsidRPr="00593FDF">
              <w:rPr>
                <w:sz w:val="16"/>
                <w:szCs w:val="16"/>
              </w:rPr>
              <w:t>Fremtidig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93FDF" w:rsidRPr="00593FDF" w:rsidRDefault="00593FDF" w:rsidP="00593FDF">
            <w:pPr>
              <w:rPr>
                <w:sz w:val="16"/>
                <w:szCs w:val="16"/>
              </w:rPr>
            </w:pPr>
            <w:r w:rsidRPr="00593FDF">
              <w:rPr>
                <w:sz w:val="16"/>
                <w:szCs w:val="16"/>
              </w:rPr>
              <w:t>10 minutter</w:t>
            </w:r>
          </w:p>
        </w:tc>
        <w:tc>
          <w:tcPr>
            <w:tcW w:w="3345" w:type="dxa"/>
            <w:vMerge/>
            <w:tcBorders>
              <w:top w:val="single" w:sz="6" w:space="0" w:color="0088CE"/>
              <w:left w:val="single" w:sz="6" w:space="0" w:color="0088CE"/>
              <w:bottom w:val="single" w:sz="6" w:space="0" w:color="0088CE"/>
              <w:right w:val="single" w:sz="6" w:space="0" w:color="0088CE"/>
            </w:tcBorders>
            <w:vAlign w:val="center"/>
            <w:hideMark/>
          </w:tcPr>
          <w:p w:rsidR="00593FDF" w:rsidRPr="00593FDF" w:rsidRDefault="00593FDF" w:rsidP="00593FDF">
            <w:pPr>
              <w:rPr>
                <w:sz w:val="16"/>
                <w:szCs w:val="16"/>
              </w:rPr>
            </w:pPr>
          </w:p>
        </w:tc>
      </w:tr>
      <w:tr w:rsidR="00593FDF" w:rsidRPr="00593FDF" w:rsidTr="00895E4C">
        <w:trPr>
          <w:trHeight w:val="514"/>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593FDF" w:rsidRPr="00593FDF" w:rsidRDefault="00593FDF"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93FDF" w:rsidRPr="00593FDF" w:rsidRDefault="00593FDF" w:rsidP="00877862">
            <w:pPr>
              <w:jc w:val="left"/>
              <w:rPr>
                <w:sz w:val="16"/>
                <w:szCs w:val="16"/>
              </w:rPr>
            </w:pPr>
            <w:r w:rsidRPr="00593FDF">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93FDF" w:rsidRPr="00593FDF" w:rsidRDefault="00593FDF" w:rsidP="00593FDF">
            <w:pPr>
              <w:rPr>
                <w:sz w:val="16"/>
                <w:szCs w:val="16"/>
              </w:rPr>
            </w:pPr>
            <w:r w:rsidRPr="00593FDF">
              <w:rPr>
                <w:sz w:val="16"/>
                <w:szCs w:val="16"/>
              </w:rPr>
              <w:t>10 minutter</w:t>
            </w:r>
          </w:p>
        </w:tc>
        <w:tc>
          <w:tcPr>
            <w:tcW w:w="3345" w:type="dxa"/>
            <w:vMerge/>
            <w:tcBorders>
              <w:top w:val="single" w:sz="6" w:space="0" w:color="0088CE"/>
              <w:left w:val="single" w:sz="6" w:space="0" w:color="0088CE"/>
              <w:bottom w:val="single" w:sz="6" w:space="0" w:color="0088CE"/>
              <w:right w:val="single" w:sz="6" w:space="0" w:color="0088CE"/>
            </w:tcBorders>
            <w:vAlign w:val="center"/>
            <w:hideMark/>
          </w:tcPr>
          <w:p w:rsidR="00593FDF" w:rsidRPr="00593FDF" w:rsidRDefault="00593FDF" w:rsidP="00593FDF">
            <w:pPr>
              <w:rPr>
                <w:sz w:val="16"/>
                <w:szCs w:val="16"/>
              </w:rPr>
            </w:pPr>
          </w:p>
        </w:tc>
      </w:tr>
      <w:tr w:rsidR="00593FDF" w:rsidRPr="00593FDF" w:rsidTr="00895E4C">
        <w:trPr>
          <w:trHeight w:val="493"/>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93FDF" w:rsidRPr="00593FDF" w:rsidRDefault="00593FDF" w:rsidP="004416CB">
            <w:pPr>
              <w:jc w:val="left"/>
              <w:rPr>
                <w:sz w:val="16"/>
                <w:szCs w:val="16"/>
              </w:rPr>
            </w:pPr>
            <w:r w:rsidRPr="00593FDF">
              <w:rPr>
                <w:b/>
                <w:bCs/>
                <w:sz w:val="16"/>
                <w:szCs w:val="16"/>
              </w:rPr>
              <w:t>Antal afgange til og fra institution</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93FDF" w:rsidRPr="00593FDF" w:rsidRDefault="00593FDF" w:rsidP="00877862">
            <w:pPr>
              <w:jc w:val="left"/>
              <w:rPr>
                <w:sz w:val="16"/>
                <w:szCs w:val="16"/>
              </w:rPr>
            </w:pPr>
            <w:r w:rsidRPr="00593FDF">
              <w:rPr>
                <w:sz w:val="16"/>
                <w:szCs w:val="16"/>
              </w:rPr>
              <w:t>Fremtidig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93FDF" w:rsidRPr="00593FDF" w:rsidRDefault="00593FDF" w:rsidP="00593FDF">
            <w:pPr>
              <w:rPr>
                <w:sz w:val="16"/>
                <w:szCs w:val="16"/>
              </w:rPr>
            </w:pPr>
            <w:r w:rsidRPr="00593FDF">
              <w:rPr>
                <w:sz w:val="16"/>
                <w:szCs w:val="16"/>
              </w:rPr>
              <w:t>Max. 1-2 tilkørsler og 1-2 hjemkørsler. Yderligere behov behandles i direkti</w:t>
            </w:r>
            <w:r w:rsidRPr="00593FDF">
              <w:rPr>
                <w:sz w:val="16"/>
                <w:szCs w:val="16"/>
              </w:rPr>
              <w:t>o</w:t>
            </w:r>
            <w:r w:rsidRPr="00593FDF">
              <w:rPr>
                <w:sz w:val="16"/>
                <w:szCs w:val="16"/>
              </w:rPr>
              <w:t>nen</w:t>
            </w:r>
          </w:p>
        </w:tc>
        <w:tc>
          <w:tcPr>
            <w:tcW w:w="3345" w:type="dxa"/>
            <w:vMerge/>
            <w:tcBorders>
              <w:top w:val="single" w:sz="6" w:space="0" w:color="0088CE"/>
              <w:left w:val="single" w:sz="6" w:space="0" w:color="0088CE"/>
              <w:bottom w:val="single" w:sz="6" w:space="0" w:color="0088CE"/>
              <w:right w:val="single" w:sz="6" w:space="0" w:color="0088CE"/>
            </w:tcBorders>
            <w:vAlign w:val="center"/>
            <w:hideMark/>
          </w:tcPr>
          <w:p w:rsidR="00593FDF" w:rsidRPr="00593FDF" w:rsidRDefault="00593FDF" w:rsidP="00593FDF">
            <w:pPr>
              <w:rPr>
                <w:sz w:val="16"/>
                <w:szCs w:val="16"/>
              </w:rPr>
            </w:pPr>
          </w:p>
        </w:tc>
      </w:tr>
      <w:tr w:rsidR="00593FDF" w:rsidRPr="00593FDF" w:rsidTr="00895E4C">
        <w:trPr>
          <w:trHeight w:val="514"/>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593FDF" w:rsidRPr="00593FDF" w:rsidRDefault="00593FDF"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93FDF" w:rsidRPr="00593FDF" w:rsidRDefault="00593FDF" w:rsidP="00877862">
            <w:pPr>
              <w:jc w:val="left"/>
              <w:rPr>
                <w:sz w:val="16"/>
                <w:szCs w:val="16"/>
              </w:rPr>
            </w:pPr>
            <w:r w:rsidRPr="00593FDF">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93FDF" w:rsidRPr="00593FDF" w:rsidRDefault="00593FDF" w:rsidP="00593FDF">
            <w:pPr>
              <w:rPr>
                <w:sz w:val="16"/>
                <w:szCs w:val="16"/>
              </w:rPr>
            </w:pPr>
            <w:r w:rsidRPr="00593FDF">
              <w:rPr>
                <w:sz w:val="16"/>
                <w:szCs w:val="16"/>
              </w:rPr>
              <w:t xml:space="preserve">Dette er ikke registreret </w:t>
            </w:r>
          </w:p>
        </w:tc>
        <w:tc>
          <w:tcPr>
            <w:tcW w:w="3345" w:type="dxa"/>
            <w:vMerge/>
            <w:tcBorders>
              <w:top w:val="single" w:sz="6" w:space="0" w:color="0088CE"/>
              <w:left w:val="single" w:sz="6" w:space="0" w:color="0088CE"/>
              <w:bottom w:val="single" w:sz="6" w:space="0" w:color="0088CE"/>
              <w:right w:val="single" w:sz="6" w:space="0" w:color="0088CE"/>
            </w:tcBorders>
            <w:vAlign w:val="center"/>
            <w:hideMark/>
          </w:tcPr>
          <w:p w:rsidR="00593FDF" w:rsidRPr="00593FDF" w:rsidRDefault="00593FDF" w:rsidP="00593FDF">
            <w:pPr>
              <w:rPr>
                <w:sz w:val="16"/>
                <w:szCs w:val="16"/>
              </w:rPr>
            </w:pPr>
          </w:p>
        </w:tc>
      </w:tr>
      <w:tr w:rsidR="00593FDF" w:rsidRPr="00593FDF" w:rsidTr="00895E4C">
        <w:trPr>
          <w:trHeight w:val="514"/>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93FDF" w:rsidRPr="00593FDF" w:rsidRDefault="00593FDF" w:rsidP="004416CB">
            <w:pPr>
              <w:jc w:val="left"/>
              <w:rPr>
                <w:sz w:val="16"/>
                <w:szCs w:val="16"/>
              </w:rPr>
            </w:pPr>
            <w:r w:rsidRPr="00593FDF">
              <w:rPr>
                <w:b/>
                <w:bCs/>
                <w:sz w:val="16"/>
                <w:szCs w:val="16"/>
              </w:rPr>
              <w:t>Mulighed for kørsel til flere adresser (skil</w:t>
            </w:r>
            <w:r w:rsidRPr="00593FDF">
              <w:rPr>
                <w:b/>
                <w:bCs/>
                <w:sz w:val="16"/>
                <w:szCs w:val="16"/>
              </w:rPr>
              <w:t>s</w:t>
            </w:r>
            <w:r w:rsidRPr="00593FDF">
              <w:rPr>
                <w:b/>
                <w:bCs/>
                <w:sz w:val="16"/>
                <w:szCs w:val="16"/>
              </w:rPr>
              <w:t>missebørn)</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93FDF" w:rsidRPr="00593FDF" w:rsidRDefault="00593FDF" w:rsidP="00877862">
            <w:pPr>
              <w:jc w:val="left"/>
              <w:rPr>
                <w:sz w:val="16"/>
                <w:szCs w:val="16"/>
              </w:rPr>
            </w:pPr>
            <w:r w:rsidRPr="00593FDF">
              <w:rPr>
                <w:sz w:val="16"/>
                <w:szCs w:val="16"/>
              </w:rPr>
              <w:t>Fremtidig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93FDF" w:rsidRPr="00593FDF" w:rsidRDefault="00951E30" w:rsidP="00593FDF">
            <w:pPr>
              <w:rPr>
                <w:sz w:val="16"/>
                <w:szCs w:val="16"/>
              </w:rPr>
            </w:pPr>
            <w:r>
              <w:rPr>
                <w:sz w:val="16"/>
                <w:szCs w:val="16"/>
              </w:rPr>
              <w:t>Ja</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93FDF" w:rsidRPr="00393243" w:rsidRDefault="00E00222" w:rsidP="00593FDF">
            <w:pPr>
              <w:rPr>
                <w:sz w:val="16"/>
                <w:szCs w:val="16"/>
              </w:rPr>
            </w:pPr>
            <w:r w:rsidRPr="00393243">
              <w:rPr>
                <w:sz w:val="16"/>
                <w:szCs w:val="16"/>
              </w:rPr>
              <w:t>Ja</w:t>
            </w:r>
          </w:p>
        </w:tc>
      </w:tr>
      <w:tr w:rsidR="00593FDF" w:rsidRPr="00593FDF" w:rsidTr="00895E4C">
        <w:trPr>
          <w:trHeight w:val="514"/>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593FDF" w:rsidRPr="00593FDF" w:rsidRDefault="00593FDF"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93FDF" w:rsidRPr="00593FDF" w:rsidRDefault="00593FDF" w:rsidP="00877862">
            <w:pPr>
              <w:jc w:val="left"/>
              <w:rPr>
                <w:sz w:val="16"/>
                <w:szCs w:val="16"/>
              </w:rPr>
            </w:pPr>
            <w:r w:rsidRPr="00593FDF">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993D7F" w:rsidRPr="00593FDF" w:rsidRDefault="00951E30" w:rsidP="00593FDF">
            <w:pPr>
              <w:rPr>
                <w:sz w:val="16"/>
                <w:szCs w:val="16"/>
              </w:rPr>
            </w:pPr>
            <w:r w:rsidRPr="00951E30">
              <w:rPr>
                <w:sz w:val="16"/>
                <w:szCs w:val="16"/>
              </w:rPr>
              <w:t>Ja</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93FDF" w:rsidRPr="00593FDF" w:rsidRDefault="00593FDF" w:rsidP="00593FDF">
            <w:pPr>
              <w:rPr>
                <w:sz w:val="16"/>
                <w:szCs w:val="16"/>
              </w:rPr>
            </w:pPr>
            <w:r w:rsidRPr="00593FDF">
              <w:rPr>
                <w:sz w:val="16"/>
                <w:szCs w:val="16"/>
              </w:rPr>
              <w:t>Ja</w:t>
            </w:r>
          </w:p>
        </w:tc>
      </w:tr>
      <w:tr w:rsidR="00593FDF" w:rsidRPr="00593FDF" w:rsidTr="00895E4C">
        <w:trPr>
          <w:trHeight w:val="514"/>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93FDF" w:rsidRPr="00593FDF" w:rsidRDefault="00593FDF" w:rsidP="004416CB">
            <w:pPr>
              <w:jc w:val="left"/>
              <w:rPr>
                <w:sz w:val="16"/>
                <w:szCs w:val="16"/>
              </w:rPr>
            </w:pPr>
            <w:r w:rsidRPr="00593FDF">
              <w:rPr>
                <w:b/>
                <w:bCs/>
                <w:sz w:val="16"/>
                <w:szCs w:val="16"/>
              </w:rPr>
              <w:t xml:space="preserve">Mulighed for fast chauffør </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93FDF" w:rsidRPr="00593FDF" w:rsidRDefault="00593FDF" w:rsidP="00877862">
            <w:pPr>
              <w:jc w:val="left"/>
              <w:rPr>
                <w:sz w:val="16"/>
                <w:szCs w:val="16"/>
              </w:rPr>
            </w:pPr>
            <w:r w:rsidRPr="00593FDF">
              <w:rPr>
                <w:sz w:val="16"/>
                <w:szCs w:val="16"/>
              </w:rPr>
              <w:t>Fremtidig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93FDF" w:rsidRPr="00593FDF" w:rsidRDefault="00593FDF" w:rsidP="00593FDF">
            <w:pPr>
              <w:rPr>
                <w:sz w:val="16"/>
                <w:szCs w:val="16"/>
              </w:rPr>
            </w:pPr>
            <w:r w:rsidRPr="00593FDF">
              <w:rPr>
                <w:sz w:val="16"/>
                <w:szCs w:val="16"/>
              </w:rPr>
              <w:t>Ja, hvis der er faglig begrundelse for det.</w:t>
            </w:r>
          </w:p>
        </w:tc>
        <w:tc>
          <w:tcPr>
            <w:tcW w:w="3345" w:type="dxa"/>
            <w:vMerge w:val="restart"/>
            <w:tcBorders>
              <w:top w:val="single" w:sz="6" w:space="0" w:color="0088CE"/>
              <w:left w:val="single" w:sz="6" w:space="0" w:color="0088CE"/>
              <w:bottom w:val="single" w:sz="6" w:space="0" w:color="0088CE"/>
              <w:right w:val="single" w:sz="6" w:space="0" w:color="0088CE"/>
            </w:tcBorders>
            <w:shd w:val="clear" w:color="auto" w:fill="F2F2F2"/>
            <w:tcMar>
              <w:top w:w="15" w:type="dxa"/>
              <w:left w:w="72" w:type="dxa"/>
              <w:bottom w:w="0" w:type="dxa"/>
              <w:right w:w="72" w:type="dxa"/>
            </w:tcMar>
            <w:vAlign w:val="center"/>
            <w:hideMark/>
          </w:tcPr>
          <w:p w:rsidR="00593FDF" w:rsidRPr="00593FDF" w:rsidRDefault="00593FDF" w:rsidP="00593FDF">
            <w:pPr>
              <w:rPr>
                <w:sz w:val="16"/>
                <w:szCs w:val="16"/>
              </w:rPr>
            </w:pPr>
            <w:r w:rsidRPr="00593FDF">
              <w:rPr>
                <w:sz w:val="16"/>
                <w:szCs w:val="16"/>
              </w:rPr>
              <w:t>Ikke relevant for Nordfyns Kommune</w:t>
            </w:r>
          </w:p>
        </w:tc>
      </w:tr>
      <w:tr w:rsidR="00593FDF" w:rsidRPr="00593FDF" w:rsidTr="00895E4C">
        <w:trPr>
          <w:trHeight w:val="514"/>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593FDF" w:rsidRPr="00593FDF" w:rsidRDefault="00593FDF"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93FDF" w:rsidRPr="00593FDF" w:rsidRDefault="00593FDF" w:rsidP="00877862">
            <w:pPr>
              <w:jc w:val="left"/>
              <w:rPr>
                <w:sz w:val="16"/>
                <w:szCs w:val="16"/>
              </w:rPr>
            </w:pPr>
            <w:r w:rsidRPr="00593FDF">
              <w:rPr>
                <w:sz w:val="16"/>
                <w:szCs w:val="16"/>
              </w:rPr>
              <w:t xml:space="preserve">Eksisterende </w:t>
            </w:r>
            <w:proofErr w:type="spellStart"/>
            <w:r w:rsidRPr="00593FDF">
              <w:rPr>
                <w:sz w:val="16"/>
                <w:szCs w:val="16"/>
              </w:rPr>
              <w:t>parksis</w:t>
            </w:r>
            <w:proofErr w:type="spellEnd"/>
            <w:r w:rsidRPr="00593FDF">
              <w:rPr>
                <w:sz w:val="16"/>
                <w:szCs w:val="16"/>
              </w:rPr>
              <w:t> </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93FDF" w:rsidRPr="00593FDF" w:rsidRDefault="00593FDF" w:rsidP="00593FDF">
            <w:pPr>
              <w:rPr>
                <w:sz w:val="16"/>
                <w:szCs w:val="16"/>
              </w:rPr>
            </w:pPr>
            <w:r w:rsidRPr="00593FDF">
              <w:rPr>
                <w:sz w:val="16"/>
                <w:szCs w:val="16"/>
              </w:rPr>
              <w:t xml:space="preserve">I enkelte tilfælde. </w:t>
            </w:r>
          </w:p>
        </w:tc>
        <w:tc>
          <w:tcPr>
            <w:tcW w:w="3345" w:type="dxa"/>
            <w:vMerge/>
            <w:tcBorders>
              <w:top w:val="single" w:sz="6" w:space="0" w:color="0088CE"/>
              <w:left w:val="single" w:sz="6" w:space="0" w:color="0088CE"/>
              <w:bottom w:val="single" w:sz="6" w:space="0" w:color="0088CE"/>
              <w:right w:val="single" w:sz="6" w:space="0" w:color="0088CE"/>
            </w:tcBorders>
            <w:vAlign w:val="center"/>
            <w:hideMark/>
          </w:tcPr>
          <w:p w:rsidR="00593FDF" w:rsidRPr="00593FDF" w:rsidRDefault="00593FDF" w:rsidP="00593FDF">
            <w:pPr>
              <w:rPr>
                <w:sz w:val="16"/>
                <w:szCs w:val="16"/>
              </w:rPr>
            </w:pPr>
          </w:p>
        </w:tc>
      </w:tr>
      <w:tr w:rsidR="00593FDF" w:rsidRPr="00593FDF" w:rsidTr="00895E4C">
        <w:trPr>
          <w:trHeight w:val="514"/>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93FDF" w:rsidRPr="00593FDF" w:rsidRDefault="00593FDF" w:rsidP="004416CB">
            <w:pPr>
              <w:jc w:val="left"/>
              <w:rPr>
                <w:sz w:val="16"/>
                <w:szCs w:val="16"/>
              </w:rPr>
            </w:pPr>
            <w:r w:rsidRPr="00593FDF">
              <w:rPr>
                <w:b/>
                <w:bCs/>
                <w:sz w:val="16"/>
                <w:szCs w:val="16"/>
              </w:rPr>
              <w:t>Mulighed for kørsel til kolle</w:t>
            </w:r>
            <w:r w:rsidRPr="00593FDF">
              <w:rPr>
                <w:b/>
                <w:bCs/>
                <w:sz w:val="16"/>
                <w:szCs w:val="16"/>
              </w:rPr>
              <w:t>k</w:t>
            </w:r>
            <w:r w:rsidRPr="00593FDF">
              <w:rPr>
                <w:b/>
                <w:bCs/>
                <w:sz w:val="16"/>
                <w:szCs w:val="16"/>
              </w:rPr>
              <w:t xml:space="preserve">tiv trafik </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93FDF" w:rsidRPr="00593FDF" w:rsidRDefault="00593FDF" w:rsidP="00877862">
            <w:pPr>
              <w:jc w:val="left"/>
              <w:rPr>
                <w:sz w:val="16"/>
                <w:szCs w:val="16"/>
              </w:rPr>
            </w:pPr>
            <w:r w:rsidRPr="00593FDF">
              <w:rPr>
                <w:sz w:val="16"/>
                <w:szCs w:val="16"/>
              </w:rPr>
              <w:t>Fremtidig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93FDF" w:rsidRPr="00593FDF" w:rsidRDefault="00593FDF" w:rsidP="00593FDF">
            <w:pPr>
              <w:rPr>
                <w:sz w:val="16"/>
                <w:szCs w:val="16"/>
              </w:rPr>
            </w:pPr>
            <w:r w:rsidRPr="00593FDF">
              <w:rPr>
                <w:sz w:val="16"/>
                <w:szCs w:val="16"/>
              </w:rPr>
              <w:t>Ja – ud fra individuel vurdering af ba</w:t>
            </w:r>
            <w:r w:rsidRPr="00593FDF">
              <w:rPr>
                <w:sz w:val="16"/>
                <w:szCs w:val="16"/>
              </w:rPr>
              <w:t>r</w:t>
            </w:r>
            <w:r w:rsidRPr="00593FDF">
              <w:rPr>
                <w:sz w:val="16"/>
                <w:szCs w:val="16"/>
              </w:rPr>
              <w:t>net</w:t>
            </w:r>
          </w:p>
        </w:tc>
        <w:tc>
          <w:tcPr>
            <w:tcW w:w="3345" w:type="dxa"/>
            <w:vMerge/>
            <w:tcBorders>
              <w:top w:val="single" w:sz="6" w:space="0" w:color="0088CE"/>
              <w:left w:val="single" w:sz="6" w:space="0" w:color="0088CE"/>
              <w:bottom w:val="single" w:sz="6" w:space="0" w:color="0088CE"/>
              <w:right w:val="single" w:sz="6" w:space="0" w:color="0088CE"/>
            </w:tcBorders>
            <w:vAlign w:val="center"/>
            <w:hideMark/>
          </w:tcPr>
          <w:p w:rsidR="00593FDF" w:rsidRPr="00593FDF" w:rsidRDefault="00593FDF" w:rsidP="00593FDF">
            <w:pPr>
              <w:rPr>
                <w:sz w:val="16"/>
                <w:szCs w:val="16"/>
              </w:rPr>
            </w:pPr>
          </w:p>
        </w:tc>
      </w:tr>
      <w:tr w:rsidR="00593FDF" w:rsidRPr="00593FDF" w:rsidTr="00895E4C">
        <w:trPr>
          <w:trHeight w:val="514"/>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593FDF" w:rsidRPr="00593FDF" w:rsidRDefault="00593FDF"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93FDF" w:rsidRPr="00593FDF" w:rsidRDefault="00593FDF" w:rsidP="00877862">
            <w:pPr>
              <w:jc w:val="left"/>
              <w:rPr>
                <w:sz w:val="16"/>
                <w:szCs w:val="16"/>
              </w:rPr>
            </w:pPr>
            <w:r w:rsidRPr="00593FDF">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93FDF" w:rsidRPr="00593FDF" w:rsidRDefault="00593FDF" w:rsidP="00593FDF">
            <w:pPr>
              <w:rPr>
                <w:sz w:val="16"/>
                <w:szCs w:val="16"/>
              </w:rPr>
            </w:pPr>
            <w:r w:rsidRPr="00593FDF">
              <w:rPr>
                <w:sz w:val="16"/>
                <w:szCs w:val="16"/>
              </w:rPr>
              <w:t xml:space="preserve">Nej </w:t>
            </w:r>
          </w:p>
        </w:tc>
        <w:tc>
          <w:tcPr>
            <w:tcW w:w="3345" w:type="dxa"/>
            <w:vMerge/>
            <w:tcBorders>
              <w:top w:val="single" w:sz="6" w:space="0" w:color="0088CE"/>
              <w:left w:val="single" w:sz="6" w:space="0" w:color="0088CE"/>
              <w:bottom w:val="single" w:sz="6" w:space="0" w:color="0088CE"/>
              <w:right w:val="single" w:sz="6" w:space="0" w:color="0088CE"/>
            </w:tcBorders>
            <w:vAlign w:val="center"/>
            <w:hideMark/>
          </w:tcPr>
          <w:p w:rsidR="00593FDF" w:rsidRPr="00593FDF" w:rsidRDefault="00593FDF" w:rsidP="00593FDF">
            <w:pPr>
              <w:rPr>
                <w:sz w:val="16"/>
                <w:szCs w:val="16"/>
              </w:rPr>
            </w:pPr>
          </w:p>
        </w:tc>
      </w:tr>
      <w:tr w:rsidR="00593FDF" w:rsidRPr="00593FDF" w:rsidTr="00895E4C">
        <w:trPr>
          <w:trHeight w:val="514"/>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93FDF" w:rsidRPr="00593FDF" w:rsidRDefault="00593FDF" w:rsidP="004416CB">
            <w:pPr>
              <w:jc w:val="left"/>
              <w:rPr>
                <w:sz w:val="16"/>
                <w:szCs w:val="16"/>
              </w:rPr>
            </w:pPr>
            <w:r w:rsidRPr="00593FDF">
              <w:rPr>
                <w:b/>
                <w:bCs/>
                <w:sz w:val="16"/>
                <w:szCs w:val="16"/>
              </w:rPr>
              <w:t>Mulighed for o</w:t>
            </w:r>
            <w:r w:rsidRPr="00593FDF">
              <w:rPr>
                <w:b/>
                <w:bCs/>
                <w:sz w:val="16"/>
                <w:szCs w:val="16"/>
              </w:rPr>
              <w:t>m</w:t>
            </w:r>
            <w:r w:rsidRPr="00593FDF">
              <w:rPr>
                <w:b/>
                <w:bCs/>
                <w:sz w:val="16"/>
                <w:szCs w:val="16"/>
              </w:rPr>
              <w:t>stigning</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93FDF" w:rsidRPr="00593FDF" w:rsidRDefault="00593FDF" w:rsidP="00877862">
            <w:pPr>
              <w:jc w:val="left"/>
              <w:rPr>
                <w:sz w:val="16"/>
                <w:szCs w:val="16"/>
              </w:rPr>
            </w:pPr>
            <w:r w:rsidRPr="00593FDF">
              <w:rPr>
                <w:sz w:val="16"/>
                <w:szCs w:val="16"/>
              </w:rPr>
              <w:t>Serviceniveau i fremtiden</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93FDF" w:rsidRPr="00593FDF" w:rsidRDefault="00593FDF" w:rsidP="00593FDF">
            <w:pPr>
              <w:rPr>
                <w:sz w:val="16"/>
                <w:szCs w:val="16"/>
              </w:rPr>
            </w:pPr>
            <w:r w:rsidRPr="00593FDF">
              <w:rPr>
                <w:sz w:val="16"/>
                <w:szCs w:val="16"/>
              </w:rPr>
              <w:t>Ja – ud fra individuel vurdering af ba</w:t>
            </w:r>
            <w:r w:rsidRPr="00593FDF">
              <w:rPr>
                <w:sz w:val="16"/>
                <w:szCs w:val="16"/>
              </w:rPr>
              <w:t>r</w:t>
            </w:r>
            <w:r w:rsidRPr="00593FDF">
              <w:rPr>
                <w:sz w:val="16"/>
                <w:szCs w:val="16"/>
              </w:rPr>
              <w:t>net</w:t>
            </w:r>
          </w:p>
        </w:tc>
        <w:tc>
          <w:tcPr>
            <w:tcW w:w="3345" w:type="dxa"/>
            <w:vMerge/>
            <w:tcBorders>
              <w:top w:val="single" w:sz="6" w:space="0" w:color="0088CE"/>
              <w:left w:val="single" w:sz="6" w:space="0" w:color="0088CE"/>
              <w:bottom w:val="single" w:sz="6" w:space="0" w:color="0088CE"/>
              <w:right w:val="single" w:sz="6" w:space="0" w:color="0088CE"/>
            </w:tcBorders>
            <w:vAlign w:val="center"/>
            <w:hideMark/>
          </w:tcPr>
          <w:p w:rsidR="00593FDF" w:rsidRPr="00593FDF" w:rsidRDefault="00593FDF" w:rsidP="00593FDF">
            <w:pPr>
              <w:rPr>
                <w:sz w:val="16"/>
                <w:szCs w:val="16"/>
              </w:rPr>
            </w:pPr>
          </w:p>
        </w:tc>
      </w:tr>
      <w:tr w:rsidR="00593FDF" w:rsidRPr="00593FDF" w:rsidTr="00895E4C">
        <w:trPr>
          <w:trHeight w:val="514"/>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593FDF" w:rsidRPr="00593FDF" w:rsidRDefault="00593FDF"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93FDF" w:rsidRPr="00593FDF" w:rsidRDefault="00593FDF" w:rsidP="00877862">
            <w:pPr>
              <w:jc w:val="left"/>
              <w:rPr>
                <w:sz w:val="16"/>
                <w:szCs w:val="16"/>
              </w:rPr>
            </w:pPr>
            <w:r w:rsidRPr="00593FDF">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93FDF" w:rsidRPr="00593FDF" w:rsidRDefault="00593FDF" w:rsidP="00593FDF">
            <w:pPr>
              <w:rPr>
                <w:sz w:val="16"/>
                <w:szCs w:val="16"/>
              </w:rPr>
            </w:pPr>
            <w:r w:rsidRPr="00593FDF">
              <w:rPr>
                <w:sz w:val="16"/>
                <w:szCs w:val="16"/>
              </w:rPr>
              <w:t>Nej anvendelse af skolekort</w:t>
            </w:r>
          </w:p>
        </w:tc>
        <w:tc>
          <w:tcPr>
            <w:tcW w:w="3345" w:type="dxa"/>
            <w:vMerge/>
            <w:tcBorders>
              <w:top w:val="single" w:sz="6" w:space="0" w:color="0088CE"/>
              <w:left w:val="single" w:sz="6" w:space="0" w:color="0088CE"/>
              <w:bottom w:val="single" w:sz="6" w:space="0" w:color="0088CE"/>
              <w:right w:val="single" w:sz="6" w:space="0" w:color="0088CE"/>
            </w:tcBorders>
            <w:vAlign w:val="center"/>
            <w:hideMark/>
          </w:tcPr>
          <w:p w:rsidR="00593FDF" w:rsidRPr="00593FDF" w:rsidRDefault="00593FDF" w:rsidP="00593FDF">
            <w:pPr>
              <w:rPr>
                <w:sz w:val="16"/>
                <w:szCs w:val="16"/>
              </w:rPr>
            </w:pPr>
          </w:p>
        </w:tc>
      </w:tr>
      <w:tr w:rsidR="00593FDF" w:rsidRPr="00593FDF" w:rsidTr="00895E4C">
        <w:trPr>
          <w:trHeight w:val="514"/>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93FDF" w:rsidRPr="00593FDF" w:rsidRDefault="00593FDF" w:rsidP="004416CB">
            <w:pPr>
              <w:jc w:val="left"/>
              <w:rPr>
                <w:sz w:val="16"/>
                <w:szCs w:val="16"/>
              </w:rPr>
            </w:pPr>
            <w:r w:rsidRPr="00593FDF">
              <w:rPr>
                <w:b/>
                <w:bCs/>
                <w:sz w:val="16"/>
                <w:szCs w:val="16"/>
              </w:rPr>
              <w:t>Hjælp til trafi</w:t>
            </w:r>
            <w:r w:rsidRPr="00593FDF">
              <w:rPr>
                <w:b/>
                <w:bCs/>
                <w:sz w:val="16"/>
                <w:szCs w:val="16"/>
              </w:rPr>
              <w:t>k</w:t>
            </w:r>
            <w:r w:rsidRPr="00593FDF">
              <w:rPr>
                <w:b/>
                <w:bCs/>
                <w:sz w:val="16"/>
                <w:szCs w:val="16"/>
              </w:rPr>
              <w:t>farlig vej</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93FDF" w:rsidRPr="00593FDF" w:rsidRDefault="00593FDF" w:rsidP="00877862">
            <w:pPr>
              <w:jc w:val="left"/>
              <w:rPr>
                <w:sz w:val="16"/>
                <w:szCs w:val="16"/>
              </w:rPr>
            </w:pPr>
            <w:r w:rsidRPr="00593FDF">
              <w:rPr>
                <w:sz w:val="16"/>
                <w:szCs w:val="16"/>
              </w:rPr>
              <w:t>Serviceniveau i fremtiden</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93FDF" w:rsidRPr="00593FDF" w:rsidRDefault="00593FDF" w:rsidP="00593FDF">
            <w:pPr>
              <w:rPr>
                <w:sz w:val="16"/>
                <w:szCs w:val="16"/>
              </w:rPr>
            </w:pPr>
            <w:r w:rsidRPr="00593FDF">
              <w:rPr>
                <w:sz w:val="16"/>
                <w:szCs w:val="16"/>
              </w:rPr>
              <w:t>Ja</w:t>
            </w:r>
          </w:p>
        </w:tc>
        <w:tc>
          <w:tcPr>
            <w:tcW w:w="3345" w:type="dxa"/>
            <w:vMerge/>
            <w:tcBorders>
              <w:top w:val="single" w:sz="6" w:space="0" w:color="0088CE"/>
              <w:left w:val="single" w:sz="6" w:space="0" w:color="0088CE"/>
              <w:bottom w:val="single" w:sz="6" w:space="0" w:color="0088CE"/>
              <w:right w:val="single" w:sz="6" w:space="0" w:color="0088CE"/>
            </w:tcBorders>
            <w:vAlign w:val="center"/>
            <w:hideMark/>
          </w:tcPr>
          <w:p w:rsidR="00593FDF" w:rsidRPr="00593FDF" w:rsidRDefault="00593FDF" w:rsidP="00593FDF">
            <w:pPr>
              <w:rPr>
                <w:sz w:val="16"/>
                <w:szCs w:val="16"/>
              </w:rPr>
            </w:pPr>
          </w:p>
        </w:tc>
      </w:tr>
      <w:tr w:rsidR="00593FDF" w:rsidRPr="00593FDF" w:rsidTr="00895E4C">
        <w:trPr>
          <w:trHeight w:val="514"/>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593FDF" w:rsidRPr="00593FDF" w:rsidRDefault="00593FDF"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93FDF" w:rsidRPr="00593FDF" w:rsidRDefault="00593FDF" w:rsidP="00877862">
            <w:pPr>
              <w:jc w:val="left"/>
              <w:rPr>
                <w:sz w:val="16"/>
                <w:szCs w:val="16"/>
              </w:rPr>
            </w:pPr>
            <w:r w:rsidRPr="00593FDF">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93FDF" w:rsidRPr="00593FDF" w:rsidRDefault="00593FDF" w:rsidP="00593FDF">
            <w:pPr>
              <w:rPr>
                <w:sz w:val="16"/>
                <w:szCs w:val="16"/>
              </w:rPr>
            </w:pPr>
            <w:r w:rsidRPr="00593FDF">
              <w:rPr>
                <w:sz w:val="16"/>
                <w:szCs w:val="16"/>
              </w:rPr>
              <w:t>Ja</w:t>
            </w:r>
          </w:p>
        </w:tc>
        <w:tc>
          <w:tcPr>
            <w:tcW w:w="3345" w:type="dxa"/>
            <w:vMerge/>
            <w:tcBorders>
              <w:top w:val="single" w:sz="6" w:space="0" w:color="0088CE"/>
              <w:left w:val="single" w:sz="6" w:space="0" w:color="0088CE"/>
              <w:bottom w:val="single" w:sz="6" w:space="0" w:color="0088CE"/>
              <w:right w:val="single" w:sz="6" w:space="0" w:color="0088CE"/>
            </w:tcBorders>
            <w:vAlign w:val="center"/>
            <w:hideMark/>
          </w:tcPr>
          <w:p w:rsidR="00593FDF" w:rsidRPr="00593FDF" w:rsidRDefault="00593FDF" w:rsidP="00593FDF">
            <w:pPr>
              <w:rPr>
                <w:sz w:val="16"/>
                <w:szCs w:val="16"/>
              </w:rPr>
            </w:pPr>
          </w:p>
        </w:tc>
      </w:tr>
      <w:tr w:rsidR="00593FDF" w:rsidRPr="00593FDF" w:rsidTr="00895E4C">
        <w:trPr>
          <w:trHeight w:val="514"/>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93FDF" w:rsidRPr="00593FDF" w:rsidRDefault="00593FDF" w:rsidP="004416CB">
            <w:pPr>
              <w:jc w:val="left"/>
              <w:rPr>
                <w:sz w:val="16"/>
                <w:szCs w:val="16"/>
              </w:rPr>
            </w:pPr>
            <w:r w:rsidRPr="00593FDF">
              <w:rPr>
                <w:b/>
                <w:bCs/>
                <w:sz w:val="16"/>
                <w:szCs w:val="16"/>
              </w:rPr>
              <w:t>Solokørsel</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93FDF" w:rsidRPr="00593FDF" w:rsidRDefault="00593FDF" w:rsidP="00877862">
            <w:pPr>
              <w:jc w:val="left"/>
              <w:rPr>
                <w:sz w:val="16"/>
                <w:szCs w:val="16"/>
              </w:rPr>
            </w:pPr>
            <w:r w:rsidRPr="00593FDF">
              <w:rPr>
                <w:sz w:val="16"/>
                <w:szCs w:val="16"/>
              </w:rPr>
              <w:t>Serviceniveau i fremtiden</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93FDF" w:rsidRPr="00593FDF" w:rsidRDefault="00593FDF" w:rsidP="00593FDF">
            <w:pPr>
              <w:rPr>
                <w:sz w:val="16"/>
                <w:szCs w:val="16"/>
              </w:rPr>
            </w:pPr>
            <w:r w:rsidRPr="00593FDF">
              <w:rPr>
                <w:sz w:val="16"/>
                <w:szCs w:val="16"/>
              </w:rPr>
              <w:t>Ja – som sidste instans</w:t>
            </w:r>
          </w:p>
        </w:tc>
        <w:tc>
          <w:tcPr>
            <w:tcW w:w="3345" w:type="dxa"/>
            <w:vMerge/>
            <w:tcBorders>
              <w:top w:val="single" w:sz="6" w:space="0" w:color="0088CE"/>
              <w:left w:val="single" w:sz="6" w:space="0" w:color="0088CE"/>
              <w:bottom w:val="single" w:sz="6" w:space="0" w:color="0088CE"/>
              <w:right w:val="single" w:sz="6" w:space="0" w:color="0088CE"/>
            </w:tcBorders>
            <w:vAlign w:val="center"/>
            <w:hideMark/>
          </w:tcPr>
          <w:p w:rsidR="00593FDF" w:rsidRPr="00593FDF" w:rsidRDefault="00593FDF" w:rsidP="00593FDF">
            <w:pPr>
              <w:rPr>
                <w:sz w:val="16"/>
                <w:szCs w:val="16"/>
              </w:rPr>
            </w:pPr>
          </w:p>
        </w:tc>
      </w:tr>
      <w:tr w:rsidR="00593FDF" w:rsidRPr="00593FDF" w:rsidTr="00895E4C">
        <w:trPr>
          <w:trHeight w:val="514"/>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593FDF" w:rsidRPr="00593FDF" w:rsidRDefault="00593FDF" w:rsidP="00593FDF">
            <w:pPr>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93FDF" w:rsidRPr="00593FDF" w:rsidRDefault="00593FDF" w:rsidP="00877862">
            <w:pPr>
              <w:jc w:val="left"/>
              <w:rPr>
                <w:sz w:val="16"/>
                <w:szCs w:val="16"/>
              </w:rPr>
            </w:pPr>
            <w:r w:rsidRPr="00593FDF">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93FDF" w:rsidRPr="00593FDF" w:rsidRDefault="00593FDF" w:rsidP="00593FDF">
            <w:pPr>
              <w:rPr>
                <w:sz w:val="16"/>
                <w:szCs w:val="16"/>
              </w:rPr>
            </w:pPr>
            <w:proofErr w:type="spellStart"/>
            <w:r w:rsidRPr="00593FDF">
              <w:rPr>
                <w:sz w:val="16"/>
                <w:szCs w:val="16"/>
              </w:rPr>
              <w:t>Ja-</w:t>
            </w:r>
            <w:proofErr w:type="spellEnd"/>
            <w:r w:rsidRPr="00593FDF">
              <w:rPr>
                <w:sz w:val="16"/>
                <w:szCs w:val="16"/>
              </w:rPr>
              <w:t xml:space="preserve"> som sidste instans.</w:t>
            </w:r>
          </w:p>
        </w:tc>
        <w:tc>
          <w:tcPr>
            <w:tcW w:w="3345" w:type="dxa"/>
            <w:vMerge/>
            <w:tcBorders>
              <w:top w:val="single" w:sz="6" w:space="0" w:color="0088CE"/>
              <w:left w:val="single" w:sz="6" w:space="0" w:color="0088CE"/>
              <w:bottom w:val="single" w:sz="6" w:space="0" w:color="0088CE"/>
              <w:right w:val="single" w:sz="6" w:space="0" w:color="0088CE"/>
            </w:tcBorders>
            <w:vAlign w:val="center"/>
            <w:hideMark/>
          </w:tcPr>
          <w:p w:rsidR="00593FDF" w:rsidRPr="00593FDF" w:rsidRDefault="00593FDF" w:rsidP="00593FDF">
            <w:pPr>
              <w:rPr>
                <w:sz w:val="16"/>
                <w:szCs w:val="16"/>
              </w:rPr>
            </w:pPr>
          </w:p>
        </w:tc>
      </w:tr>
    </w:tbl>
    <w:p w:rsidR="009C263E" w:rsidRDefault="009C263E" w:rsidP="00593FDF">
      <w:pPr>
        <w:sectPr w:rsidR="009C263E" w:rsidSect="003745EC">
          <w:headerReference w:type="default" r:id="rId20"/>
          <w:pgSz w:w="11906" w:h="16838" w:code="9"/>
          <w:pgMar w:top="1134" w:right="1134" w:bottom="851" w:left="1134" w:header="737" w:footer="0" w:gutter="0"/>
          <w:cols w:space="708"/>
          <w:docGrid w:linePitch="360"/>
        </w:sectPr>
      </w:pPr>
    </w:p>
    <w:p w:rsidR="00593FDF" w:rsidRDefault="00593FDF" w:rsidP="00593FDF">
      <w:pPr>
        <w:pStyle w:val="Overskrift1"/>
      </w:pPr>
      <w:bookmarkStart w:id="38" w:name="_Toc381177565"/>
      <w:bookmarkStart w:id="39" w:name="_Toc381177680"/>
      <w:bookmarkStart w:id="40" w:name="_Toc378853459"/>
      <w:r w:rsidRPr="00593FDF">
        <w:lastRenderedPageBreak/>
        <w:t>Visitationspraksis og serviceniveauer</w:t>
      </w:r>
      <w:r>
        <w:t xml:space="preserve"> - </w:t>
      </w:r>
      <w:r w:rsidRPr="00593FDF">
        <w:t>Voksne</w:t>
      </w:r>
      <w:bookmarkEnd w:id="38"/>
      <w:bookmarkEnd w:id="39"/>
      <w:r w:rsidRPr="00593FDF">
        <w:t xml:space="preserve"> </w:t>
      </w:r>
      <w:bookmarkEnd w:id="40"/>
    </w:p>
    <w:p w:rsidR="00593FDF" w:rsidRDefault="00593FDF" w:rsidP="00593FDF">
      <w:pPr>
        <w:pStyle w:val="Overskrift2"/>
      </w:pPr>
    </w:p>
    <w:p w:rsidR="00593FDF" w:rsidRDefault="00593FDF" w:rsidP="00593FDF">
      <w:pPr>
        <w:pStyle w:val="Overskrift2"/>
      </w:pPr>
      <w:bookmarkStart w:id="41" w:name="_Toc378853460"/>
      <w:r w:rsidRPr="00593FDF">
        <w:t>Praksis for befordring af voksne</w:t>
      </w:r>
      <w:bookmarkEnd w:id="41"/>
    </w:p>
    <w:p w:rsidR="00593FDF" w:rsidRPr="00593FDF" w:rsidRDefault="00593FDF" w:rsidP="00593FDF">
      <w:pPr>
        <w:pStyle w:val="Overskrift3"/>
      </w:pPr>
      <w:bookmarkStart w:id="42" w:name="_Toc378853461"/>
      <w:r w:rsidRPr="00593FDF">
        <w:t>Visitation og bevilling af kørsel</w:t>
      </w:r>
      <w:bookmarkEnd w:id="42"/>
    </w:p>
    <w:p w:rsidR="00593FDF" w:rsidRPr="00593FDF" w:rsidRDefault="00593FDF" w:rsidP="00593FDF">
      <w:r w:rsidRPr="00593FDF">
        <w:t>Nordfyns Kommune lægger følgende praksis til grund for bevilling af befordring til voks</w:t>
      </w:r>
      <w:r w:rsidR="00393243">
        <w:t>ne</w:t>
      </w:r>
    </w:p>
    <w:p w:rsidR="00593FDF" w:rsidRPr="00593FDF" w:rsidRDefault="00593FDF" w:rsidP="009C263E">
      <w:pPr>
        <w:numPr>
          <w:ilvl w:val="0"/>
          <w:numId w:val="30"/>
        </w:numPr>
      </w:pPr>
      <w:r w:rsidRPr="00593FDF">
        <w:t>Hvis borgeren kan selv, skal vedkommende selv</w:t>
      </w:r>
    </w:p>
    <w:p w:rsidR="00593FDF" w:rsidRPr="00593FDF" w:rsidRDefault="00593FDF" w:rsidP="009C263E">
      <w:pPr>
        <w:numPr>
          <w:ilvl w:val="0"/>
          <w:numId w:val="30"/>
        </w:numPr>
      </w:pPr>
      <w:r w:rsidRPr="00593FDF">
        <w:t xml:space="preserve">Al visitation skal tage udgangspunkt i en rehabiliterende tilgang – og skal </w:t>
      </w:r>
      <w:proofErr w:type="spellStart"/>
      <w:r w:rsidRPr="00593FDF">
        <w:t>italesættes</w:t>
      </w:r>
      <w:proofErr w:type="spellEnd"/>
      <w:r w:rsidRPr="00593FDF">
        <w:t xml:space="preserve"> som sådan</w:t>
      </w:r>
    </w:p>
    <w:p w:rsidR="00593FDF" w:rsidRPr="00593FDF" w:rsidRDefault="00593FDF" w:rsidP="009C263E">
      <w:pPr>
        <w:numPr>
          <w:ilvl w:val="0"/>
          <w:numId w:val="30"/>
        </w:numPr>
      </w:pPr>
      <w:r w:rsidRPr="00593FDF">
        <w:t>Princippet om omvendt inklusion bruges – brugergrupper må gerne blandes i befordri</w:t>
      </w:r>
      <w:r w:rsidRPr="00593FDF">
        <w:t>n</w:t>
      </w:r>
      <w:r w:rsidRPr="00593FDF">
        <w:t>gen – til fælles gavn</w:t>
      </w:r>
    </w:p>
    <w:p w:rsidR="00593FDF" w:rsidRPr="00593FDF" w:rsidRDefault="00593FDF" w:rsidP="009C263E">
      <w:pPr>
        <w:numPr>
          <w:ilvl w:val="0"/>
          <w:numId w:val="30"/>
        </w:numPr>
      </w:pPr>
      <w:r w:rsidRPr="00593FDF">
        <w:t>Befordring skal løses på tværs af forvaltninger</w:t>
      </w:r>
    </w:p>
    <w:p w:rsidR="00EE43AA" w:rsidRDefault="00EE43AA" w:rsidP="00593FDF"/>
    <w:p w:rsidR="00593FDF" w:rsidRPr="00593FDF" w:rsidRDefault="00593FDF" w:rsidP="00593FDF">
      <w:r w:rsidRPr="00593FDF">
        <w:t>I praksis betyder det, at følgende kendetegner kommunens bevilling af kørsel:</w:t>
      </w:r>
    </w:p>
    <w:p w:rsidR="00593FDF" w:rsidRPr="00593FDF" w:rsidRDefault="00593FDF" w:rsidP="009C263E">
      <w:pPr>
        <w:numPr>
          <w:ilvl w:val="0"/>
          <w:numId w:val="31"/>
        </w:numPr>
      </w:pPr>
      <w:r w:rsidRPr="00593FDF">
        <w:t>De</w:t>
      </w:r>
      <w:r w:rsidR="00393243">
        <w:t xml:space="preserve">r skal ske særskilt visitation til kørsel </w:t>
      </w:r>
    </w:p>
    <w:p w:rsidR="00593FDF" w:rsidRPr="00593FDF" w:rsidRDefault="00593FDF" w:rsidP="009C263E">
      <w:pPr>
        <w:numPr>
          <w:ilvl w:val="0"/>
          <w:numId w:val="31"/>
        </w:numPr>
      </w:pPr>
      <w:r w:rsidRPr="00593FDF">
        <w:t xml:space="preserve">Kørselsgodtgørelse </w:t>
      </w:r>
      <w:r w:rsidR="00393243">
        <w:t xml:space="preserve">kan i særlige tilfælde komme på tale </w:t>
      </w:r>
    </w:p>
    <w:p w:rsidR="00593FDF" w:rsidRPr="00593FDF" w:rsidRDefault="00593FDF" w:rsidP="009C263E">
      <w:pPr>
        <w:numPr>
          <w:ilvl w:val="0"/>
          <w:numId w:val="31"/>
        </w:numPr>
      </w:pPr>
      <w:r w:rsidRPr="00593FDF">
        <w:t xml:space="preserve">I forhold til visitationspraksis skal der være langt mere fokus på løbende opfølgning (altså </w:t>
      </w:r>
      <w:proofErr w:type="spellStart"/>
      <w:r w:rsidRPr="00593FDF">
        <w:t>revisitering</w:t>
      </w:r>
      <w:proofErr w:type="spellEnd"/>
      <w:r w:rsidRPr="00593FDF">
        <w:t xml:space="preserve"> og korte bevillingsperioder).</w:t>
      </w:r>
    </w:p>
    <w:p w:rsidR="00593FDF" w:rsidRPr="00593FDF" w:rsidRDefault="00593FDF" w:rsidP="009C263E">
      <w:pPr>
        <w:numPr>
          <w:ilvl w:val="0"/>
          <w:numId w:val="31"/>
        </w:numPr>
      </w:pPr>
      <w:proofErr w:type="spellStart"/>
      <w:r w:rsidRPr="00593FDF">
        <w:t>Fagpersoner</w:t>
      </w:r>
      <w:proofErr w:type="spellEnd"/>
      <w:r w:rsidRPr="00593FDF">
        <w:t xml:space="preserve"> skal som udgangspunkt involveres i visitation (særligt ergoterapeuter)</w:t>
      </w:r>
    </w:p>
    <w:p w:rsidR="00593FDF" w:rsidRPr="00593FDF" w:rsidRDefault="00593FDF" w:rsidP="009C263E">
      <w:pPr>
        <w:numPr>
          <w:ilvl w:val="0"/>
          <w:numId w:val="31"/>
        </w:numPr>
      </w:pPr>
      <w:r w:rsidRPr="00593FDF">
        <w:t>Som udgangspunkt skal der ansøges skriftligt om befordring (for relevante borgergru</w:t>
      </w:r>
      <w:r w:rsidRPr="00593FDF">
        <w:t>p</w:t>
      </w:r>
      <w:r w:rsidRPr="00593FDF">
        <w:t>per</w:t>
      </w:r>
      <w:r w:rsidR="00393243">
        <w:t xml:space="preserve">, gerne særlige </w:t>
      </w:r>
      <w:proofErr w:type="spellStart"/>
      <w:r w:rsidR="00393243">
        <w:t>IT-løsninger</w:t>
      </w:r>
      <w:proofErr w:type="spellEnd"/>
      <w:r w:rsidRPr="00593FDF">
        <w:t>)</w:t>
      </w:r>
    </w:p>
    <w:p w:rsidR="00593FDF" w:rsidRPr="00593FDF" w:rsidRDefault="00593FDF" w:rsidP="00593FDF">
      <w:pPr>
        <w:numPr>
          <w:ilvl w:val="0"/>
          <w:numId w:val="10"/>
        </w:numPr>
      </w:pPr>
      <w:r w:rsidRPr="00593FDF">
        <w:t>Evt. kan funktionsvurdering anvendes fremadrettet – fx gang- og balancetest</w:t>
      </w:r>
    </w:p>
    <w:p w:rsidR="004C7C2B" w:rsidRDefault="004C7C2B" w:rsidP="004C7C2B"/>
    <w:p w:rsidR="00593FDF" w:rsidRPr="00593FDF" w:rsidRDefault="00593FDF" w:rsidP="00593FDF">
      <w:pPr>
        <w:pStyle w:val="Overskrift3"/>
      </w:pPr>
      <w:bookmarkStart w:id="43" w:name="_Toc378853462"/>
      <w:r w:rsidRPr="00593FDF">
        <w:t>Indsatser og serviceniveauer</w:t>
      </w:r>
      <w:bookmarkEnd w:id="43"/>
    </w:p>
    <w:p w:rsidR="00593FDF" w:rsidRPr="00593FDF" w:rsidRDefault="00593FDF" w:rsidP="00593FDF">
      <w:r w:rsidRPr="00593FDF">
        <w:t>For at realisere vision</w:t>
      </w:r>
      <w:r w:rsidR="00AB3CFE">
        <w:t>en</w:t>
      </w:r>
      <w:r w:rsidRPr="00593FDF">
        <w:t xml:space="preserve"> arbejder Nordfyns Kommune målrettet med følgende indsatser:</w:t>
      </w:r>
    </w:p>
    <w:p w:rsidR="00593FDF" w:rsidRPr="00593FDF" w:rsidRDefault="00593FDF" w:rsidP="009C263E">
      <w:pPr>
        <w:numPr>
          <w:ilvl w:val="0"/>
          <w:numId w:val="32"/>
        </w:numPr>
      </w:pPr>
      <w:r w:rsidRPr="00593FDF">
        <w:t xml:space="preserve">Der </w:t>
      </w:r>
      <w:r w:rsidR="00393243">
        <w:t>kan</w:t>
      </w:r>
      <w:r w:rsidR="00676F38">
        <w:t xml:space="preserve"> </w:t>
      </w:r>
      <w:r w:rsidRPr="00593FDF">
        <w:t xml:space="preserve">bruges </w:t>
      </w:r>
      <w:proofErr w:type="spellStart"/>
      <w:r w:rsidRPr="00593FDF">
        <w:t>motionsvenner</w:t>
      </w:r>
      <w:proofErr w:type="spellEnd"/>
      <w:r w:rsidRPr="00593FDF">
        <w:t xml:space="preserve"> i forhold til at hjælpe borgere til at blive selvtransport</w:t>
      </w:r>
      <w:r w:rsidRPr="00593FDF">
        <w:t>e</w:t>
      </w:r>
      <w:r w:rsidRPr="00593FDF">
        <w:t>rende.</w:t>
      </w:r>
    </w:p>
    <w:p w:rsidR="00593FDF" w:rsidRPr="00593FDF" w:rsidRDefault="00593FDF" w:rsidP="009C263E">
      <w:pPr>
        <w:numPr>
          <w:ilvl w:val="0"/>
          <w:numId w:val="32"/>
        </w:numPr>
      </w:pPr>
      <w:r w:rsidRPr="00593FDF">
        <w:t>Der skal på alle befordringsområder ligge en klar</w:t>
      </w:r>
      <w:r w:rsidR="00D1261F">
        <w:t xml:space="preserve"> beskrivelse af </w:t>
      </w:r>
      <w:r w:rsidRPr="00593FDF">
        <w:t>service</w:t>
      </w:r>
      <w:r w:rsidR="00D1261F">
        <w:t>- og kvalitet</w:t>
      </w:r>
      <w:r w:rsidR="00D1261F">
        <w:t>s</w:t>
      </w:r>
      <w:r w:rsidR="00D1261F">
        <w:t xml:space="preserve">standarder </w:t>
      </w:r>
    </w:p>
    <w:p w:rsidR="00593FDF" w:rsidRPr="00593FDF" w:rsidRDefault="00593FDF" w:rsidP="009C263E">
      <w:pPr>
        <w:numPr>
          <w:ilvl w:val="0"/>
          <w:numId w:val="32"/>
        </w:numPr>
      </w:pPr>
      <w:r w:rsidRPr="00593FDF">
        <w:t>Planlægning af træningstilbud skal tage højde for muligheden for brug af kollektiv trafik</w:t>
      </w:r>
    </w:p>
    <w:p w:rsidR="00593FDF" w:rsidRPr="00593FDF" w:rsidRDefault="00593FDF" w:rsidP="009C263E">
      <w:pPr>
        <w:numPr>
          <w:ilvl w:val="0"/>
          <w:numId w:val="32"/>
        </w:numPr>
      </w:pPr>
      <w:r w:rsidRPr="00593FDF">
        <w:t>Vedligeholdende træning kan evt. nedlægges på faste steder – træningen kan i stedet gennemføres i nærmil</w:t>
      </w:r>
      <w:r w:rsidR="008D6DF8">
        <w:t>j</w:t>
      </w:r>
      <w:r w:rsidRPr="00593FDF">
        <w:t>øet.</w:t>
      </w:r>
    </w:p>
    <w:p w:rsidR="00593FDF" w:rsidRPr="00593FDF" w:rsidRDefault="00676F38" w:rsidP="009C263E">
      <w:pPr>
        <w:numPr>
          <w:ilvl w:val="0"/>
          <w:numId w:val="32"/>
        </w:numPr>
      </w:pPr>
      <w:r>
        <w:t>Al</w:t>
      </w:r>
      <w:r w:rsidR="00593FDF" w:rsidRPr="00593FDF">
        <w:t xml:space="preserve"> kørsel skal samles i koordinerede udbud – den institutionsvise kørsel skal væk. </w:t>
      </w:r>
    </w:p>
    <w:p w:rsidR="00593FDF" w:rsidRPr="00593FDF" w:rsidRDefault="00593FDF" w:rsidP="009C263E">
      <w:pPr>
        <w:numPr>
          <w:ilvl w:val="0"/>
          <w:numId w:val="32"/>
        </w:numPr>
      </w:pPr>
      <w:r w:rsidRPr="00593FDF">
        <w:t xml:space="preserve">Der </w:t>
      </w:r>
      <w:r w:rsidR="00D1261F">
        <w:t>kan</w:t>
      </w:r>
      <w:r w:rsidRPr="00593FDF">
        <w:t xml:space="preserve"> arbejdes med </w:t>
      </w:r>
      <w:proofErr w:type="spellStart"/>
      <w:r w:rsidRPr="00593FDF">
        <w:t>bustræning</w:t>
      </w:r>
      <w:proofErr w:type="spellEnd"/>
      <w:r w:rsidRPr="00593FDF">
        <w:t xml:space="preserve"> for at gøre borgerne trygge ved kollektiv trafik</w:t>
      </w:r>
    </w:p>
    <w:p w:rsidR="00593FDF" w:rsidRPr="00593FDF" w:rsidRDefault="00593FDF" w:rsidP="009C263E">
      <w:pPr>
        <w:numPr>
          <w:ilvl w:val="0"/>
          <w:numId w:val="32"/>
        </w:numPr>
      </w:pPr>
      <w:r w:rsidRPr="00593FDF">
        <w:t>Der arbejde</w:t>
      </w:r>
      <w:r w:rsidR="003F6071">
        <w:t>s</w:t>
      </w:r>
      <w:r w:rsidRPr="00593FDF">
        <w:t xml:space="preserve"> med træning til egen transport så borgeren bliver selvhjulpen. </w:t>
      </w:r>
    </w:p>
    <w:p w:rsidR="00593FDF" w:rsidRPr="00593FDF" w:rsidRDefault="00593FDF" w:rsidP="009C263E">
      <w:pPr>
        <w:numPr>
          <w:ilvl w:val="0"/>
          <w:numId w:val="32"/>
        </w:numPr>
      </w:pPr>
      <w:r w:rsidRPr="00593FDF">
        <w:t xml:space="preserve">Bevillingsperioder og aktiviteter i forhold til </w:t>
      </w:r>
      <w:proofErr w:type="spellStart"/>
      <w:r w:rsidRPr="00593FDF">
        <w:t>selvhjulpenhed</w:t>
      </w:r>
      <w:proofErr w:type="spellEnd"/>
      <w:r w:rsidRPr="00593FDF">
        <w:t xml:space="preserve"> </w:t>
      </w:r>
      <w:r w:rsidR="00D1261F">
        <w:t>indarbejdes i</w:t>
      </w:r>
      <w:r w:rsidR="00676F38">
        <w:t xml:space="preserve"> </w:t>
      </w:r>
      <w:r w:rsidRPr="00593FDF">
        <w:t>handleplaner</w:t>
      </w:r>
    </w:p>
    <w:p w:rsidR="0014255A" w:rsidRDefault="0014255A" w:rsidP="00593FDF"/>
    <w:p w:rsidR="009C263E" w:rsidRDefault="00593FDF">
      <w:pPr>
        <w:sectPr w:rsidR="009C263E" w:rsidSect="003745EC">
          <w:headerReference w:type="default" r:id="rId21"/>
          <w:pgSz w:w="11906" w:h="16838" w:code="9"/>
          <w:pgMar w:top="1134" w:right="1134" w:bottom="851" w:left="1134" w:header="737" w:footer="0" w:gutter="0"/>
          <w:cols w:space="708"/>
          <w:docGrid w:linePitch="360"/>
        </w:sectPr>
      </w:pPr>
      <w:r w:rsidRPr="00593FDF">
        <w:t>Detaljeret information om visitationspraksis og serviceniveauer fremgår nedenfor.</w:t>
      </w:r>
      <w:r w:rsidR="00C8367E">
        <w:t xml:space="preserve"> Visitation</w:t>
      </w:r>
      <w:r w:rsidR="00C8367E">
        <w:t>s</w:t>
      </w:r>
      <w:r w:rsidR="00C8367E">
        <w:t>standarderne suppleres af kvalitets og servicestandarder. Disse fremgår af bilag 3.</w:t>
      </w:r>
    </w:p>
    <w:tbl>
      <w:tblPr>
        <w:tblW w:w="9650" w:type="dxa"/>
        <w:tblCellMar>
          <w:left w:w="0" w:type="dxa"/>
          <w:right w:w="0" w:type="dxa"/>
        </w:tblCellMar>
        <w:tblLook w:val="0600"/>
      </w:tblPr>
      <w:tblGrid>
        <w:gridCol w:w="1713"/>
        <w:gridCol w:w="1247"/>
        <w:gridCol w:w="3345"/>
        <w:gridCol w:w="3345"/>
      </w:tblGrid>
      <w:tr w:rsidR="009C263E" w:rsidRPr="00593FDF" w:rsidTr="00091F91">
        <w:trPr>
          <w:trHeight w:val="567"/>
        </w:trPr>
        <w:tc>
          <w:tcPr>
            <w:tcW w:w="9650" w:type="dxa"/>
            <w:gridSpan w:val="4"/>
            <w:tcBorders>
              <w:bottom w:val="single" w:sz="6" w:space="0" w:color="0088CE"/>
            </w:tcBorders>
            <w:shd w:val="clear" w:color="auto" w:fill="auto"/>
            <w:tcMar>
              <w:top w:w="15" w:type="dxa"/>
              <w:left w:w="72" w:type="dxa"/>
              <w:bottom w:w="0" w:type="dxa"/>
              <w:right w:w="72" w:type="dxa"/>
            </w:tcMar>
            <w:vAlign w:val="center"/>
            <w:hideMark/>
          </w:tcPr>
          <w:p w:rsidR="009C263E" w:rsidRPr="009C263E" w:rsidRDefault="009C263E" w:rsidP="009C263E">
            <w:pPr>
              <w:pStyle w:val="Overskrift2"/>
            </w:pPr>
            <w:bookmarkStart w:id="44" w:name="_Toc378853463"/>
            <w:r>
              <w:lastRenderedPageBreak/>
              <w:t>B</w:t>
            </w:r>
            <w:r w:rsidRPr="00DA1C6F">
              <w:t>efordring til genoptræning (sundheds- og serviceloven)</w:t>
            </w:r>
            <w:bookmarkEnd w:id="44"/>
          </w:p>
        </w:tc>
      </w:tr>
      <w:tr w:rsidR="009C263E" w:rsidRPr="00593FDF" w:rsidTr="00091F91">
        <w:trPr>
          <w:trHeight w:val="567"/>
        </w:trPr>
        <w:tc>
          <w:tcPr>
            <w:tcW w:w="1713" w:type="dxa"/>
            <w:tcBorders>
              <w:top w:val="single" w:sz="6" w:space="0" w:color="0088CE"/>
              <w:left w:val="single" w:sz="6" w:space="0" w:color="0088CE"/>
              <w:bottom w:val="single" w:sz="6" w:space="0" w:color="0088CE"/>
            </w:tcBorders>
            <w:shd w:val="clear" w:color="auto" w:fill="002060"/>
            <w:tcMar>
              <w:top w:w="15" w:type="dxa"/>
              <w:left w:w="72" w:type="dxa"/>
              <w:bottom w:w="0" w:type="dxa"/>
              <w:right w:w="72" w:type="dxa"/>
            </w:tcMar>
            <w:vAlign w:val="center"/>
            <w:hideMark/>
          </w:tcPr>
          <w:p w:rsidR="009C263E" w:rsidRPr="00593FDF" w:rsidRDefault="009C263E" w:rsidP="00593FDF">
            <w:pPr>
              <w:rPr>
                <w:b/>
                <w:bCs/>
                <w:sz w:val="16"/>
                <w:szCs w:val="16"/>
              </w:rPr>
            </w:pPr>
          </w:p>
        </w:tc>
        <w:tc>
          <w:tcPr>
            <w:tcW w:w="1247" w:type="dxa"/>
            <w:tcBorders>
              <w:top w:val="single" w:sz="6" w:space="0" w:color="0088CE"/>
              <w:bottom w:val="single" w:sz="6" w:space="0" w:color="0088CE"/>
              <w:right w:val="single" w:sz="6" w:space="0" w:color="0088CE"/>
            </w:tcBorders>
            <w:shd w:val="clear" w:color="auto" w:fill="002060"/>
            <w:tcMar>
              <w:top w:w="15" w:type="dxa"/>
              <w:left w:w="72" w:type="dxa"/>
              <w:bottom w:w="0" w:type="dxa"/>
              <w:right w:w="72" w:type="dxa"/>
            </w:tcMar>
            <w:vAlign w:val="center"/>
            <w:hideMark/>
          </w:tcPr>
          <w:p w:rsidR="009C263E" w:rsidRPr="00593FDF" w:rsidRDefault="009C263E" w:rsidP="00593FDF">
            <w:pPr>
              <w:rPr>
                <w:sz w:val="16"/>
                <w:szCs w:val="16"/>
              </w:rPr>
            </w:pPr>
          </w:p>
        </w:tc>
        <w:tc>
          <w:tcPr>
            <w:tcW w:w="3345" w:type="dxa"/>
            <w:tcBorders>
              <w:top w:val="single" w:sz="6" w:space="0" w:color="0088CE"/>
              <w:left w:val="single" w:sz="6" w:space="0" w:color="0088CE"/>
              <w:bottom w:val="single" w:sz="6" w:space="0" w:color="0088CE"/>
              <w:right w:val="single" w:sz="6" w:space="0" w:color="0088CE"/>
            </w:tcBorders>
            <w:shd w:val="clear" w:color="auto" w:fill="002060"/>
            <w:tcMar>
              <w:top w:w="15" w:type="dxa"/>
              <w:left w:w="72" w:type="dxa"/>
              <w:bottom w:w="0" w:type="dxa"/>
              <w:right w:w="72" w:type="dxa"/>
            </w:tcMar>
            <w:vAlign w:val="center"/>
            <w:hideMark/>
          </w:tcPr>
          <w:p w:rsidR="009C263E" w:rsidRPr="00593FDF" w:rsidRDefault="009C263E" w:rsidP="009C263E">
            <w:pPr>
              <w:rPr>
                <w:sz w:val="16"/>
                <w:szCs w:val="16"/>
              </w:rPr>
            </w:pPr>
            <w:r w:rsidRPr="00593FDF">
              <w:rPr>
                <w:b/>
                <w:bCs/>
                <w:sz w:val="16"/>
                <w:szCs w:val="16"/>
              </w:rPr>
              <w:t>Genoptræning under serviceloven</w:t>
            </w:r>
          </w:p>
        </w:tc>
        <w:tc>
          <w:tcPr>
            <w:tcW w:w="3345" w:type="dxa"/>
            <w:tcBorders>
              <w:top w:val="single" w:sz="6" w:space="0" w:color="0088CE"/>
              <w:left w:val="single" w:sz="6" w:space="0" w:color="0088CE"/>
              <w:bottom w:val="single" w:sz="6" w:space="0" w:color="0088CE"/>
              <w:right w:val="single" w:sz="6" w:space="0" w:color="0088CE"/>
            </w:tcBorders>
            <w:shd w:val="clear" w:color="auto" w:fill="002060"/>
            <w:tcMar>
              <w:top w:w="15" w:type="dxa"/>
              <w:left w:w="72" w:type="dxa"/>
              <w:bottom w:w="0" w:type="dxa"/>
              <w:right w:w="72" w:type="dxa"/>
            </w:tcMar>
            <w:vAlign w:val="center"/>
            <w:hideMark/>
          </w:tcPr>
          <w:p w:rsidR="009C263E" w:rsidRPr="00593FDF" w:rsidRDefault="009C263E" w:rsidP="009C263E">
            <w:pPr>
              <w:rPr>
                <w:sz w:val="16"/>
                <w:szCs w:val="16"/>
              </w:rPr>
            </w:pPr>
            <w:r w:rsidRPr="00593FDF">
              <w:rPr>
                <w:b/>
                <w:bCs/>
                <w:sz w:val="16"/>
                <w:szCs w:val="16"/>
              </w:rPr>
              <w:t>Genoptræning under sundhedsl</w:t>
            </w:r>
            <w:r w:rsidRPr="00593FDF">
              <w:rPr>
                <w:b/>
                <w:bCs/>
                <w:sz w:val="16"/>
                <w:szCs w:val="16"/>
              </w:rPr>
              <w:t>o</w:t>
            </w:r>
            <w:r w:rsidRPr="00593FDF">
              <w:rPr>
                <w:b/>
                <w:bCs/>
                <w:sz w:val="16"/>
                <w:szCs w:val="16"/>
              </w:rPr>
              <w:t>ven</w:t>
            </w:r>
          </w:p>
        </w:tc>
      </w:tr>
      <w:tr w:rsidR="00593FDF" w:rsidRPr="00593FDF" w:rsidTr="009C263E">
        <w:trPr>
          <w:trHeight w:val="535"/>
        </w:trPr>
        <w:tc>
          <w:tcPr>
            <w:tcW w:w="1713"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93FDF" w:rsidRPr="00593FDF" w:rsidRDefault="00593FDF" w:rsidP="004416CB">
            <w:pPr>
              <w:jc w:val="left"/>
              <w:rPr>
                <w:sz w:val="16"/>
                <w:szCs w:val="16"/>
              </w:rPr>
            </w:pPr>
            <w:r w:rsidRPr="00593FDF">
              <w:rPr>
                <w:b/>
                <w:bCs/>
                <w:sz w:val="16"/>
                <w:szCs w:val="16"/>
              </w:rPr>
              <w:t>Ansvarlige enh</w:t>
            </w:r>
            <w:r w:rsidRPr="00593FDF">
              <w:rPr>
                <w:b/>
                <w:bCs/>
                <w:sz w:val="16"/>
                <w:szCs w:val="16"/>
              </w:rPr>
              <w:t>e</w:t>
            </w:r>
            <w:r w:rsidRPr="00593FDF">
              <w:rPr>
                <w:b/>
                <w:bCs/>
                <w:sz w:val="16"/>
                <w:szCs w:val="16"/>
              </w:rPr>
              <w:t>der</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93FDF" w:rsidRPr="00593FDF" w:rsidRDefault="00593FDF" w:rsidP="00877862">
            <w:pPr>
              <w:jc w:val="left"/>
              <w:rPr>
                <w:sz w:val="16"/>
                <w:szCs w:val="16"/>
              </w:rPr>
            </w:pPr>
            <w:r w:rsidRPr="00593FDF">
              <w:rPr>
                <w:sz w:val="16"/>
                <w:szCs w:val="16"/>
              </w:rPr>
              <w:t>Fremtidig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93FDF" w:rsidRPr="00593FDF" w:rsidRDefault="00593FDF" w:rsidP="00593FDF">
            <w:pPr>
              <w:rPr>
                <w:sz w:val="16"/>
                <w:szCs w:val="16"/>
              </w:rPr>
            </w:pPr>
            <w:r w:rsidRPr="00593FDF">
              <w:rPr>
                <w:sz w:val="16"/>
                <w:szCs w:val="16"/>
              </w:rPr>
              <w:t>Ansvar fastholdes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93FDF" w:rsidRPr="00593FDF" w:rsidRDefault="00593FDF" w:rsidP="00593FDF">
            <w:pPr>
              <w:rPr>
                <w:sz w:val="16"/>
                <w:szCs w:val="16"/>
              </w:rPr>
            </w:pPr>
            <w:r w:rsidRPr="00593FDF">
              <w:rPr>
                <w:sz w:val="16"/>
                <w:szCs w:val="16"/>
              </w:rPr>
              <w:t>Ansvar fastholdes</w:t>
            </w:r>
          </w:p>
        </w:tc>
      </w:tr>
      <w:tr w:rsidR="00593FDF" w:rsidRPr="00593FDF" w:rsidTr="009C263E">
        <w:trPr>
          <w:trHeight w:val="573"/>
        </w:trPr>
        <w:tc>
          <w:tcPr>
            <w:tcW w:w="1713" w:type="dxa"/>
            <w:vMerge/>
            <w:tcBorders>
              <w:top w:val="single" w:sz="6" w:space="0" w:color="0088CE"/>
              <w:left w:val="single" w:sz="6" w:space="0" w:color="0088CE"/>
              <w:bottom w:val="single" w:sz="6" w:space="0" w:color="0088CE"/>
              <w:right w:val="single" w:sz="6" w:space="0" w:color="0088CE"/>
            </w:tcBorders>
            <w:vAlign w:val="center"/>
            <w:hideMark/>
          </w:tcPr>
          <w:p w:rsidR="00593FDF" w:rsidRPr="00593FDF" w:rsidRDefault="00593FDF"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93FDF" w:rsidRPr="00593FDF" w:rsidRDefault="00593FDF" w:rsidP="00877862">
            <w:pPr>
              <w:jc w:val="left"/>
              <w:rPr>
                <w:sz w:val="16"/>
                <w:szCs w:val="16"/>
              </w:rPr>
            </w:pPr>
            <w:r w:rsidRPr="00593FDF">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93FDF" w:rsidRPr="00593FDF" w:rsidRDefault="00593FDF" w:rsidP="00593FDF">
            <w:pPr>
              <w:rPr>
                <w:sz w:val="16"/>
                <w:szCs w:val="16"/>
              </w:rPr>
            </w:pPr>
            <w:r w:rsidRPr="00593FDF">
              <w:rPr>
                <w:sz w:val="16"/>
                <w:szCs w:val="16"/>
              </w:rPr>
              <w:t>Tildeling: Afdeling træning Budget: A</w:t>
            </w:r>
            <w:r w:rsidRPr="00593FDF">
              <w:rPr>
                <w:sz w:val="16"/>
                <w:szCs w:val="16"/>
              </w:rPr>
              <w:t>f</w:t>
            </w:r>
            <w:r w:rsidRPr="00593FDF">
              <w:rPr>
                <w:sz w:val="16"/>
                <w:szCs w:val="16"/>
              </w:rPr>
              <w:t>deling aktivitet og træning</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93FDF" w:rsidRPr="00593FDF" w:rsidRDefault="00593FDF" w:rsidP="00593FDF">
            <w:pPr>
              <w:rPr>
                <w:sz w:val="16"/>
                <w:szCs w:val="16"/>
              </w:rPr>
            </w:pPr>
            <w:r w:rsidRPr="00593FDF">
              <w:rPr>
                <w:sz w:val="16"/>
                <w:szCs w:val="16"/>
              </w:rPr>
              <w:t>Tildeling: Afdeling træning; Budget: Afdeling aktivitet og træning</w:t>
            </w:r>
          </w:p>
        </w:tc>
      </w:tr>
      <w:tr w:rsidR="00593FDF" w:rsidRPr="00593FDF" w:rsidTr="009C263E">
        <w:trPr>
          <w:trHeight w:val="582"/>
        </w:trPr>
        <w:tc>
          <w:tcPr>
            <w:tcW w:w="1713"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93FDF" w:rsidRPr="00593FDF" w:rsidRDefault="00593FDF" w:rsidP="004416CB">
            <w:pPr>
              <w:jc w:val="left"/>
              <w:rPr>
                <w:sz w:val="16"/>
                <w:szCs w:val="16"/>
              </w:rPr>
            </w:pPr>
            <w:r w:rsidRPr="00593FDF">
              <w:rPr>
                <w:b/>
                <w:bCs/>
                <w:sz w:val="16"/>
                <w:szCs w:val="16"/>
              </w:rPr>
              <w:t>Bevillingsperiode</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93FDF" w:rsidRPr="00593FDF" w:rsidRDefault="00593FDF" w:rsidP="00877862">
            <w:pPr>
              <w:jc w:val="left"/>
              <w:rPr>
                <w:sz w:val="16"/>
                <w:szCs w:val="16"/>
              </w:rPr>
            </w:pPr>
            <w:r w:rsidRPr="00593FDF">
              <w:rPr>
                <w:sz w:val="16"/>
                <w:szCs w:val="16"/>
              </w:rPr>
              <w:t>Fremtidig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93FDF" w:rsidRPr="00593FDF" w:rsidRDefault="00593FDF" w:rsidP="00593FDF">
            <w:pPr>
              <w:rPr>
                <w:sz w:val="16"/>
                <w:szCs w:val="16"/>
              </w:rPr>
            </w:pPr>
            <w:r w:rsidRPr="00593FDF">
              <w:rPr>
                <w:sz w:val="16"/>
                <w:szCs w:val="16"/>
              </w:rPr>
              <w:t>Periode svarende til mål med træning</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93FDF" w:rsidRPr="00593FDF" w:rsidRDefault="00593FDF" w:rsidP="00593FDF">
            <w:pPr>
              <w:rPr>
                <w:sz w:val="16"/>
                <w:szCs w:val="16"/>
              </w:rPr>
            </w:pPr>
            <w:r w:rsidRPr="00593FDF">
              <w:rPr>
                <w:sz w:val="16"/>
                <w:szCs w:val="16"/>
              </w:rPr>
              <w:t>Periode svarende til mål i genoptr</w:t>
            </w:r>
            <w:r w:rsidRPr="00593FDF">
              <w:rPr>
                <w:sz w:val="16"/>
                <w:szCs w:val="16"/>
              </w:rPr>
              <w:t>æ</w:t>
            </w:r>
            <w:r w:rsidRPr="00593FDF">
              <w:rPr>
                <w:sz w:val="16"/>
                <w:szCs w:val="16"/>
              </w:rPr>
              <w:t>ning</w:t>
            </w:r>
          </w:p>
        </w:tc>
      </w:tr>
      <w:tr w:rsidR="00593FDF" w:rsidRPr="00593FDF" w:rsidTr="009C263E">
        <w:trPr>
          <w:trHeight w:val="748"/>
        </w:trPr>
        <w:tc>
          <w:tcPr>
            <w:tcW w:w="1713" w:type="dxa"/>
            <w:vMerge/>
            <w:tcBorders>
              <w:top w:val="single" w:sz="6" w:space="0" w:color="0088CE"/>
              <w:left w:val="single" w:sz="6" w:space="0" w:color="0088CE"/>
              <w:bottom w:val="single" w:sz="6" w:space="0" w:color="0088CE"/>
              <w:right w:val="single" w:sz="6" w:space="0" w:color="0088CE"/>
            </w:tcBorders>
            <w:vAlign w:val="center"/>
            <w:hideMark/>
          </w:tcPr>
          <w:p w:rsidR="00593FDF" w:rsidRPr="00593FDF" w:rsidRDefault="00593FDF"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93FDF" w:rsidRPr="00593FDF" w:rsidRDefault="00593FDF" w:rsidP="00877862">
            <w:pPr>
              <w:jc w:val="left"/>
              <w:rPr>
                <w:sz w:val="16"/>
                <w:szCs w:val="16"/>
              </w:rPr>
            </w:pPr>
            <w:r w:rsidRPr="00593FDF">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93FDF" w:rsidRPr="00593FDF" w:rsidRDefault="00593FDF" w:rsidP="00593FDF">
            <w:pPr>
              <w:rPr>
                <w:sz w:val="16"/>
                <w:szCs w:val="16"/>
              </w:rPr>
            </w:pPr>
            <w:r w:rsidRPr="00593FDF">
              <w:rPr>
                <w:sz w:val="16"/>
                <w:szCs w:val="16"/>
              </w:rPr>
              <w:t xml:space="preserve">Borgere som ikke selv er i stand til at transportere </w:t>
            </w:r>
            <w:proofErr w:type="gramStart"/>
            <w:r w:rsidRPr="00593FDF">
              <w:rPr>
                <w:sz w:val="16"/>
                <w:szCs w:val="16"/>
              </w:rPr>
              <w:t>sig  bevilges</w:t>
            </w:r>
            <w:proofErr w:type="gramEnd"/>
            <w:r w:rsidRPr="00593FDF">
              <w:rPr>
                <w:sz w:val="16"/>
                <w:szCs w:val="16"/>
              </w:rPr>
              <w:t xml:space="preserve">  kørsel. De</w:t>
            </w:r>
            <w:r w:rsidRPr="00593FDF">
              <w:rPr>
                <w:sz w:val="16"/>
                <w:szCs w:val="16"/>
              </w:rPr>
              <w:t>n</w:t>
            </w:r>
            <w:r w:rsidRPr="00593FDF">
              <w:rPr>
                <w:sz w:val="16"/>
                <w:szCs w:val="16"/>
              </w:rPr>
              <w:t>ne kørsel er gratis.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93FDF" w:rsidRPr="00593FDF" w:rsidRDefault="00593FDF" w:rsidP="00593FDF">
            <w:pPr>
              <w:rPr>
                <w:sz w:val="16"/>
                <w:szCs w:val="16"/>
              </w:rPr>
            </w:pPr>
            <w:r w:rsidRPr="00593FDF">
              <w:rPr>
                <w:sz w:val="16"/>
                <w:szCs w:val="16"/>
              </w:rPr>
              <w:t xml:space="preserve">Løbende vurdering. Borgere som ikke selv er i stand til at transportere </w:t>
            </w:r>
            <w:proofErr w:type="gramStart"/>
            <w:r w:rsidRPr="00593FDF">
              <w:rPr>
                <w:sz w:val="16"/>
                <w:szCs w:val="16"/>
              </w:rPr>
              <w:t>sig  bevilges</w:t>
            </w:r>
            <w:proofErr w:type="gramEnd"/>
            <w:r w:rsidRPr="00593FDF">
              <w:rPr>
                <w:sz w:val="16"/>
                <w:szCs w:val="16"/>
              </w:rPr>
              <w:t xml:space="preserve"> kørsel. Denne kørsel skal v</w:t>
            </w:r>
            <w:r w:rsidRPr="00593FDF">
              <w:rPr>
                <w:sz w:val="16"/>
                <w:szCs w:val="16"/>
              </w:rPr>
              <w:t>æ</w:t>
            </w:r>
            <w:r w:rsidRPr="00593FDF">
              <w:rPr>
                <w:sz w:val="16"/>
                <w:szCs w:val="16"/>
              </w:rPr>
              <w:t>re gratis.</w:t>
            </w:r>
          </w:p>
        </w:tc>
      </w:tr>
      <w:tr w:rsidR="00593FDF" w:rsidRPr="00593FDF" w:rsidTr="009C263E">
        <w:trPr>
          <w:trHeight w:val="435"/>
        </w:trPr>
        <w:tc>
          <w:tcPr>
            <w:tcW w:w="1713"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93FDF" w:rsidRPr="00593FDF" w:rsidRDefault="00593FDF" w:rsidP="004416CB">
            <w:pPr>
              <w:jc w:val="left"/>
              <w:rPr>
                <w:sz w:val="16"/>
                <w:szCs w:val="16"/>
              </w:rPr>
            </w:pPr>
            <w:r w:rsidRPr="00593FDF">
              <w:rPr>
                <w:b/>
                <w:bCs/>
                <w:sz w:val="16"/>
                <w:szCs w:val="16"/>
              </w:rPr>
              <w:t>Objektivt/</w:t>
            </w:r>
          </w:p>
          <w:p w:rsidR="00593FDF" w:rsidRPr="00593FDF" w:rsidRDefault="00593FDF" w:rsidP="004416CB">
            <w:pPr>
              <w:jc w:val="left"/>
              <w:rPr>
                <w:sz w:val="16"/>
                <w:szCs w:val="16"/>
              </w:rPr>
            </w:pPr>
            <w:proofErr w:type="gramStart"/>
            <w:r w:rsidRPr="00593FDF">
              <w:rPr>
                <w:b/>
                <w:bCs/>
                <w:sz w:val="16"/>
                <w:szCs w:val="16"/>
              </w:rPr>
              <w:t>skriftlig</w:t>
            </w:r>
            <w:proofErr w:type="gramEnd"/>
            <w:r w:rsidRPr="00593FDF">
              <w:rPr>
                <w:b/>
                <w:bCs/>
                <w:sz w:val="16"/>
                <w:szCs w:val="16"/>
              </w:rPr>
              <w:t xml:space="preserve"> visitat</w:t>
            </w:r>
            <w:r w:rsidRPr="00593FDF">
              <w:rPr>
                <w:b/>
                <w:bCs/>
                <w:sz w:val="16"/>
                <w:szCs w:val="16"/>
              </w:rPr>
              <w:t>i</w:t>
            </w:r>
            <w:r w:rsidRPr="00593FDF">
              <w:rPr>
                <w:b/>
                <w:bCs/>
                <w:sz w:val="16"/>
                <w:szCs w:val="16"/>
              </w:rPr>
              <w:t>ons-grundlag</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93FDF" w:rsidRPr="00593FDF" w:rsidRDefault="00593FDF" w:rsidP="00877862">
            <w:pPr>
              <w:jc w:val="left"/>
              <w:rPr>
                <w:sz w:val="16"/>
                <w:szCs w:val="16"/>
              </w:rPr>
            </w:pPr>
            <w:r w:rsidRPr="00593FDF">
              <w:rPr>
                <w:sz w:val="16"/>
                <w:szCs w:val="16"/>
              </w:rPr>
              <w:t>Fremtidig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93FDF" w:rsidRPr="00593FDF" w:rsidRDefault="00593FDF" w:rsidP="00593FDF">
            <w:pPr>
              <w:rPr>
                <w:sz w:val="16"/>
                <w:szCs w:val="16"/>
              </w:rPr>
            </w:pPr>
            <w:r w:rsidRPr="00593FDF">
              <w:rPr>
                <w:sz w:val="16"/>
                <w:szCs w:val="16"/>
              </w:rPr>
              <w:t>Der udvikles procedure med afsæt i dette dokument</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93FDF" w:rsidRPr="00593FDF" w:rsidRDefault="00593FDF" w:rsidP="00593FDF">
            <w:pPr>
              <w:rPr>
                <w:sz w:val="16"/>
                <w:szCs w:val="16"/>
              </w:rPr>
            </w:pPr>
            <w:r w:rsidRPr="00593FDF">
              <w:rPr>
                <w:sz w:val="16"/>
                <w:szCs w:val="16"/>
              </w:rPr>
              <w:t>Der udvikles procedure med afsæt i dette dokument</w:t>
            </w:r>
          </w:p>
        </w:tc>
      </w:tr>
      <w:tr w:rsidR="00593FDF" w:rsidRPr="00593FDF" w:rsidTr="009C263E">
        <w:trPr>
          <w:trHeight w:val="659"/>
        </w:trPr>
        <w:tc>
          <w:tcPr>
            <w:tcW w:w="1713" w:type="dxa"/>
            <w:vMerge/>
            <w:tcBorders>
              <w:top w:val="single" w:sz="6" w:space="0" w:color="0088CE"/>
              <w:left w:val="single" w:sz="6" w:space="0" w:color="0088CE"/>
              <w:bottom w:val="single" w:sz="6" w:space="0" w:color="0088CE"/>
              <w:right w:val="single" w:sz="6" w:space="0" w:color="0088CE"/>
            </w:tcBorders>
            <w:vAlign w:val="center"/>
            <w:hideMark/>
          </w:tcPr>
          <w:p w:rsidR="00593FDF" w:rsidRPr="00593FDF" w:rsidRDefault="00593FDF"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93FDF" w:rsidRPr="00593FDF" w:rsidRDefault="00593FDF" w:rsidP="00877862">
            <w:pPr>
              <w:jc w:val="left"/>
              <w:rPr>
                <w:sz w:val="16"/>
                <w:szCs w:val="16"/>
              </w:rPr>
            </w:pPr>
            <w:r w:rsidRPr="00593FDF">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93FDF" w:rsidRPr="00593FDF" w:rsidRDefault="00593FDF" w:rsidP="00593FDF">
            <w:pPr>
              <w:rPr>
                <w:sz w:val="16"/>
                <w:szCs w:val="16"/>
              </w:rPr>
            </w:pPr>
            <w:r w:rsidRPr="00593FDF">
              <w:rPr>
                <w:sz w:val="16"/>
                <w:szCs w:val="16"/>
              </w:rPr>
              <w:t>Der laves visitation i henhold til kval</w:t>
            </w:r>
            <w:r w:rsidRPr="00593FDF">
              <w:rPr>
                <w:sz w:val="16"/>
                <w:szCs w:val="16"/>
              </w:rPr>
              <w:t>i</w:t>
            </w:r>
            <w:r w:rsidRPr="00593FDF">
              <w:rPr>
                <w:sz w:val="16"/>
                <w:szCs w:val="16"/>
              </w:rPr>
              <w:t>tetsstandard. Der er ikke skriftlig vis</w:t>
            </w:r>
            <w:r w:rsidRPr="00593FDF">
              <w:rPr>
                <w:sz w:val="16"/>
                <w:szCs w:val="16"/>
              </w:rPr>
              <w:t>i</w:t>
            </w:r>
            <w:r w:rsidRPr="00593FDF">
              <w:rPr>
                <w:sz w:val="16"/>
                <w:szCs w:val="16"/>
              </w:rPr>
              <w:t>tationspraksis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93FDF" w:rsidRPr="00593FDF" w:rsidRDefault="00593FDF" w:rsidP="00593FDF">
            <w:pPr>
              <w:rPr>
                <w:sz w:val="16"/>
                <w:szCs w:val="16"/>
              </w:rPr>
            </w:pPr>
            <w:r w:rsidRPr="00593FDF">
              <w:rPr>
                <w:sz w:val="16"/>
                <w:szCs w:val="16"/>
              </w:rPr>
              <w:t>Lovgrundlag</w:t>
            </w:r>
          </w:p>
          <w:p w:rsidR="00593FDF" w:rsidRPr="00593FDF" w:rsidRDefault="00593FDF" w:rsidP="00593FDF">
            <w:pPr>
              <w:rPr>
                <w:sz w:val="16"/>
                <w:szCs w:val="16"/>
              </w:rPr>
            </w:pPr>
            <w:r w:rsidRPr="00593FDF">
              <w:rPr>
                <w:sz w:val="16"/>
                <w:szCs w:val="16"/>
              </w:rPr>
              <w:t>Der er ikke skriftlig visitationspraksis</w:t>
            </w:r>
          </w:p>
        </w:tc>
      </w:tr>
      <w:tr w:rsidR="00593FDF" w:rsidRPr="00593FDF" w:rsidTr="009C263E">
        <w:trPr>
          <w:trHeight w:val="557"/>
        </w:trPr>
        <w:tc>
          <w:tcPr>
            <w:tcW w:w="1713"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93FDF" w:rsidRPr="00593FDF" w:rsidRDefault="00593FDF" w:rsidP="004416CB">
            <w:pPr>
              <w:jc w:val="left"/>
              <w:rPr>
                <w:sz w:val="16"/>
                <w:szCs w:val="16"/>
              </w:rPr>
            </w:pPr>
            <w:r w:rsidRPr="00593FDF">
              <w:rPr>
                <w:b/>
                <w:bCs/>
                <w:sz w:val="16"/>
                <w:szCs w:val="16"/>
              </w:rPr>
              <w:t>Mulighed for ti</w:t>
            </w:r>
            <w:r w:rsidRPr="00593FDF">
              <w:rPr>
                <w:b/>
                <w:bCs/>
                <w:sz w:val="16"/>
                <w:szCs w:val="16"/>
              </w:rPr>
              <w:t>l</w:t>
            </w:r>
            <w:r w:rsidRPr="00593FDF">
              <w:rPr>
                <w:b/>
                <w:bCs/>
                <w:sz w:val="16"/>
                <w:szCs w:val="16"/>
              </w:rPr>
              <w:t>deling af diff</w:t>
            </w:r>
            <w:r w:rsidRPr="00593FDF">
              <w:rPr>
                <w:b/>
                <w:bCs/>
                <w:sz w:val="16"/>
                <w:szCs w:val="16"/>
              </w:rPr>
              <w:t>e</w:t>
            </w:r>
            <w:r w:rsidRPr="00593FDF">
              <w:rPr>
                <w:b/>
                <w:bCs/>
                <w:sz w:val="16"/>
                <w:szCs w:val="16"/>
              </w:rPr>
              <w:t>rentierede yde</w:t>
            </w:r>
            <w:r w:rsidRPr="00593FDF">
              <w:rPr>
                <w:b/>
                <w:bCs/>
                <w:sz w:val="16"/>
                <w:szCs w:val="16"/>
              </w:rPr>
              <w:t>l</w:t>
            </w:r>
            <w:r w:rsidRPr="00593FDF">
              <w:rPr>
                <w:b/>
                <w:bCs/>
                <w:sz w:val="16"/>
                <w:szCs w:val="16"/>
              </w:rPr>
              <w:t>ser</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93FDF" w:rsidRPr="00593FDF" w:rsidRDefault="00593FDF" w:rsidP="00877862">
            <w:pPr>
              <w:jc w:val="left"/>
              <w:rPr>
                <w:sz w:val="16"/>
                <w:szCs w:val="16"/>
              </w:rPr>
            </w:pPr>
            <w:r w:rsidRPr="00593FDF">
              <w:rPr>
                <w:sz w:val="16"/>
                <w:szCs w:val="16"/>
              </w:rPr>
              <w:t>Fremtidig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93FDF" w:rsidRPr="00593FDF" w:rsidRDefault="00593FDF" w:rsidP="00593FDF">
            <w:pPr>
              <w:rPr>
                <w:sz w:val="16"/>
                <w:szCs w:val="16"/>
              </w:rPr>
            </w:pPr>
            <w:r w:rsidRPr="00593FDF">
              <w:rPr>
                <w:sz w:val="16"/>
                <w:szCs w:val="16"/>
              </w:rPr>
              <w:t>Ja</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93FDF" w:rsidRPr="00593FDF" w:rsidRDefault="00593FDF" w:rsidP="00593FDF">
            <w:pPr>
              <w:rPr>
                <w:sz w:val="16"/>
                <w:szCs w:val="16"/>
              </w:rPr>
            </w:pPr>
            <w:r w:rsidRPr="00593FDF">
              <w:rPr>
                <w:sz w:val="16"/>
                <w:szCs w:val="16"/>
              </w:rPr>
              <w:t>Ja</w:t>
            </w:r>
          </w:p>
        </w:tc>
      </w:tr>
      <w:tr w:rsidR="00593FDF" w:rsidRPr="00593FDF" w:rsidTr="009C263E">
        <w:trPr>
          <w:trHeight w:val="409"/>
        </w:trPr>
        <w:tc>
          <w:tcPr>
            <w:tcW w:w="1713" w:type="dxa"/>
            <w:vMerge/>
            <w:tcBorders>
              <w:top w:val="single" w:sz="6" w:space="0" w:color="0088CE"/>
              <w:left w:val="single" w:sz="6" w:space="0" w:color="0088CE"/>
              <w:bottom w:val="single" w:sz="6" w:space="0" w:color="0088CE"/>
              <w:right w:val="single" w:sz="6" w:space="0" w:color="0088CE"/>
            </w:tcBorders>
            <w:vAlign w:val="center"/>
            <w:hideMark/>
          </w:tcPr>
          <w:p w:rsidR="00593FDF" w:rsidRPr="00593FDF" w:rsidRDefault="00593FDF"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93FDF" w:rsidRPr="00593FDF" w:rsidRDefault="00593FDF" w:rsidP="00877862">
            <w:pPr>
              <w:jc w:val="left"/>
              <w:rPr>
                <w:sz w:val="16"/>
                <w:szCs w:val="16"/>
              </w:rPr>
            </w:pPr>
            <w:r w:rsidRPr="00593FDF">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93FDF" w:rsidRPr="00593FDF" w:rsidRDefault="00593FDF" w:rsidP="00593FDF">
            <w:pPr>
              <w:rPr>
                <w:sz w:val="16"/>
                <w:szCs w:val="16"/>
              </w:rPr>
            </w:pPr>
            <w:r w:rsidRPr="00593FDF">
              <w:rPr>
                <w:sz w:val="16"/>
                <w:szCs w:val="16"/>
              </w:rPr>
              <w:t>Nej</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93FDF" w:rsidRPr="00593FDF" w:rsidRDefault="00593FDF" w:rsidP="00593FDF">
            <w:pPr>
              <w:rPr>
                <w:sz w:val="16"/>
                <w:szCs w:val="16"/>
              </w:rPr>
            </w:pPr>
            <w:r w:rsidRPr="00593FDF">
              <w:rPr>
                <w:sz w:val="16"/>
                <w:szCs w:val="16"/>
              </w:rPr>
              <w:t>Nej, Men der laves en løbende vurd</w:t>
            </w:r>
            <w:r w:rsidRPr="00593FDF">
              <w:rPr>
                <w:sz w:val="16"/>
                <w:szCs w:val="16"/>
              </w:rPr>
              <w:t>e</w:t>
            </w:r>
            <w:r w:rsidRPr="00593FDF">
              <w:rPr>
                <w:sz w:val="16"/>
                <w:szCs w:val="16"/>
              </w:rPr>
              <w:t>ring i udvikling af funktionsniveau</w:t>
            </w:r>
          </w:p>
        </w:tc>
      </w:tr>
      <w:tr w:rsidR="00593FDF" w:rsidRPr="00593FDF" w:rsidTr="009C263E">
        <w:trPr>
          <w:trHeight w:val="659"/>
        </w:trPr>
        <w:tc>
          <w:tcPr>
            <w:tcW w:w="1713"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93FDF" w:rsidRPr="00593FDF" w:rsidRDefault="00593FDF" w:rsidP="004416CB">
            <w:pPr>
              <w:jc w:val="left"/>
              <w:rPr>
                <w:sz w:val="16"/>
                <w:szCs w:val="16"/>
              </w:rPr>
            </w:pPr>
            <w:r w:rsidRPr="00593FDF">
              <w:rPr>
                <w:b/>
                <w:bCs/>
                <w:sz w:val="16"/>
                <w:szCs w:val="16"/>
              </w:rPr>
              <w:t>”Automatik” i sammenhæng mellem tilbud og kørsel</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93FDF" w:rsidRPr="00593FDF" w:rsidRDefault="00593FDF" w:rsidP="00877862">
            <w:pPr>
              <w:jc w:val="left"/>
              <w:rPr>
                <w:sz w:val="16"/>
                <w:szCs w:val="16"/>
              </w:rPr>
            </w:pPr>
            <w:r w:rsidRPr="00593FDF">
              <w:rPr>
                <w:sz w:val="16"/>
                <w:szCs w:val="16"/>
              </w:rPr>
              <w:t>Visitation i fremtiden</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93FDF" w:rsidRPr="00593FDF" w:rsidRDefault="00593FDF" w:rsidP="00593FDF">
            <w:pPr>
              <w:rPr>
                <w:sz w:val="16"/>
                <w:szCs w:val="16"/>
              </w:rPr>
            </w:pPr>
            <w:r w:rsidRPr="00593FDF">
              <w:rPr>
                <w:sz w:val="16"/>
                <w:szCs w:val="16"/>
              </w:rPr>
              <w:t>Nej</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93FDF" w:rsidRPr="00593FDF" w:rsidRDefault="00593FDF" w:rsidP="00593FDF">
            <w:pPr>
              <w:rPr>
                <w:sz w:val="16"/>
                <w:szCs w:val="16"/>
              </w:rPr>
            </w:pPr>
            <w:r w:rsidRPr="00593FDF">
              <w:rPr>
                <w:sz w:val="16"/>
                <w:szCs w:val="16"/>
              </w:rPr>
              <w:t>Nej</w:t>
            </w:r>
          </w:p>
        </w:tc>
      </w:tr>
      <w:tr w:rsidR="00593FDF" w:rsidRPr="00593FDF" w:rsidTr="009C263E">
        <w:trPr>
          <w:trHeight w:val="659"/>
        </w:trPr>
        <w:tc>
          <w:tcPr>
            <w:tcW w:w="1713" w:type="dxa"/>
            <w:vMerge/>
            <w:tcBorders>
              <w:top w:val="single" w:sz="6" w:space="0" w:color="0088CE"/>
              <w:left w:val="single" w:sz="6" w:space="0" w:color="0088CE"/>
              <w:bottom w:val="single" w:sz="6" w:space="0" w:color="0088CE"/>
              <w:right w:val="single" w:sz="6" w:space="0" w:color="0088CE"/>
            </w:tcBorders>
            <w:vAlign w:val="center"/>
            <w:hideMark/>
          </w:tcPr>
          <w:p w:rsidR="00593FDF" w:rsidRPr="00593FDF" w:rsidRDefault="00593FDF"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93FDF" w:rsidRPr="00593FDF" w:rsidRDefault="00593FDF" w:rsidP="00877862">
            <w:pPr>
              <w:jc w:val="left"/>
              <w:rPr>
                <w:sz w:val="16"/>
                <w:szCs w:val="16"/>
              </w:rPr>
            </w:pPr>
            <w:r w:rsidRPr="00593FDF">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93FDF" w:rsidRPr="00593FDF" w:rsidRDefault="00593FDF" w:rsidP="00593FDF">
            <w:pPr>
              <w:rPr>
                <w:sz w:val="16"/>
                <w:szCs w:val="16"/>
              </w:rPr>
            </w:pPr>
            <w:r w:rsidRPr="00593FDF">
              <w:rPr>
                <w:sz w:val="16"/>
                <w:szCs w:val="16"/>
              </w:rPr>
              <w:t>Nej</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93FDF" w:rsidRPr="00593FDF" w:rsidRDefault="00593FDF" w:rsidP="00593FDF">
            <w:pPr>
              <w:rPr>
                <w:sz w:val="16"/>
                <w:szCs w:val="16"/>
              </w:rPr>
            </w:pPr>
            <w:r w:rsidRPr="00593FDF">
              <w:rPr>
                <w:sz w:val="16"/>
                <w:szCs w:val="16"/>
              </w:rPr>
              <w:t>Nej</w:t>
            </w:r>
          </w:p>
        </w:tc>
      </w:tr>
      <w:tr w:rsidR="00593FDF" w:rsidRPr="00593FDF" w:rsidTr="009C263E">
        <w:trPr>
          <w:trHeight w:val="659"/>
        </w:trPr>
        <w:tc>
          <w:tcPr>
            <w:tcW w:w="1713"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93FDF" w:rsidRPr="00593FDF" w:rsidRDefault="00593FDF" w:rsidP="004416CB">
            <w:pPr>
              <w:jc w:val="left"/>
              <w:rPr>
                <w:sz w:val="16"/>
                <w:szCs w:val="16"/>
              </w:rPr>
            </w:pPr>
            <w:r w:rsidRPr="00593FDF">
              <w:rPr>
                <w:b/>
                <w:bCs/>
                <w:sz w:val="16"/>
                <w:szCs w:val="16"/>
              </w:rPr>
              <w:t>Mulighed for at anvende opsa</w:t>
            </w:r>
            <w:r w:rsidRPr="00593FDF">
              <w:rPr>
                <w:b/>
                <w:bCs/>
                <w:sz w:val="16"/>
                <w:szCs w:val="16"/>
              </w:rPr>
              <w:t>m</w:t>
            </w:r>
            <w:r w:rsidRPr="00593FDF">
              <w:rPr>
                <w:b/>
                <w:bCs/>
                <w:sz w:val="16"/>
                <w:szCs w:val="16"/>
              </w:rPr>
              <w:t>lingssteder</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93FDF" w:rsidRPr="00593FDF" w:rsidRDefault="00593FDF" w:rsidP="00877862">
            <w:pPr>
              <w:jc w:val="left"/>
              <w:rPr>
                <w:sz w:val="16"/>
                <w:szCs w:val="16"/>
              </w:rPr>
            </w:pPr>
            <w:r w:rsidRPr="00593FDF">
              <w:rPr>
                <w:sz w:val="16"/>
                <w:szCs w:val="16"/>
              </w:rPr>
              <w:t>Visitation i fremtiden</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93FDF" w:rsidRPr="00593FDF" w:rsidRDefault="00593FDF" w:rsidP="00593FDF">
            <w:pPr>
              <w:rPr>
                <w:sz w:val="16"/>
                <w:szCs w:val="16"/>
              </w:rPr>
            </w:pPr>
            <w:r w:rsidRPr="00593FDF">
              <w:rPr>
                <w:sz w:val="16"/>
                <w:szCs w:val="16"/>
              </w:rPr>
              <w:t>Ja, hvis det er relevant for den aktuelle borger</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93FDF" w:rsidRPr="00593FDF" w:rsidRDefault="00593FDF" w:rsidP="00593FDF">
            <w:pPr>
              <w:rPr>
                <w:sz w:val="16"/>
                <w:szCs w:val="16"/>
              </w:rPr>
            </w:pPr>
            <w:r w:rsidRPr="00593FDF">
              <w:rPr>
                <w:sz w:val="16"/>
                <w:szCs w:val="16"/>
              </w:rPr>
              <w:t>Ja, hvis det er relevant for den aktuelle borger</w:t>
            </w:r>
          </w:p>
        </w:tc>
      </w:tr>
      <w:tr w:rsidR="00593FDF" w:rsidRPr="00593FDF" w:rsidTr="009C263E">
        <w:trPr>
          <w:trHeight w:val="659"/>
        </w:trPr>
        <w:tc>
          <w:tcPr>
            <w:tcW w:w="1713" w:type="dxa"/>
            <w:vMerge/>
            <w:tcBorders>
              <w:top w:val="single" w:sz="6" w:space="0" w:color="0088CE"/>
              <w:left w:val="single" w:sz="6" w:space="0" w:color="0088CE"/>
              <w:bottom w:val="single" w:sz="6" w:space="0" w:color="0088CE"/>
              <w:right w:val="single" w:sz="6" w:space="0" w:color="0088CE"/>
            </w:tcBorders>
            <w:vAlign w:val="center"/>
            <w:hideMark/>
          </w:tcPr>
          <w:p w:rsidR="00593FDF" w:rsidRPr="00593FDF" w:rsidRDefault="00593FDF"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93FDF" w:rsidRPr="00593FDF" w:rsidRDefault="00593FDF" w:rsidP="00877862">
            <w:pPr>
              <w:jc w:val="left"/>
              <w:rPr>
                <w:sz w:val="16"/>
                <w:szCs w:val="16"/>
              </w:rPr>
            </w:pPr>
            <w:r w:rsidRPr="00593FDF">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93FDF" w:rsidRPr="00593FDF" w:rsidRDefault="00593FDF" w:rsidP="00593FDF">
            <w:pPr>
              <w:rPr>
                <w:sz w:val="16"/>
                <w:szCs w:val="16"/>
              </w:rPr>
            </w:pPr>
            <w:r w:rsidRPr="00593FDF">
              <w:rPr>
                <w:sz w:val="16"/>
                <w:szCs w:val="16"/>
              </w:rPr>
              <w:t>Nej</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93FDF" w:rsidRPr="00593FDF" w:rsidRDefault="00593FDF" w:rsidP="00593FDF">
            <w:pPr>
              <w:rPr>
                <w:sz w:val="16"/>
                <w:szCs w:val="16"/>
              </w:rPr>
            </w:pPr>
            <w:r w:rsidRPr="00593FDF">
              <w:rPr>
                <w:sz w:val="16"/>
                <w:szCs w:val="16"/>
              </w:rPr>
              <w:t>Nej</w:t>
            </w:r>
          </w:p>
        </w:tc>
      </w:tr>
      <w:tr w:rsidR="00593FDF" w:rsidRPr="00593FDF" w:rsidTr="009C263E">
        <w:trPr>
          <w:trHeight w:val="659"/>
        </w:trPr>
        <w:tc>
          <w:tcPr>
            <w:tcW w:w="1713"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93FDF" w:rsidRPr="00593FDF" w:rsidRDefault="00593FDF" w:rsidP="004416CB">
            <w:pPr>
              <w:jc w:val="left"/>
              <w:rPr>
                <w:sz w:val="16"/>
                <w:szCs w:val="16"/>
              </w:rPr>
            </w:pPr>
            <w:r w:rsidRPr="00593FDF">
              <w:rPr>
                <w:b/>
                <w:bCs/>
                <w:sz w:val="16"/>
                <w:szCs w:val="16"/>
              </w:rPr>
              <w:t>Træning til egen transport</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93FDF" w:rsidRPr="00593FDF" w:rsidRDefault="00593FDF" w:rsidP="00877862">
            <w:pPr>
              <w:jc w:val="left"/>
              <w:rPr>
                <w:sz w:val="16"/>
                <w:szCs w:val="16"/>
              </w:rPr>
            </w:pPr>
            <w:r w:rsidRPr="00593FDF">
              <w:rPr>
                <w:sz w:val="16"/>
                <w:szCs w:val="16"/>
              </w:rPr>
              <w:t>Visitation i fremtiden</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93FDF" w:rsidRPr="00593FDF" w:rsidRDefault="00593FDF" w:rsidP="00593FDF">
            <w:pPr>
              <w:rPr>
                <w:sz w:val="16"/>
                <w:szCs w:val="16"/>
              </w:rPr>
            </w:pPr>
            <w:r w:rsidRPr="00593FDF">
              <w:rPr>
                <w:sz w:val="16"/>
                <w:szCs w:val="16"/>
              </w:rPr>
              <w:t>Ja, hvis det er relevant for den aktuelle borger</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93FDF" w:rsidRPr="00593FDF" w:rsidRDefault="00593FDF" w:rsidP="00593FDF">
            <w:pPr>
              <w:rPr>
                <w:sz w:val="16"/>
                <w:szCs w:val="16"/>
              </w:rPr>
            </w:pPr>
            <w:r w:rsidRPr="00593FDF">
              <w:rPr>
                <w:sz w:val="16"/>
                <w:szCs w:val="16"/>
              </w:rPr>
              <w:t>Ja</w:t>
            </w:r>
          </w:p>
        </w:tc>
      </w:tr>
      <w:tr w:rsidR="00593FDF" w:rsidRPr="00593FDF" w:rsidTr="009C263E">
        <w:trPr>
          <w:trHeight w:val="659"/>
        </w:trPr>
        <w:tc>
          <w:tcPr>
            <w:tcW w:w="1713" w:type="dxa"/>
            <w:vMerge/>
            <w:tcBorders>
              <w:top w:val="single" w:sz="6" w:space="0" w:color="0088CE"/>
              <w:left w:val="single" w:sz="6" w:space="0" w:color="0088CE"/>
              <w:bottom w:val="single" w:sz="6" w:space="0" w:color="0088CE"/>
              <w:right w:val="single" w:sz="6" w:space="0" w:color="0088CE"/>
            </w:tcBorders>
            <w:vAlign w:val="center"/>
            <w:hideMark/>
          </w:tcPr>
          <w:p w:rsidR="00593FDF" w:rsidRPr="00593FDF" w:rsidRDefault="00593FDF"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93FDF" w:rsidRPr="00593FDF" w:rsidRDefault="00593FDF" w:rsidP="00877862">
            <w:pPr>
              <w:jc w:val="left"/>
              <w:rPr>
                <w:sz w:val="16"/>
                <w:szCs w:val="16"/>
              </w:rPr>
            </w:pPr>
            <w:r w:rsidRPr="00593FDF">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93FDF" w:rsidRPr="00593FDF" w:rsidRDefault="00593FDF" w:rsidP="00593FDF">
            <w:pPr>
              <w:rPr>
                <w:sz w:val="16"/>
                <w:szCs w:val="16"/>
              </w:rPr>
            </w:pPr>
            <w:r w:rsidRPr="00593FDF">
              <w:rPr>
                <w:sz w:val="16"/>
                <w:szCs w:val="16"/>
              </w:rPr>
              <w:t>Nej</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93FDF" w:rsidRPr="00593FDF" w:rsidRDefault="00593FDF" w:rsidP="00593FDF">
            <w:pPr>
              <w:rPr>
                <w:sz w:val="16"/>
                <w:szCs w:val="16"/>
              </w:rPr>
            </w:pPr>
            <w:r w:rsidRPr="00593FDF">
              <w:rPr>
                <w:sz w:val="16"/>
                <w:szCs w:val="16"/>
              </w:rPr>
              <w:t>Nej</w:t>
            </w:r>
          </w:p>
        </w:tc>
      </w:tr>
      <w:tr w:rsidR="00593FDF" w:rsidRPr="00593FDF" w:rsidTr="009C263E">
        <w:trPr>
          <w:trHeight w:val="659"/>
        </w:trPr>
        <w:tc>
          <w:tcPr>
            <w:tcW w:w="1713"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93FDF" w:rsidRPr="00593FDF" w:rsidRDefault="00593FDF" w:rsidP="004416CB">
            <w:pPr>
              <w:jc w:val="left"/>
              <w:rPr>
                <w:sz w:val="16"/>
                <w:szCs w:val="16"/>
              </w:rPr>
            </w:pPr>
            <w:r w:rsidRPr="00593FDF">
              <w:rPr>
                <w:b/>
                <w:bCs/>
                <w:sz w:val="16"/>
                <w:szCs w:val="16"/>
              </w:rPr>
              <w:t>Muligheden for at samkøre må</w:t>
            </w:r>
            <w:r w:rsidRPr="00593FDF">
              <w:rPr>
                <w:b/>
                <w:bCs/>
                <w:sz w:val="16"/>
                <w:szCs w:val="16"/>
              </w:rPr>
              <w:t>l</w:t>
            </w:r>
            <w:r w:rsidRPr="00593FDF">
              <w:rPr>
                <w:b/>
                <w:bCs/>
                <w:sz w:val="16"/>
                <w:szCs w:val="16"/>
              </w:rPr>
              <w:t>grupper</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93FDF" w:rsidRPr="00593FDF" w:rsidRDefault="00593FDF" w:rsidP="00877862">
            <w:pPr>
              <w:jc w:val="left"/>
              <w:rPr>
                <w:sz w:val="16"/>
                <w:szCs w:val="16"/>
              </w:rPr>
            </w:pPr>
            <w:r w:rsidRPr="00593FDF">
              <w:rPr>
                <w:sz w:val="16"/>
                <w:szCs w:val="16"/>
              </w:rPr>
              <w:t>Visitation i fremtiden</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93FDF" w:rsidRPr="00593FDF" w:rsidRDefault="00593FDF" w:rsidP="00593FDF">
            <w:pPr>
              <w:rPr>
                <w:sz w:val="16"/>
                <w:szCs w:val="16"/>
              </w:rPr>
            </w:pPr>
            <w:r w:rsidRPr="00593FDF">
              <w:rPr>
                <w:sz w:val="16"/>
                <w:szCs w:val="16"/>
              </w:rPr>
              <w:t>Ja</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93FDF" w:rsidRPr="00593FDF" w:rsidRDefault="00593FDF" w:rsidP="00593FDF">
            <w:pPr>
              <w:rPr>
                <w:sz w:val="16"/>
                <w:szCs w:val="16"/>
              </w:rPr>
            </w:pPr>
            <w:r w:rsidRPr="00593FDF">
              <w:rPr>
                <w:sz w:val="16"/>
                <w:szCs w:val="16"/>
              </w:rPr>
              <w:t>Ja</w:t>
            </w:r>
          </w:p>
        </w:tc>
      </w:tr>
      <w:tr w:rsidR="00593FDF" w:rsidRPr="00593FDF" w:rsidTr="009C263E">
        <w:trPr>
          <w:trHeight w:val="1070"/>
        </w:trPr>
        <w:tc>
          <w:tcPr>
            <w:tcW w:w="1713" w:type="dxa"/>
            <w:vMerge/>
            <w:tcBorders>
              <w:top w:val="single" w:sz="6" w:space="0" w:color="0088CE"/>
              <w:left w:val="single" w:sz="6" w:space="0" w:color="0088CE"/>
              <w:bottom w:val="single" w:sz="6" w:space="0" w:color="0088CE"/>
              <w:right w:val="single" w:sz="6" w:space="0" w:color="0088CE"/>
            </w:tcBorders>
            <w:vAlign w:val="center"/>
            <w:hideMark/>
          </w:tcPr>
          <w:p w:rsidR="00593FDF" w:rsidRPr="00593FDF" w:rsidRDefault="00593FDF" w:rsidP="00593FDF">
            <w:pPr>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93FDF" w:rsidRPr="00593FDF" w:rsidRDefault="00593FDF" w:rsidP="00877862">
            <w:pPr>
              <w:jc w:val="left"/>
              <w:rPr>
                <w:sz w:val="16"/>
                <w:szCs w:val="16"/>
              </w:rPr>
            </w:pPr>
            <w:r w:rsidRPr="00593FDF">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93FDF" w:rsidRPr="00593FDF" w:rsidRDefault="00593FDF" w:rsidP="00593FDF">
            <w:pPr>
              <w:rPr>
                <w:sz w:val="16"/>
                <w:szCs w:val="16"/>
              </w:rPr>
            </w:pPr>
            <w:r w:rsidRPr="00593FDF">
              <w:rPr>
                <w:sz w:val="16"/>
                <w:szCs w:val="16"/>
              </w:rPr>
              <w:t>Nordfyns Kommune har alene holdtr</w:t>
            </w:r>
            <w:r w:rsidRPr="00593FDF">
              <w:rPr>
                <w:sz w:val="16"/>
                <w:szCs w:val="16"/>
              </w:rPr>
              <w:t>æ</w:t>
            </w:r>
            <w:r w:rsidRPr="00593FDF">
              <w:rPr>
                <w:sz w:val="16"/>
                <w:szCs w:val="16"/>
              </w:rPr>
              <w:t>ning</w:t>
            </w:r>
          </w:p>
          <w:p w:rsidR="00593FDF" w:rsidRPr="00593FDF" w:rsidRDefault="00593FDF" w:rsidP="00593FDF">
            <w:pPr>
              <w:rPr>
                <w:sz w:val="16"/>
                <w:szCs w:val="16"/>
              </w:rPr>
            </w:pPr>
            <w:r w:rsidRPr="00593FDF">
              <w:rPr>
                <w:sz w:val="16"/>
                <w:szCs w:val="16"/>
              </w:rPr>
              <w:t>Der er fælleskørsel</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93FDF" w:rsidRPr="00593FDF" w:rsidRDefault="00593FDF" w:rsidP="00593FDF">
            <w:pPr>
              <w:rPr>
                <w:sz w:val="16"/>
                <w:szCs w:val="16"/>
              </w:rPr>
            </w:pPr>
            <w:r w:rsidRPr="00593FDF">
              <w:rPr>
                <w:sz w:val="16"/>
                <w:szCs w:val="16"/>
              </w:rPr>
              <w:t>Nordfyns Kommune har overvejende holdtræning. Der er fælleskørsel. Ind</w:t>
            </w:r>
            <w:r w:rsidRPr="00593FDF">
              <w:rPr>
                <w:sz w:val="16"/>
                <w:szCs w:val="16"/>
              </w:rPr>
              <w:t>i</w:t>
            </w:r>
            <w:r w:rsidRPr="00593FDF">
              <w:rPr>
                <w:sz w:val="16"/>
                <w:szCs w:val="16"/>
              </w:rPr>
              <w:t>viduel kørsel gives alene hvis d</w:t>
            </w:r>
            <w:r w:rsidR="00860D1E">
              <w:rPr>
                <w:sz w:val="16"/>
                <w:szCs w:val="16"/>
              </w:rPr>
              <w:t xml:space="preserve">et er nødvendigt af hensyn til </w:t>
            </w:r>
            <w:r w:rsidRPr="00593FDF">
              <w:rPr>
                <w:sz w:val="16"/>
                <w:szCs w:val="16"/>
              </w:rPr>
              <w:t>genoptr</w:t>
            </w:r>
            <w:r w:rsidRPr="00593FDF">
              <w:rPr>
                <w:sz w:val="16"/>
                <w:szCs w:val="16"/>
              </w:rPr>
              <w:t>æ</w:t>
            </w:r>
            <w:r w:rsidRPr="00593FDF">
              <w:rPr>
                <w:sz w:val="16"/>
                <w:szCs w:val="16"/>
              </w:rPr>
              <w:t>ningsplan og sygdom</w:t>
            </w:r>
          </w:p>
        </w:tc>
      </w:tr>
    </w:tbl>
    <w:p w:rsidR="00593FDF" w:rsidRDefault="00593FDF" w:rsidP="00593FDF"/>
    <w:p w:rsidR="00091F91" w:rsidRDefault="00091F91" w:rsidP="00DA1C6F">
      <w:pPr>
        <w:pStyle w:val="Overskrift3"/>
        <w:sectPr w:rsidR="00091F91" w:rsidSect="003745EC">
          <w:headerReference w:type="default" r:id="rId22"/>
          <w:pgSz w:w="11906" w:h="16838" w:code="9"/>
          <w:pgMar w:top="1134" w:right="1134" w:bottom="851" w:left="1134" w:header="737" w:footer="0" w:gutter="0"/>
          <w:cols w:space="708"/>
          <w:docGrid w:linePitch="360"/>
        </w:sectPr>
      </w:pPr>
    </w:p>
    <w:tbl>
      <w:tblPr>
        <w:tblW w:w="9638" w:type="dxa"/>
        <w:tblCellMar>
          <w:left w:w="0" w:type="dxa"/>
          <w:right w:w="0" w:type="dxa"/>
        </w:tblCellMar>
        <w:tblLook w:val="0600"/>
      </w:tblPr>
      <w:tblGrid>
        <w:gridCol w:w="1701"/>
        <w:gridCol w:w="1247"/>
        <w:gridCol w:w="3345"/>
        <w:gridCol w:w="3345"/>
      </w:tblGrid>
      <w:tr w:rsidR="009C263E" w:rsidRPr="00DA1C6F" w:rsidTr="004C7C2B">
        <w:trPr>
          <w:trHeight w:val="567"/>
        </w:trPr>
        <w:tc>
          <w:tcPr>
            <w:tcW w:w="9638" w:type="dxa"/>
            <w:gridSpan w:val="4"/>
            <w:tcBorders>
              <w:bottom w:val="single" w:sz="6" w:space="0" w:color="0088CE"/>
            </w:tcBorders>
            <w:shd w:val="clear" w:color="auto" w:fill="auto"/>
            <w:tcMar>
              <w:top w:w="15" w:type="dxa"/>
              <w:left w:w="72" w:type="dxa"/>
              <w:bottom w:w="0" w:type="dxa"/>
              <w:right w:w="72" w:type="dxa"/>
            </w:tcMar>
            <w:vAlign w:val="center"/>
            <w:hideMark/>
          </w:tcPr>
          <w:p w:rsidR="009C263E" w:rsidRPr="00091F91" w:rsidRDefault="00091F91" w:rsidP="00091F91">
            <w:pPr>
              <w:pStyle w:val="Overskrift2"/>
            </w:pPr>
            <w:bookmarkStart w:id="45" w:name="_Toc378853464"/>
            <w:r>
              <w:lastRenderedPageBreak/>
              <w:t>B</w:t>
            </w:r>
            <w:r w:rsidR="009C263E" w:rsidRPr="00DA1C6F">
              <w:t>efordring til genoptræning (sundheds- og servicelo</w:t>
            </w:r>
            <w:r w:rsidR="009C263E">
              <w:t>v</w:t>
            </w:r>
            <w:r w:rsidR="009C263E" w:rsidRPr="00DA1C6F">
              <w:t>)</w:t>
            </w:r>
            <w:bookmarkEnd w:id="45"/>
          </w:p>
        </w:tc>
      </w:tr>
      <w:tr w:rsidR="009C263E" w:rsidRPr="00DA1C6F" w:rsidTr="00091F91">
        <w:trPr>
          <w:trHeight w:val="567"/>
        </w:trPr>
        <w:tc>
          <w:tcPr>
            <w:tcW w:w="1701" w:type="dxa"/>
            <w:tcBorders>
              <w:top w:val="single" w:sz="6" w:space="0" w:color="0088CE"/>
              <w:left w:val="single" w:sz="6" w:space="0" w:color="0088CE"/>
              <w:bottom w:val="single" w:sz="6" w:space="0" w:color="0088CE"/>
            </w:tcBorders>
            <w:shd w:val="clear" w:color="auto" w:fill="002060"/>
            <w:tcMar>
              <w:top w:w="15" w:type="dxa"/>
              <w:left w:w="72" w:type="dxa"/>
              <w:bottom w:w="0" w:type="dxa"/>
              <w:right w:w="72" w:type="dxa"/>
            </w:tcMar>
            <w:vAlign w:val="center"/>
            <w:hideMark/>
          </w:tcPr>
          <w:p w:rsidR="009C263E" w:rsidRPr="00DA1C6F" w:rsidRDefault="009C263E" w:rsidP="00DA1C6F">
            <w:pPr>
              <w:rPr>
                <w:b/>
                <w:bCs/>
                <w:sz w:val="16"/>
                <w:szCs w:val="16"/>
              </w:rPr>
            </w:pPr>
          </w:p>
        </w:tc>
        <w:tc>
          <w:tcPr>
            <w:tcW w:w="1247" w:type="dxa"/>
            <w:tcBorders>
              <w:top w:val="single" w:sz="6" w:space="0" w:color="0088CE"/>
              <w:bottom w:val="single" w:sz="6" w:space="0" w:color="0088CE"/>
              <w:right w:val="single" w:sz="6" w:space="0" w:color="0088CE"/>
            </w:tcBorders>
            <w:shd w:val="clear" w:color="auto" w:fill="002060"/>
            <w:tcMar>
              <w:top w:w="15" w:type="dxa"/>
              <w:left w:w="72" w:type="dxa"/>
              <w:bottom w:w="0" w:type="dxa"/>
              <w:right w:w="72" w:type="dxa"/>
            </w:tcMar>
            <w:vAlign w:val="center"/>
            <w:hideMark/>
          </w:tcPr>
          <w:p w:rsidR="009C263E" w:rsidRPr="00DA1C6F" w:rsidRDefault="009C263E" w:rsidP="00DA1C6F">
            <w:pPr>
              <w:rPr>
                <w:sz w:val="16"/>
                <w:szCs w:val="16"/>
              </w:rPr>
            </w:pPr>
          </w:p>
        </w:tc>
        <w:tc>
          <w:tcPr>
            <w:tcW w:w="3345" w:type="dxa"/>
            <w:tcBorders>
              <w:top w:val="single" w:sz="6" w:space="0" w:color="0088CE"/>
              <w:left w:val="single" w:sz="6" w:space="0" w:color="0088CE"/>
              <w:bottom w:val="single" w:sz="6" w:space="0" w:color="0088CE"/>
              <w:right w:val="single" w:sz="6" w:space="0" w:color="0088CE"/>
            </w:tcBorders>
            <w:shd w:val="clear" w:color="auto" w:fill="002060"/>
            <w:tcMar>
              <w:top w:w="15" w:type="dxa"/>
              <w:left w:w="72" w:type="dxa"/>
              <w:bottom w:w="0" w:type="dxa"/>
              <w:right w:w="72" w:type="dxa"/>
            </w:tcMar>
            <w:vAlign w:val="center"/>
            <w:hideMark/>
          </w:tcPr>
          <w:p w:rsidR="009C263E" w:rsidRPr="00DA1C6F" w:rsidRDefault="009C263E" w:rsidP="009C263E">
            <w:pPr>
              <w:rPr>
                <w:sz w:val="16"/>
                <w:szCs w:val="16"/>
              </w:rPr>
            </w:pPr>
            <w:r w:rsidRPr="00DA1C6F">
              <w:rPr>
                <w:b/>
                <w:bCs/>
                <w:sz w:val="16"/>
                <w:szCs w:val="16"/>
              </w:rPr>
              <w:t>Genoptræning under serviceloven</w:t>
            </w:r>
          </w:p>
        </w:tc>
        <w:tc>
          <w:tcPr>
            <w:tcW w:w="3345" w:type="dxa"/>
            <w:tcBorders>
              <w:top w:val="single" w:sz="6" w:space="0" w:color="0088CE"/>
              <w:left w:val="single" w:sz="6" w:space="0" w:color="0088CE"/>
              <w:bottom w:val="single" w:sz="6" w:space="0" w:color="0088CE"/>
              <w:right w:val="single" w:sz="6" w:space="0" w:color="0088CE"/>
            </w:tcBorders>
            <w:shd w:val="clear" w:color="auto" w:fill="002060"/>
            <w:tcMar>
              <w:top w:w="15" w:type="dxa"/>
              <w:left w:w="72" w:type="dxa"/>
              <w:bottom w:w="0" w:type="dxa"/>
              <w:right w:w="72" w:type="dxa"/>
            </w:tcMar>
            <w:vAlign w:val="center"/>
            <w:hideMark/>
          </w:tcPr>
          <w:p w:rsidR="009C263E" w:rsidRPr="00DA1C6F" w:rsidRDefault="009C263E" w:rsidP="009C263E">
            <w:pPr>
              <w:rPr>
                <w:sz w:val="16"/>
                <w:szCs w:val="16"/>
              </w:rPr>
            </w:pPr>
            <w:r w:rsidRPr="00DA1C6F">
              <w:rPr>
                <w:b/>
                <w:bCs/>
                <w:sz w:val="16"/>
                <w:szCs w:val="16"/>
              </w:rPr>
              <w:t>Genoptræning under sundhedsl</w:t>
            </w:r>
            <w:r w:rsidRPr="00DA1C6F">
              <w:rPr>
                <w:b/>
                <w:bCs/>
                <w:sz w:val="16"/>
                <w:szCs w:val="16"/>
              </w:rPr>
              <w:t>o</w:t>
            </w:r>
            <w:r w:rsidRPr="00DA1C6F">
              <w:rPr>
                <w:b/>
                <w:bCs/>
                <w:sz w:val="16"/>
                <w:szCs w:val="16"/>
              </w:rPr>
              <w:t>ven</w:t>
            </w:r>
          </w:p>
        </w:tc>
      </w:tr>
      <w:tr w:rsidR="00DA1C6F" w:rsidRPr="00DA1C6F" w:rsidTr="009C263E">
        <w:trPr>
          <w:trHeight w:val="339"/>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DA1C6F" w:rsidRDefault="00DA1C6F" w:rsidP="004416CB">
            <w:pPr>
              <w:jc w:val="left"/>
              <w:rPr>
                <w:sz w:val="16"/>
                <w:szCs w:val="16"/>
              </w:rPr>
            </w:pPr>
            <w:r w:rsidRPr="00DA1C6F">
              <w:rPr>
                <w:b/>
                <w:bCs/>
                <w:sz w:val="16"/>
                <w:szCs w:val="16"/>
              </w:rPr>
              <w:t>Klar i hjemmet inden afgang</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DA1C6F" w:rsidRDefault="00DA1C6F" w:rsidP="00877862">
            <w:pPr>
              <w:jc w:val="left"/>
              <w:rPr>
                <w:sz w:val="16"/>
                <w:szCs w:val="16"/>
              </w:rPr>
            </w:pPr>
            <w:r w:rsidRPr="00DA1C6F">
              <w:rPr>
                <w:sz w:val="16"/>
                <w:szCs w:val="16"/>
              </w:rPr>
              <w:t>Fremtidig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C8367E" w:rsidRDefault="00BC3E7C" w:rsidP="00DA1C6F">
            <w:pPr>
              <w:rPr>
                <w:sz w:val="16"/>
                <w:szCs w:val="16"/>
              </w:rPr>
            </w:pPr>
            <w:r w:rsidRPr="00C8367E">
              <w:rPr>
                <w:sz w:val="16"/>
                <w:szCs w:val="16"/>
              </w:rPr>
              <w:t>Borger skal være klar 60 min før a</w:t>
            </w:r>
            <w:r w:rsidRPr="00C8367E">
              <w:rPr>
                <w:sz w:val="16"/>
                <w:szCs w:val="16"/>
              </w:rPr>
              <w:t>f</w:t>
            </w:r>
            <w:r w:rsidRPr="00C8367E">
              <w:rPr>
                <w:sz w:val="16"/>
                <w:szCs w:val="16"/>
              </w:rPr>
              <w:t>hentning</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C8367E" w:rsidRDefault="00BC3E7C" w:rsidP="00DA1C6F">
            <w:pPr>
              <w:rPr>
                <w:sz w:val="16"/>
                <w:szCs w:val="16"/>
              </w:rPr>
            </w:pPr>
            <w:r w:rsidRPr="00C8367E">
              <w:rPr>
                <w:sz w:val="16"/>
                <w:szCs w:val="16"/>
              </w:rPr>
              <w:t>Borger skal være klar 60 min før a</w:t>
            </w:r>
            <w:r w:rsidRPr="00C8367E">
              <w:rPr>
                <w:sz w:val="16"/>
                <w:szCs w:val="16"/>
              </w:rPr>
              <w:t>f</w:t>
            </w:r>
            <w:r w:rsidRPr="00C8367E">
              <w:rPr>
                <w:sz w:val="16"/>
                <w:szCs w:val="16"/>
              </w:rPr>
              <w:t>hentning</w:t>
            </w:r>
          </w:p>
        </w:tc>
      </w:tr>
      <w:tr w:rsidR="00DA1C6F" w:rsidRPr="00DA1C6F" w:rsidTr="00091F91">
        <w:trPr>
          <w:trHeight w:val="454"/>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DA1C6F" w:rsidRPr="00DA1C6F" w:rsidRDefault="00DA1C6F"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DA1C6F" w:rsidRDefault="00DA1C6F" w:rsidP="00877862">
            <w:pPr>
              <w:jc w:val="left"/>
              <w:rPr>
                <w:sz w:val="16"/>
                <w:szCs w:val="16"/>
              </w:rPr>
            </w:pPr>
            <w:r w:rsidRPr="00DA1C6F">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C8367E" w:rsidRDefault="00DA1C6F" w:rsidP="00091F91">
            <w:pPr>
              <w:spacing w:after="0"/>
              <w:rPr>
                <w:sz w:val="16"/>
                <w:szCs w:val="16"/>
              </w:rPr>
            </w:pPr>
            <w:r w:rsidRPr="00C8367E">
              <w:rPr>
                <w:sz w:val="16"/>
                <w:szCs w:val="16"/>
              </w:rPr>
              <w:t>Ikke defineret i kontrakt, men praksis er at borger skal være klar 60 min før afhentning</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C8367E" w:rsidRDefault="00DA1C6F" w:rsidP="00091F91">
            <w:pPr>
              <w:spacing w:after="0"/>
              <w:rPr>
                <w:sz w:val="16"/>
                <w:szCs w:val="16"/>
              </w:rPr>
            </w:pPr>
            <w:r w:rsidRPr="00C8367E">
              <w:rPr>
                <w:sz w:val="16"/>
                <w:szCs w:val="16"/>
              </w:rPr>
              <w:t>Ikke defineret i kontrakt, men praksis er at borger skal være klar 60 min før afhentning</w:t>
            </w:r>
          </w:p>
        </w:tc>
      </w:tr>
      <w:tr w:rsidR="00DA1C6F" w:rsidRPr="00DA1C6F" w:rsidTr="009C263E">
        <w:trPr>
          <w:trHeight w:val="229"/>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DA1C6F" w:rsidRDefault="00DA1C6F" w:rsidP="004416CB">
            <w:pPr>
              <w:jc w:val="left"/>
              <w:rPr>
                <w:sz w:val="16"/>
                <w:szCs w:val="16"/>
              </w:rPr>
            </w:pPr>
            <w:r w:rsidRPr="00DA1C6F">
              <w:rPr>
                <w:b/>
                <w:bCs/>
                <w:sz w:val="16"/>
                <w:szCs w:val="16"/>
              </w:rPr>
              <w:t>Maksimal køretid</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DA1C6F" w:rsidRDefault="00DA1C6F" w:rsidP="00877862">
            <w:pPr>
              <w:jc w:val="left"/>
              <w:rPr>
                <w:sz w:val="16"/>
                <w:szCs w:val="16"/>
              </w:rPr>
            </w:pPr>
            <w:r w:rsidRPr="00DA1C6F">
              <w:rPr>
                <w:sz w:val="16"/>
                <w:szCs w:val="16"/>
              </w:rPr>
              <w:t>Fremtidig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C8367E" w:rsidRDefault="00DA1C6F" w:rsidP="00DA1C6F">
            <w:pPr>
              <w:rPr>
                <w:sz w:val="16"/>
                <w:szCs w:val="16"/>
              </w:rPr>
            </w:pPr>
            <w:r w:rsidRPr="00C8367E">
              <w:rPr>
                <w:sz w:val="16"/>
                <w:szCs w:val="16"/>
              </w:rPr>
              <w:t>1 time</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C8367E" w:rsidRDefault="00DA1C6F" w:rsidP="00DA1C6F">
            <w:pPr>
              <w:rPr>
                <w:sz w:val="16"/>
                <w:szCs w:val="16"/>
              </w:rPr>
            </w:pPr>
            <w:r w:rsidRPr="00C8367E">
              <w:rPr>
                <w:sz w:val="16"/>
                <w:szCs w:val="16"/>
              </w:rPr>
              <w:t>1 time</w:t>
            </w:r>
          </w:p>
        </w:tc>
      </w:tr>
      <w:tr w:rsidR="00DA1C6F" w:rsidRPr="00DA1C6F" w:rsidTr="00091F91">
        <w:trPr>
          <w:trHeight w:val="1134"/>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DA1C6F" w:rsidRPr="00DA1C6F" w:rsidRDefault="00DA1C6F"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DA1C6F" w:rsidRDefault="00DA1C6F" w:rsidP="00877862">
            <w:pPr>
              <w:jc w:val="left"/>
              <w:rPr>
                <w:sz w:val="16"/>
                <w:szCs w:val="16"/>
              </w:rPr>
            </w:pPr>
            <w:r w:rsidRPr="00DA1C6F">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C8367E" w:rsidRDefault="009D6D4E" w:rsidP="00091F91">
            <w:pPr>
              <w:spacing w:after="0"/>
              <w:rPr>
                <w:sz w:val="16"/>
                <w:szCs w:val="16"/>
              </w:rPr>
            </w:pPr>
            <w:r w:rsidRPr="00C8367E">
              <w:rPr>
                <w:sz w:val="16"/>
                <w:szCs w:val="16"/>
              </w:rPr>
              <w:t>Den samlede køretid for borger</w:t>
            </w:r>
            <w:r w:rsidR="00BA4780" w:rsidRPr="00C8367E">
              <w:rPr>
                <w:sz w:val="16"/>
                <w:szCs w:val="16"/>
              </w:rPr>
              <w:t>en må ikke overstige</w:t>
            </w:r>
            <w:r w:rsidRPr="00C8367E">
              <w:rPr>
                <w:sz w:val="16"/>
                <w:szCs w:val="16"/>
              </w:rPr>
              <w:t xml:space="preserve"> en transporttid på over 1. time ved normale vejr- og trafikfo</w:t>
            </w:r>
            <w:r w:rsidRPr="00C8367E">
              <w:rPr>
                <w:sz w:val="16"/>
                <w:szCs w:val="16"/>
              </w:rPr>
              <w:t>r</w:t>
            </w:r>
            <w:r w:rsidRPr="00C8367E">
              <w:rPr>
                <w:sz w:val="16"/>
                <w:szCs w:val="16"/>
              </w:rPr>
              <w:t>hold.</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C8367E" w:rsidRDefault="009D6D4E" w:rsidP="00BA4780">
            <w:pPr>
              <w:spacing w:after="0"/>
              <w:rPr>
                <w:sz w:val="16"/>
                <w:szCs w:val="16"/>
              </w:rPr>
            </w:pPr>
            <w:r w:rsidRPr="00C8367E">
              <w:rPr>
                <w:sz w:val="16"/>
                <w:szCs w:val="16"/>
              </w:rPr>
              <w:t>Den samlede køretid for borgeren må ikke overstige en transporttid på over 1. time ved normale vejr- og trafikfo</w:t>
            </w:r>
            <w:r w:rsidRPr="00C8367E">
              <w:rPr>
                <w:sz w:val="16"/>
                <w:szCs w:val="16"/>
              </w:rPr>
              <w:t>r</w:t>
            </w:r>
            <w:r w:rsidRPr="00C8367E">
              <w:rPr>
                <w:sz w:val="16"/>
                <w:szCs w:val="16"/>
              </w:rPr>
              <w:t>hold.</w:t>
            </w:r>
          </w:p>
        </w:tc>
      </w:tr>
      <w:tr w:rsidR="00DA1C6F" w:rsidRPr="00DA1C6F" w:rsidTr="009C263E">
        <w:trPr>
          <w:trHeight w:val="187"/>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DA1C6F" w:rsidRDefault="00DA1C6F" w:rsidP="004416CB">
            <w:pPr>
              <w:jc w:val="left"/>
              <w:rPr>
                <w:sz w:val="16"/>
                <w:szCs w:val="16"/>
              </w:rPr>
            </w:pPr>
            <w:r w:rsidRPr="00DA1C6F">
              <w:rPr>
                <w:b/>
                <w:bCs/>
                <w:sz w:val="16"/>
                <w:szCs w:val="16"/>
              </w:rPr>
              <w:t>Maksimal vent</w:t>
            </w:r>
            <w:r w:rsidRPr="00DA1C6F">
              <w:rPr>
                <w:b/>
                <w:bCs/>
                <w:sz w:val="16"/>
                <w:szCs w:val="16"/>
              </w:rPr>
              <w:t>e</w:t>
            </w:r>
            <w:r w:rsidRPr="00DA1C6F">
              <w:rPr>
                <w:b/>
                <w:bCs/>
                <w:sz w:val="16"/>
                <w:szCs w:val="16"/>
              </w:rPr>
              <w:t>tid inden aktiv</w:t>
            </w:r>
            <w:r w:rsidRPr="00DA1C6F">
              <w:rPr>
                <w:b/>
                <w:bCs/>
                <w:sz w:val="16"/>
                <w:szCs w:val="16"/>
              </w:rPr>
              <w:t>i</w:t>
            </w:r>
            <w:r w:rsidRPr="00DA1C6F">
              <w:rPr>
                <w:b/>
                <w:bCs/>
                <w:sz w:val="16"/>
                <w:szCs w:val="16"/>
              </w:rPr>
              <w:t>tet</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DA1C6F" w:rsidRDefault="00DA1C6F" w:rsidP="00877862">
            <w:pPr>
              <w:jc w:val="left"/>
              <w:rPr>
                <w:sz w:val="16"/>
                <w:szCs w:val="16"/>
              </w:rPr>
            </w:pPr>
            <w:r w:rsidRPr="00DA1C6F">
              <w:rPr>
                <w:sz w:val="16"/>
                <w:szCs w:val="16"/>
              </w:rPr>
              <w:t>Fremtidig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C8367E" w:rsidRDefault="009D6D4E" w:rsidP="00BA4780">
            <w:pPr>
              <w:rPr>
                <w:sz w:val="16"/>
                <w:szCs w:val="16"/>
              </w:rPr>
            </w:pPr>
            <w:r w:rsidRPr="00C8367E">
              <w:rPr>
                <w:sz w:val="16"/>
                <w:szCs w:val="16"/>
              </w:rPr>
              <w:t>Møde</w:t>
            </w:r>
            <w:r w:rsidR="00BA4780" w:rsidRPr="00C8367E">
              <w:rPr>
                <w:sz w:val="16"/>
                <w:szCs w:val="16"/>
              </w:rPr>
              <w:t>-</w:t>
            </w:r>
            <w:r w:rsidRPr="00C8367E">
              <w:rPr>
                <w:sz w:val="16"/>
                <w:szCs w:val="16"/>
              </w:rPr>
              <w:t xml:space="preserve"> og </w:t>
            </w:r>
            <w:proofErr w:type="spellStart"/>
            <w:r w:rsidRPr="00C8367E">
              <w:rPr>
                <w:sz w:val="16"/>
                <w:szCs w:val="16"/>
              </w:rPr>
              <w:t>afhentningstiderne</w:t>
            </w:r>
            <w:proofErr w:type="spellEnd"/>
            <w:r w:rsidRPr="00C8367E">
              <w:rPr>
                <w:sz w:val="16"/>
                <w:szCs w:val="16"/>
              </w:rPr>
              <w:t xml:space="preserve"> skal overholdes indenfor en margin på plus/minus 10 min.</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C8367E" w:rsidRDefault="009D6D4E" w:rsidP="00BA4780">
            <w:pPr>
              <w:rPr>
                <w:sz w:val="16"/>
                <w:szCs w:val="16"/>
              </w:rPr>
            </w:pPr>
            <w:r w:rsidRPr="00C8367E">
              <w:rPr>
                <w:sz w:val="16"/>
                <w:szCs w:val="16"/>
              </w:rPr>
              <w:t>Møde</w:t>
            </w:r>
            <w:r w:rsidR="00BA4780" w:rsidRPr="00C8367E">
              <w:rPr>
                <w:sz w:val="16"/>
                <w:szCs w:val="16"/>
              </w:rPr>
              <w:t>-</w:t>
            </w:r>
            <w:r w:rsidRPr="00C8367E">
              <w:rPr>
                <w:sz w:val="16"/>
                <w:szCs w:val="16"/>
              </w:rPr>
              <w:t xml:space="preserve"> og </w:t>
            </w:r>
            <w:proofErr w:type="spellStart"/>
            <w:r w:rsidRPr="00C8367E">
              <w:rPr>
                <w:sz w:val="16"/>
                <w:szCs w:val="16"/>
              </w:rPr>
              <w:t>afhentningstiderne</w:t>
            </w:r>
            <w:proofErr w:type="spellEnd"/>
            <w:r w:rsidRPr="00C8367E">
              <w:rPr>
                <w:sz w:val="16"/>
                <w:szCs w:val="16"/>
              </w:rPr>
              <w:t xml:space="preserve"> skal overholdes indenfor en margin på plus/minus 10 min.</w:t>
            </w:r>
          </w:p>
        </w:tc>
      </w:tr>
      <w:tr w:rsidR="00DA1C6F" w:rsidRPr="00DA1C6F" w:rsidTr="009C263E">
        <w:trPr>
          <w:trHeight w:val="461"/>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DA1C6F" w:rsidRPr="00DA1C6F" w:rsidRDefault="00DA1C6F"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DA1C6F" w:rsidRDefault="00DA1C6F" w:rsidP="00877862">
            <w:pPr>
              <w:jc w:val="left"/>
              <w:rPr>
                <w:sz w:val="16"/>
                <w:szCs w:val="16"/>
              </w:rPr>
            </w:pPr>
            <w:r w:rsidRPr="00DA1C6F">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C8367E" w:rsidRDefault="009D6D4E" w:rsidP="00DA1C6F">
            <w:pPr>
              <w:rPr>
                <w:sz w:val="16"/>
                <w:szCs w:val="16"/>
              </w:rPr>
            </w:pPr>
            <w:r w:rsidRPr="00C8367E">
              <w:rPr>
                <w:sz w:val="16"/>
                <w:szCs w:val="16"/>
              </w:rPr>
              <w:t>Møde og afhentnings tiderne skal ove</w:t>
            </w:r>
            <w:r w:rsidRPr="00C8367E">
              <w:rPr>
                <w:sz w:val="16"/>
                <w:szCs w:val="16"/>
              </w:rPr>
              <w:t>r</w:t>
            </w:r>
            <w:r w:rsidRPr="00C8367E">
              <w:rPr>
                <w:sz w:val="16"/>
                <w:szCs w:val="16"/>
              </w:rPr>
              <w:t>holdes indenfor en margin på plus/minus 10 min.</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C8367E" w:rsidRDefault="009D6D4E" w:rsidP="00DA1C6F">
            <w:pPr>
              <w:rPr>
                <w:sz w:val="16"/>
                <w:szCs w:val="16"/>
              </w:rPr>
            </w:pPr>
            <w:r w:rsidRPr="00C8367E">
              <w:rPr>
                <w:sz w:val="16"/>
                <w:szCs w:val="16"/>
              </w:rPr>
              <w:t>Møde og afhentnings tiderne skal ove</w:t>
            </w:r>
            <w:r w:rsidRPr="00C8367E">
              <w:rPr>
                <w:sz w:val="16"/>
                <w:szCs w:val="16"/>
              </w:rPr>
              <w:t>r</w:t>
            </w:r>
            <w:r w:rsidRPr="00C8367E">
              <w:rPr>
                <w:sz w:val="16"/>
                <w:szCs w:val="16"/>
              </w:rPr>
              <w:t>holdes indenfor en margin på plus/minus 10 min.</w:t>
            </w:r>
          </w:p>
        </w:tc>
      </w:tr>
      <w:tr w:rsidR="00DA1C6F" w:rsidRPr="00DA1C6F" w:rsidTr="009C263E">
        <w:trPr>
          <w:trHeight w:val="285"/>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DA1C6F" w:rsidRDefault="00DA1C6F" w:rsidP="004416CB">
            <w:pPr>
              <w:jc w:val="left"/>
              <w:rPr>
                <w:sz w:val="16"/>
                <w:szCs w:val="16"/>
              </w:rPr>
            </w:pPr>
            <w:r w:rsidRPr="00DA1C6F">
              <w:rPr>
                <w:b/>
                <w:bCs/>
                <w:sz w:val="16"/>
                <w:szCs w:val="16"/>
              </w:rPr>
              <w:t>Maksimal vent</w:t>
            </w:r>
            <w:r w:rsidRPr="00DA1C6F">
              <w:rPr>
                <w:b/>
                <w:bCs/>
                <w:sz w:val="16"/>
                <w:szCs w:val="16"/>
              </w:rPr>
              <w:t>e</w:t>
            </w:r>
            <w:r w:rsidRPr="00DA1C6F">
              <w:rPr>
                <w:b/>
                <w:bCs/>
                <w:sz w:val="16"/>
                <w:szCs w:val="16"/>
              </w:rPr>
              <w:t>tid efter aktivitet</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DA1C6F" w:rsidRDefault="00DA1C6F" w:rsidP="00877862">
            <w:pPr>
              <w:jc w:val="left"/>
              <w:rPr>
                <w:sz w:val="16"/>
                <w:szCs w:val="16"/>
              </w:rPr>
            </w:pPr>
            <w:r w:rsidRPr="00DA1C6F">
              <w:rPr>
                <w:sz w:val="16"/>
                <w:szCs w:val="16"/>
              </w:rPr>
              <w:t>Fremtidig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C8367E" w:rsidRDefault="009D6D4E" w:rsidP="00DA1C6F">
            <w:pPr>
              <w:rPr>
                <w:sz w:val="16"/>
                <w:szCs w:val="16"/>
              </w:rPr>
            </w:pPr>
            <w:r w:rsidRPr="00C8367E">
              <w:rPr>
                <w:sz w:val="16"/>
                <w:szCs w:val="16"/>
              </w:rPr>
              <w:t>Møde og afhentnings tiderne skal ove</w:t>
            </w:r>
            <w:r w:rsidRPr="00C8367E">
              <w:rPr>
                <w:sz w:val="16"/>
                <w:szCs w:val="16"/>
              </w:rPr>
              <w:t>r</w:t>
            </w:r>
            <w:r w:rsidRPr="00C8367E">
              <w:rPr>
                <w:sz w:val="16"/>
                <w:szCs w:val="16"/>
              </w:rPr>
              <w:t>holdes indenfor en margin på plus/minus 10 min.</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C8367E" w:rsidRDefault="009D6D4E" w:rsidP="00DA1C6F">
            <w:pPr>
              <w:rPr>
                <w:sz w:val="16"/>
                <w:szCs w:val="16"/>
              </w:rPr>
            </w:pPr>
            <w:r w:rsidRPr="00C8367E">
              <w:rPr>
                <w:sz w:val="16"/>
                <w:szCs w:val="16"/>
              </w:rPr>
              <w:t>Møde og afhentnings tiderne skal ove</w:t>
            </w:r>
            <w:r w:rsidRPr="00C8367E">
              <w:rPr>
                <w:sz w:val="16"/>
                <w:szCs w:val="16"/>
              </w:rPr>
              <w:t>r</w:t>
            </w:r>
            <w:r w:rsidRPr="00C8367E">
              <w:rPr>
                <w:sz w:val="16"/>
                <w:szCs w:val="16"/>
              </w:rPr>
              <w:t>holdes indenfor en margin på plus/minus 10 min.</w:t>
            </w:r>
          </w:p>
        </w:tc>
      </w:tr>
      <w:tr w:rsidR="00DA1C6F" w:rsidRPr="00DA1C6F" w:rsidTr="009C263E">
        <w:trPr>
          <w:trHeight w:val="388"/>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DA1C6F" w:rsidRPr="00DA1C6F" w:rsidRDefault="00DA1C6F"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DA1C6F" w:rsidRDefault="00DA1C6F" w:rsidP="00877862">
            <w:pPr>
              <w:jc w:val="left"/>
              <w:rPr>
                <w:sz w:val="16"/>
                <w:szCs w:val="16"/>
              </w:rPr>
            </w:pPr>
            <w:r w:rsidRPr="00DA1C6F">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C8367E" w:rsidRDefault="009D6D4E" w:rsidP="00DA1C6F">
            <w:pPr>
              <w:rPr>
                <w:sz w:val="16"/>
                <w:szCs w:val="16"/>
              </w:rPr>
            </w:pPr>
            <w:r w:rsidRPr="00C8367E">
              <w:rPr>
                <w:sz w:val="16"/>
                <w:szCs w:val="16"/>
              </w:rPr>
              <w:t>Møde og afhentnings tiderne skal ove</w:t>
            </w:r>
            <w:r w:rsidRPr="00C8367E">
              <w:rPr>
                <w:sz w:val="16"/>
                <w:szCs w:val="16"/>
              </w:rPr>
              <w:t>r</w:t>
            </w:r>
            <w:r w:rsidRPr="00C8367E">
              <w:rPr>
                <w:sz w:val="16"/>
                <w:szCs w:val="16"/>
              </w:rPr>
              <w:t>holdes indenfor en margin på plus/minus 10 min.</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C8367E" w:rsidRDefault="009D6D4E" w:rsidP="00DA1C6F">
            <w:pPr>
              <w:rPr>
                <w:sz w:val="16"/>
                <w:szCs w:val="16"/>
              </w:rPr>
            </w:pPr>
            <w:r w:rsidRPr="00C8367E">
              <w:rPr>
                <w:sz w:val="16"/>
                <w:szCs w:val="16"/>
              </w:rPr>
              <w:t>Møde og afhentnings tiderne skal ove</w:t>
            </w:r>
            <w:r w:rsidRPr="00C8367E">
              <w:rPr>
                <w:sz w:val="16"/>
                <w:szCs w:val="16"/>
              </w:rPr>
              <w:t>r</w:t>
            </w:r>
            <w:r w:rsidRPr="00C8367E">
              <w:rPr>
                <w:sz w:val="16"/>
                <w:szCs w:val="16"/>
              </w:rPr>
              <w:t>holdes indenfor en margin på plus/minus 10 min.</w:t>
            </w:r>
          </w:p>
        </w:tc>
      </w:tr>
      <w:tr w:rsidR="00DA1C6F" w:rsidRPr="00DA1C6F" w:rsidTr="009C263E">
        <w:trPr>
          <w:trHeight w:val="487"/>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DA1C6F" w:rsidRPr="00DA1C6F" w:rsidRDefault="00DA1C6F"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DA1C6F" w:rsidRDefault="00DA1C6F" w:rsidP="00877862">
            <w:pPr>
              <w:jc w:val="left"/>
              <w:rPr>
                <w:sz w:val="16"/>
                <w:szCs w:val="16"/>
              </w:rPr>
            </w:pPr>
            <w:r w:rsidRPr="00DA1C6F">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vAlign w:val="center"/>
            <w:hideMark/>
          </w:tcPr>
          <w:p w:rsidR="00DA1C6F" w:rsidRPr="00C8367E" w:rsidRDefault="00DA1C6F" w:rsidP="00DA1C6F">
            <w:pPr>
              <w:rPr>
                <w:sz w:val="16"/>
                <w:szCs w:val="16"/>
              </w:rPr>
            </w:pPr>
          </w:p>
        </w:tc>
        <w:tc>
          <w:tcPr>
            <w:tcW w:w="3345" w:type="dxa"/>
            <w:tcBorders>
              <w:top w:val="single" w:sz="6" w:space="0" w:color="0088CE"/>
              <w:left w:val="single" w:sz="6" w:space="0" w:color="0088CE"/>
              <w:bottom w:val="single" w:sz="6" w:space="0" w:color="0088CE"/>
              <w:right w:val="single" w:sz="6" w:space="0" w:color="0088CE"/>
            </w:tcBorders>
            <w:vAlign w:val="center"/>
            <w:hideMark/>
          </w:tcPr>
          <w:p w:rsidR="00DA1C6F" w:rsidRPr="00C8367E" w:rsidRDefault="00DA1C6F" w:rsidP="00DA1C6F">
            <w:pPr>
              <w:rPr>
                <w:sz w:val="16"/>
                <w:szCs w:val="16"/>
              </w:rPr>
            </w:pPr>
          </w:p>
        </w:tc>
      </w:tr>
      <w:tr w:rsidR="00DA1C6F" w:rsidRPr="00DA1C6F" w:rsidTr="009C263E">
        <w:trPr>
          <w:trHeight w:val="466"/>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DA1C6F" w:rsidRDefault="00DA1C6F" w:rsidP="004416CB">
            <w:pPr>
              <w:jc w:val="left"/>
              <w:rPr>
                <w:sz w:val="16"/>
                <w:szCs w:val="16"/>
              </w:rPr>
            </w:pPr>
            <w:r w:rsidRPr="00DA1C6F">
              <w:rPr>
                <w:b/>
                <w:bCs/>
                <w:sz w:val="16"/>
                <w:szCs w:val="16"/>
              </w:rPr>
              <w:t>Mulighed for kørsel til flere adresser (aflas</w:t>
            </w:r>
            <w:r w:rsidRPr="00DA1C6F">
              <w:rPr>
                <w:b/>
                <w:bCs/>
                <w:sz w:val="16"/>
                <w:szCs w:val="16"/>
              </w:rPr>
              <w:t>t</w:t>
            </w:r>
            <w:r w:rsidRPr="00DA1C6F">
              <w:rPr>
                <w:b/>
                <w:bCs/>
                <w:sz w:val="16"/>
                <w:szCs w:val="16"/>
              </w:rPr>
              <w:t>ning)</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DA1C6F" w:rsidRDefault="00DA1C6F" w:rsidP="00877862">
            <w:pPr>
              <w:jc w:val="left"/>
              <w:rPr>
                <w:sz w:val="16"/>
                <w:szCs w:val="16"/>
              </w:rPr>
            </w:pPr>
            <w:r w:rsidRPr="00DA1C6F">
              <w:rPr>
                <w:sz w:val="16"/>
                <w:szCs w:val="16"/>
              </w:rPr>
              <w:t>Fremtidig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C8367E" w:rsidRDefault="00DA1C6F" w:rsidP="00DA1C6F">
            <w:pPr>
              <w:rPr>
                <w:sz w:val="16"/>
                <w:szCs w:val="16"/>
              </w:rPr>
            </w:pPr>
            <w:r w:rsidRPr="00C8367E">
              <w:rPr>
                <w:sz w:val="16"/>
                <w:szCs w:val="16"/>
              </w:rPr>
              <w:t>Nej</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C8367E" w:rsidRDefault="00DA1C6F" w:rsidP="00DA1C6F">
            <w:pPr>
              <w:rPr>
                <w:sz w:val="16"/>
                <w:szCs w:val="16"/>
              </w:rPr>
            </w:pPr>
            <w:r w:rsidRPr="00C8367E">
              <w:rPr>
                <w:sz w:val="16"/>
                <w:szCs w:val="16"/>
              </w:rPr>
              <w:t>Nej</w:t>
            </w:r>
          </w:p>
        </w:tc>
      </w:tr>
      <w:tr w:rsidR="00DA1C6F" w:rsidRPr="00DA1C6F" w:rsidTr="009C263E">
        <w:trPr>
          <w:trHeight w:val="543"/>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DA1C6F" w:rsidRPr="00DA1C6F" w:rsidRDefault="00DA1C6F"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DA1C6F" w:rsidRDefault="00DA1C6F" w:rsidP="00877862">
            <w:pPr>
              <w:jc w:val="left"/>
              <w:rPr>
                <w:sz w:val="16"/>
                <w:szCs w:val="16"/>
              </w:rPr>
            </w:pPr>
            <w:r w:rsidRPr="00DA1C6F">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C8367E" w:rsidRDefault="00DA1C6F" w:rsidP="00DA1C6F">
            <w:pPr>
              <w:rPr>
                <w:sz w:val="16"/>
                <w:szCs w:val="16"/>
              </w:rPr>
            </w:pPr>
            <w:r w:rsidRPr="00C8367E">
              <w:rPr>
                <w:sz w:val="16"/>
                <w:szCs w:val="16"/>
              </w:rPr>
              <w:t>Nej</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C8367E" w:rsidRDefault="00DA1C6F" w:rsidP="00DA1C6F">
            <w:pPr>
              <w:rPr>
                <w:sz w:val="16"/>
                <w:szCs w:val="16"/>
              </w:rPr>
            </w:pPr>
            <w:r w:rsidRPr="00C8367E">
              <w:rPr>
                <w:sz w:val="16"/>
                <w:szCs w:val="16"/>
              </w:rPr>
              <w:t>Nej</w:t>
            </w:r>
          </w:p>
        </w:tc>
      </w:tr>
      <w:tr w:rsidR="00DA1C6F" w:rsidRPr="00DA1C6F" w:rsidTr="009C263E">
        <w:trPr>
          <w:trHeight w:val="313"/>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DA1C6F" w:rsidRDefault="00DA1C6F" w:rsidP="004416CB">
            <w:pPr>
              <w:jc w:val="left"/>
              <w:rPr>
                <w:sz w:val="16"/>
                <w:szCs w:val="16"/>
              </w:rPr>
            </w:pPr>
            <w:r w:rsidRPr="00DA1C6F">
              <w:rPr>
                <w:b/>
                <w:bCs/>
                <w:sz w:val="16"/>
                <w:szCs w:val="16"/>
              </w:rPr>
              <w:t xml:space="preserve">Mulighed for fast chauffør </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DA1C6F" w:rsidRDefault="00DA1C6F" w:rsidP="00877862">
            <w:pPr>
              <w:jc w:val="left"/>
              <w:rPr>
                <w:sz w:val="16"/>
                <w:szCs w:val="16"/>
              </w:rPr>
            </w:pPr>
            <w:r w:rsidRPr="00DA1C6F">
              <w:rPr>
                <w:sz w:val="16"/>
                <w:szCs w:val="16"/>
              </w:rPr>
              <w:t>Fremtidig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C8367E" w:rsidRDefault="00DA1C6F" w:rsidP="00DA1C6F">
            <w:pPr>
              <w:rPr>
                <w:sz w:val="16"/>
                <w:szCs w:val="16"/>
              </w:rPr>
            </w:pPr>
            <w:r w:rsidRPr="00C8367E">
              <w:rPr>
                <w:sz w:val="16"/>
                <w:szCs w:val="16"/>
              </w:rPr>
              <w:t>Nej</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C8367E" w:rsidRDefault="00DA1C6F" w:rsidP="00DA1C6F">
            <w:pPr>
              <w:rPr>
                <w:sz w:val="16"/>
                <w:szCs w:val="16"/>
              </w:rPr>
            </w:pPr>
            <w:r w:rsidRPr="00C8367E">
              <w:rPr>
                <w:sz w:val="16"/>
                <w:szCs w:val="16"/>
              </w:rPr>
              <w:t>Nej</w:t>
            </w:r>
          </w:p>
        </w:tc>
      </w:tr>
      <w:tr w:rsidR="00DA1C6F" w:rsidRPr="00DA1C6F" w:rsidTr="009C263E">
        <w:trPr>
          <w:trHeight w:val="375"/>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DA1C6F" w:rsidRPr="00DA1C6F" w:rsidRDefault="00DA1C6F"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DA1C6F" w:rsidRDefault="00DA1C6F" w:rsidP="00877862">
            <w:pPr>
              <w:jc w:val="left"/>
              <w:rPr>
                <w:sz w:val="16"/>
                <w:szCs w:val="16"/>
              </w:rPr>
            </w:pPr>
            <w:r w:rsidRPr="00DA1C6F">
              <w:rPr>
                <w:sz w:val="16"/>
                <w:szCs w:val="16"/>
              </w:rPr>
              <w:t>Eksisterende praksis </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C8367E" w:rsidRDefault="00DA1C6F" w:rsidP="00DA1C6F">
            <w:pPr>
              <w:rPr>
                <w:sz w:val="16"/>
                <w:szCs w:val="16"/>
              </w:rPr>
            </w:pPr>
            <w:r w:rsidRPr="00C8367E">
              <w:rPr>
                <w:sz w:val="16"/>
                <w:szCs w:val="16"/>
              </w:rPr>
              <w:t>Små vognmænd som indirekte</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C8367E" w:rsidRDefault="00DA1C6F" w:rsidP="00DA1C6F">
            <w:pPr>
              <w:rPr>
                <w:sz w:val="16"/>
                <w:szCs w:val="16"/>
              </w:rPr>
            </w:pPr>
            <w:r w:rsidRPr="00C8367E">
              <w:rPr>
                <w:sz w:val="16"/>
                <w:szCs w:val="16"/>
              </w:rPr>
              <w:t>Små vognmænd med få chauffører</w:t>
            </w:r>
          </w:p>
        </w:tc>
      </w:tr>
      <w:tr w:rsidR="00DA1C6F" w:rsidRPr="00DA1C6F" w:rsidTr="009C263E">
        <w:trPr>
          <w:trHeight w:val="227"/>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DA1C6F" w:rsidRDefault="00DA1C6F" w:rsidP="004416CB">
            <w:pPr>
              <w:jc w:val="left"/>
              <w:rPr>
                <w:sz w:val="16"/>
                <w:szCs w:val="16"/>
              </w:rPr>
            </w:pPr>
            <w:r w:rsidRPr="00DA1C6F">
              <w:rPr>
                <w:b/>
                <w:bCs/>
                <w:sz w:val="16"/>
                <w:szCs w:val="16"/>
              </w:rPr>
              <w:t>Mulighed for kørsel til kolle</w:t>
            </w:r>
            <w:r w:rsidRPr="00DA1C6F">
              <w:rPr>
                <w:b/>
                <w:bCs/>
                <w:sz w:val="16"/>
                <w:szCs w:val="16"/>
              </w:rPr>
              <w:t>k</w:t>
            </w:r>
            <w:r w:rsidRPr="00DA1C6F">
              <w:rPr>
                <w:b/>
                <w:bCs/>
                <w:sz w:val="16"/>
                <w:szCs w:val="16"/>
              </w:rPr>
              <w:t xml:space="preserve">tiv trafik </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DA1C6F" w:rsidRDefault="00DA1C6F" w:rsidP="00877862">
            <w:pPr>
              <w:jc w:val="left"/>
              <w:rPr>
                <w:sz w:val="16"/>
                <w:szCs w:val="16"/>
              </w:rPr>
            </w:pPr>
            <w:r w:rsidRPr="00DA1C6F">
              <w:rPr>
                <w:sz w:val="16"/>
                <w:szCs w:val="16"/>
              </w:rPr>
              <w:t>Fremtidig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C8367E" w:rsidRDefault="00DA1C6F" w:rsidP="00DA1C6F">
            <w:pPr>
              <w:rPr>
                <w:sz w:val="16"/>
                <w:szCs w:val="16"/>
              </w:rPr>
            </w:pPr>
            <w:r w:rsidRPr="00C8367E">
              <w:rPr>
                <w:sz w:val="16"/>
                <w:szCs w:val="16"/>
              </w:rPr>
              <w:t>Ja, hvis kollektiv trafik er en mulighed</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C8367E" w:rsidRDefault="00DA1C6F" w:rsidP="00DA1C6F">
            <w:pPr>
              <w:rPr>
                <w:sz w:val="16"/>
                <w:szCs w:val="16"/>
              </w:rPr>
            </w:pPr>
            <w:r w:rsidRPr="00C8367E">
              <w:rPr>
                <w:sz w:val="16"/>
                <w:szCs w:val="16"/>
              </w:rPr>
              <w:t>Ja, hvis kollektiv trafik er en mulighed</w:t>
            </w:r>
          </w:p>
        </w:tc>
      </w:tr>
      <w:tr w:rsidR="00DA1C6F" w:rsidRPr="00DA1C6F" w:rsidTr="009C263E">
        <w:trPr>
          <w:trHeight w:val="514"/>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DA1C6F" w:rsidRPr="00DA1C6F" w:rsidRDefault="00DA1C6F"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DA1C6F" w:rsidRDefault="00DA1C6F" w:rsidP="00877862">
            <w:pPr>
              <w:jc w:val="left"/>
              <w:rPr>
                <w:sz w:val="16"/>
                <w:szCs w:val="16"/>
              </w:rPr>
            </w:pPr>
            <w:r w:rsidRPr="00DA1C6F">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C8367E" w:rsidRDefault="00DA1C6F" w:rsidP="00DA1C6F">
            <w:pPr>
              <w:rPr>
                <w:sz w:val="16"/>
                <w:szCs w:val="16"/>
              </w:rPr>
            </w:pPr>
            <w:r w:rsidRPr="00C8367E">
              <w:rPr>
                <w:sz w:val="16"/>
                <w:szCs w:val="16"/>
              </w:rPr>
              <w:t xml:space="preserve">Ikke praktisk muligt med nuværende </w:t>
            </w:r>
            <w:proofErr w:type="gramStart"/>
            <w:r w:rsidRPr="00C8367E">
              <w:rPr>
                <w:sz w:val="16"/>
                <w:szCs w:val="16"/>
              </w:rPr>
              <w:t>kollektive</w:t>
            </w:r>
            <w:proofErr w:type="gramEnd"/>
            <w:r w:rsidRPr="00C8367E">
              <w:rPr>
                <w:sz w:val="16"/>
                <w:szCs w:val="16"/>
              </w:rPr>
              <w:t xml:space="preserve"> trafik/ teletaxaordning</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C8367E" w:rsidRDefault="00DA1C6F" w:rsidP="00DA1C6F">
            <w:pPr>
              <w:rPr>
                <w:sz w:val="16"/>
                <w:szCs w:val="16"/>
              </w:rPr>
            </w:pPr>
            <w:r w:rsidRPr="00C8367E">
              <w:rPr>
                <w:sz w:val="16"/>
                <w:szCs w:val="16"/>
              </w:rPr>
              <w:t xml:space="preserve">Ikke praktisk muligt med nuværende </w:t>
            </w:r>
            <w:proofErr w:type="gramStart"/>
            <w:r w:rsidRPr="00C8367E">
              <w:rPr>
                <w:sz w:val="16"/>
                <w:szCs w:val="16"/>
              </w:rPr>
              <w:t>kollektive</w:t>
            </w:r>
            <w:proofErr w:type="gramEnd"/>
            <w:r w:rsidRPr="00C8367E">
              <w:rPr>
                <w:sz w:val="16"/>
                <w:szCs w:val="16"/>
              </w:rPr>
              <w:t xml:space="preserve"> trafik/ teletaxaordning</w:t>
            </w:r>
          </w:p>
        </w:tc>
      </w:tr>
      <w:tr w:rsidR="00DA1C6F" w:rsidRPr="00DA1C6F" w:rsidTr="009C263E">
        <w:trPr>
          <w:trHeight w:val="339"/>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DA1C6F" w:rsidRDefault="00DA1C6F" w:rsidP="004416CB">
            <w:pPr>
              <w:jc w:val="left"/>
              <w:rPr>
                <w:sz w:val="16"/>
                <w:szCs w:val="16"/>
              </w:rPr>
            </w:pPr>
            <w:r w:rsidRPr="00DA1C6F">
              <w:rPr>
                <w:b/>
                <w:bCs/>
                <w:sz w:val="16"/>
                <w:szCs w:val="16"/>
              </w:rPr>
              <w:t>Mulighed for o</w:t>
            </w:r>
            <w:r w:rsidRPr="00DA1C6F">
              <w:rPr>
                <w:b/>
                <w:bCs/>
                <w:sz w:val="16"/>
                <w:szCs w:val="16"/>
              </w:rPr>
              <w:t>m</w:t>
            </w:r>
            <w:r w:rsidRPr="00DA1C6F">
              <w:rPr>
                <w:b/>
                <w:bCs/>
                <w:sz w:val="16"/>
                <w:szCs w:val="16"/>
              </w:rPr>
              <w:t>stigning</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DA1C6F" w:rsidRDefault="00DA1C6F" w:rsidP="00877862">
            <w:pPr>
              <w:jc w:val="left"/>
              <w:rPr>
                <w:sz w:val="16"/>
                <w:szCs w:val="16"/>
              </w:rPr>
            </w:pPr>
            <w:r w:rsidRPr="00DA1C6F">
              <w:rPr>
                <w:sz w:val="16"/>
                <w:szCs w:val="16"/>
              </w:rPr>
              <w:t>Serviceniveau i fremtiden</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C8367E" w:rsidRDefault="00DA1C6F" w:rsidP="00DA1C6F">
            <w:pPr>
              <w:rPr>
                <w:sz w:val="16"/>
                <w:szCs w:val="16"/>
              </w:rPr>
            </w:pPr>
            <w:r w:rsidRPr="00C8367E">
              <w:rPr>
                <w:sz w:val="16"/>
                <w:szCs w:val="16"/>
              </w:rPr>
              <w:t>Ja, hvis praktisk mulig</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C8367E" w:rsidRDefault="00DA1C6F" w:rsidP="00DA1C6F">
            <w:pPr>
              <w:rPr>
                <w:sz w:val="16"/>
                <w:szCs w:val="16"/>
              </w:rPr>
            </w:pPr>
            <w:r w:rsidRPr="00C8367E">
              <w:rPr>
                <w:sz w:val="16"/>
                <w:szCs w:val="16"/>
              </w:rPr>
              <w:t>Ja, hvis praktisk mulig</w:t>
            </w:r>
          </w:p>
        </w:tc>
      </w:tr>
      <w:tr w:rsidR="00DA1C6F" w:rsidRPr="00DA1C6F" w:rsidTr="009C263E">
        <w:trPr>
          <w:trHeight w:val="460"/>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DA1C6F" w:rsidRPr="00DA1C6F" w:rsidRDefault="00DA1C6F"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74D2E" w:rsidRPr="00DA1C6F" w:rsidRDefault="00DA1C6F" w:rsidP="00877862">
            <w:pPr>
              <w:jc w:val="left"/>
              <w:rPr>
                <w:sz w:val="16"/>
                <w:szCs w:val="16"/>
              </w:rPr>
            </w:pPr>
            <w:r w:rsidRPr="00DA1C6F">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C8367E" w:rsidRDefault="00DA1C6F" w:rsidP="00DA1C6F">
            <w:pPr>
              <w:rPr>
                <w:sz w:val="16"/>
                <w:szCs w:val="16"/>
              </w:rPr>
            </w:pPr>
            <w:r w:rsidRPr="00C8367E">
              <w:rPr>
                <w:sz w:val="16"/>
                <w:szCs w:val="16"/>
              </w:rPr>
              <w:t xml:space="preserve">Ikke praktisk muligt med nuværende </w:t>
            </w:r>
            <w:proofErr w:type="gramStart"/>
            <w:r w:rsidRPr="00C8367E">
              <w:rPr>
                <w:sz w:val="16"/>
                <w:szCs w:val="16"/>
              </w:rPr>
              <w:t>kollektive</w:t>
            </w:r>
            <w:proofErr w:type="gramEnd"/>
            <w:r w:rsidRPr="00C8367E">
              <w:rPr>
                <w:sz w:val="16"/>
                <w:szCs w:val="16"/>
              </w:rPr>
              <w:t xml:space="preserve"> trafik/ teletaxaordning</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C8367E" w:rsidRDefault="00DA1C6F" w:rsidP="00DA1C6F">
            <w:pPr>
              <w:rPr>
                <w:sz w:val="16"/>
                <w:szCs w:val="16"/>
              </w:rPr>
            </w:pPr>
            <w:r w:rsidRPr="00C8367E">
              <w:rPr>
                <w:sz w:val="16"/>
                <w:szCs w:val="16"/>
              </w:rPr>
              <w:t xml:space="preserve">Ikke praktisk muligt med nuværende </w:t>
            </w:r>
            <w:proofErr w:type="gramStart"/>
            <w:r w:rsidRPr="00C8367E">
              <w:rPr>
                <w:sz w:val="16"/>
                <w:szCs w:val="16"/>
              </w:rPr>
              <w:t>kollektive</w:t>
            </w:r>
            <w:proofErr w:type="gramEnd"/>
            <w:r w:rsidRPr="00C8367E">
              <w:rPr>
                <w:sz w:val="16"/>
                <w:szCs w:val="16"/>
              </w:rPr>
              <w:t xml:space="preserve"> trafik/ teletaxaordning</w:t>
            </w:r>
          </w:p>
        </w:tc>
      </w:tr>
      <w:tr w:rsidR="00DA1C6F" w:rsidRPr="00DA1C6F" w:rsidTr="009C263E">
        <w:trPr>
          <w:trHeight w:val="454"/>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DA1C6F" w:rsidRDefault="00DA1C6F" w:rsidP="004416CB">
            <w:pPr>
              <w:jc w:val="left"/>
              <w:rPr>
                <w:sz w:val="16"/>
                <w:szCs w:val="16"/>
              </w:rPr>
            </w:pPr>
            <w:r w:rsidRPr="00DA1C6F">
              <w:rPr>
                <w:b/>
                <w:bCs/>
                <w:sz w:val="16"/>
                <w:szCs w:val="16"/>
              </w:rPr>
              <w:t>Solokørsel</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DA1C6F" w:rsidRDefault="00DA1C6F" w:rsidP="00877862">
            <w:pPr>
              <w:jc w:val="left"/>
              <w:rPr>
                <w:sz w:val="16"/>
                <w:szCs w:val="16"/>
              </w:rPr>
            </w:pPr>
            <w:r w:rsidRPr="00DA1C6F">
              <w:rPr>
                <w:sz w:val="16"/>
                <w:szCs w:val="16"/>
              </w:rPr>
              <w:t>Serviceniveau i fremtiden</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C8367E" w:rsidRDefault="00DA1C6F" w:rsidP="00DA1C6F">
            <w:pPr>
              <w:rPr>
                <w:sz w:val="16"/>
                <w:szCs w:val="16"/>
              </w:rPr>
            </w:pPr>
            <w:r w:rsidRPr="00C8367E">
              <w:rPr>
                <w:sz w:val="16"/>
                <w:szCs w:val="16"/>
              </w:rPr>
              <w:t>Nej</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C8367E" w:rsidRDefault="00DA1C6F" w:rsidP="00DA1C6F">
            <w:pPr>
              <w:rPr>
                <w:sz w:val="16"/>
                <w:szCs w:val="16"/>
              </w:rPr>
            </w:pPr>
            <w:r w:rsidRPr="00C8367E">
              <w:rPr>
                <w:sz w:val="16"/>
                <w:szCs w:val="16"/>
              </w:rPr>
              <w:t>Kun i sidste instans</w:t>
            </w:r>
          </w:p>
        </w:tc>
      </w:tr>
      <w:tr w:rsidR="00DA1C6F" w:rsidRPr="00DA1C6F" w:rsidTr="009C263E">
        <w:trPr>
          <w:trHeight w:val="420"/>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DA1C6F" w:rsidRPr="00DA1C6F" w:rsidRDefault="00DA1C6F"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74D2E" w:rsidRPr="00DA1C6F" w:rsidRDefault="00DA1C6F" w:rsidP="00877862">
            <w:pPr>
              <w:jc w:val="left"/>
              <w:rPr>
                <w:sz w:val="16"/>
                <w:szCs w:val="16"/>
              </w:rPr>
            </w:pPr>
            <w:r w:rsidRPr="00DA1C6F">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C8367E" w:rsidRDefault="00DA1C6F" w:rsidP="00DA1C6F">
            <w:pPr>
              <w:rPr>
                <w:sz w:val="16"/>
                <w:szCs w:val="16"/>
              </w:rPr>
            </w:pPr>
            <w:r w:rsidRPr="00C8367E">
              <w:rPr>
                <w:sz w:val="16"/>
                <w:szCs w:val="16"/>
              </w:rPr>
              <w:t>Nej</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C8367E" w:rsidRDefault="00DA1C6F" w:rsidP="00DA1C6F">
            <w:pPr>
              <w:rPr>
                <w:sz w:val="16"/>
                <w:szCs w:val="16"/>
              </w:rPr>
            </w:pPr>
            <w:r w:rsidRPr="00C8367E">
              <w:rPr>
                <w:sz w:val="16"/>
                <w:szCs w:val="16"/>
              </w:rPr>
              <w:t>Hvis det er behovet i henhold til borger genoptræningsplan og sygdom</w:t>
            </w:r>
          </w:p>
        </w:tc>
      </w:tr>
      <w:tr w:rsidR="00DA1C6F" w:rsidRPr="00DA1C6F" w:rsidTr="009C263E">
        <w:trPr>
          <w:trHeight w:val="286"/>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DA1C6F" w:rsidRDefault="00DA1C6F" w:rsidP="004416CB">
            <w:pPr>
              <w:jc w:val="left"/>
              <w:rPr>
                <w:sz w:val="16"/>
                <w:szCs w:val="16"/>
              </w:rPr>
            </w:pPr>
            <w:r w:rsidRPr="00DA1C6F">
              <w:rPr>
                <w:b/>
                <w:bCs/>
                <w:sz w:val="16"/>
                <w:szCs w:val="16"/>
              </w:rPr>
              <w:t>Brug af specia</w:t>
            </w:r>
            <w:r w:rsidRPr="00DA1C6F">
              <w:rPr>
                <w:b/>
                <w:bCs/>
                <w:sz w:val="16"/>
                <w:szCs w:val="16"/>
              </w:rPr>
              <w:t>l</w:t>
            </w:r>
            <w:r w:rsidRPr="00DA1C6F">
              <w:rPr>
                <w:b/>
                <w:bCs/>
                <w:sz w:val="16"/>
                <w:szCs w:val="16"/>
              </w:rPr>
              <w:t>køretøjer i ge</w:t>
            </w:r>
            <w:r w:rsidRPr="00DA1C6F">
              <w:rPr>
                <w:b/>
                <w:bCs/>
                <w:sz w:val="16"/>
                <w:szCs w:val="16"/>
              </w:rPr>
              <w:t>n</w:t>
            </w:r>
            <w:r w:rsidRPr="00DA1C6F">
              <w:rPr>
                <w:b/>
                <w:bCs/>
                <w:sz w:val="16"/>
                <w:szCs w:val="16"/>
              </w:rPr>
              <w:t>optræning</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DA1C6F" w:rsidRDefault="00DA1C6F" w:rsidP="00877862">
            <w:pPr>
              <w:spacing w:after="0"/>
              <w:jc w:val="left"/>
              <w:rPr>
                <w:sz w:val="16"/>
                <w:szCs w:val="16"/>
              </w:rPr>
            </w:pPr>
            <w:r w:rsidRPr="00DA1C6F">
              <w:rPr>
                <w:sz w:val="16"/>
                <w:szCs w:val="16"/>
              </w:rPr>
              <w:t>Serviceniveau i fremtiden</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C8367E" w:rsidRDefault="00DA1C6F" w:rsidP="00DA1C6F">
            <w:pPr>
              <w:rPr>
                <w:sz w:val="16"/>
                <w:szCs w:val="16"/>
              </w:rPr>
            </w:pPr>
            <w:r w:rsidRPr="00C8367E">
              <w:rPr>
                <w:sz w:val="16"/>
                <w:szCs w:val="16"/>
              </w:rPr>
              <w:t>Ja</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C8367E" w:rsidRDefault="00DA1C6F" w:rsidP="00DA1C6F">
            <w:pPr>
              <w:rPr>
                <w:sz w:val="16"/>
                <w:szCs w:val="16"/>
              </w:rPr>
            </w:pPr>
            <w:r w:rsidRPr="00C8367E">
              <w:rPr>
                <w:sz w:val="16"/>
                <w:szCs w:val="16"/>
              </w:rPr>
              <w:t>Ja</w:t>
            </w:r>
          </w:p>
        </w:tc>
      </w:tr>
      <w:tr w:rsidR="00DA1C6F" w:rsidRPr="00DA1C6F" w:rsidTr="009C263E">
        <w:trPr>
          <w:trHeight w:val="558"/>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DA1C6F" w:rsidRPr="00DA1C6F" w:rsidRDefault="00DA1C6F" w:rsidP="00DA1C6F">
            <w:pPr>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74D2E" w:rsidRPr="00DA1C6F" w:rsidRDefault="00DA1C6F" w:rsidP="00877862">
            <w:pPr>
              <w:spacing w:after="0"/>
              <w:jc w:val="left"/>
              <w:rPr>
                <w:sz w:val="16"/>
                <w:szCs w:val="16"/>
              </w:rPr>
            </w:pPr>
            <w:r w:rsidRPr="00DA1C6F">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DA1C6F" w:rsidRDefault="00DA1C6F" w:rsidP="00DA1C6F">
            <w:pPr>
              <w:rPr>
                <w:sz w:val="16"/>
                <w:szCs w:val="16"/>
              </w:rPr>
            </w:pPr>
            <w:r w:rsidRPr="00DA1C6F">
              <w:rPr>
                <w:sz w:val="16"/>
                <w:szCs w:val="16"/>
              </w:rPr>
              <w:t>Nej</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DA1C6F" w:rsidRDefault="00DA1C6F" w:rsidP="00DA1C6F">
            <w:pPr>
              <w:rPr>
                <w:sz w:val="16"/>
                <w:szCs w:val="16"/>
              </w:rPr>
            </w:pPr>
            <w:r w:rsidRPr="00DA1C6F">
              <w:rPr>
                <w:sz w:val="16"/>
                <w:szCs w:val="16"/>
              </w:rPr>
              <w:t>Nej</w:t>
            </w:r>
          </w:p>
        </w:tc>
      </w:tr>
    </w:tbl>
    <w:p w:rsidR="005F2E0B" w:rsidRDefault="005F2E0B" w:rsidP="00DA1C6F">
      <w:pPr>
        <w:sectPr w:rsidR="005F2E0B" w:rsidSect="003745EC">
          <w:headerReference w:type="default" r:id="rId23"/>
          <w:pgSz w:w="11906" w:h="16838" w:code="9"/>
          <w:pgMar w:top="1134" w:right="1134" w:bottom="851" w:left="1134" w:header="737" w:footer="0" w:gutter="0"/>
          <w:cols w:space="708"/>
          <w:docGrid w:linePitch="360"/>
        </w:sectPr>
      </w:pPr>
    </w:p>
    <w:tbl>
      <w:tblPr>
        <w:tblW w:w="9638" w:type="dxa"/>
        <w:tblCellMar>
          <w:left w:w="0" w:type="dxa"/>
          <w:right w:w="0" w:type="dxa"/>
        </w:tblCellMar>
        <w:tblLook w:val="0600"/>
      </w:tblPr>
      <w:tblGrid>
        <w:gridCol w:w="1713"/>
        <w:gridCol w:w="1247"/>
        <w:gridCol w:w="3339"/>
        <w:gridCol w:w="3339"/>
      </w:tblGrid>
      <w:tr w:rsidR="005F2E0B" w:rsidRPr="0014255A" w:rsidTr="00BB503C">
        <w:trPr>
          <w:trHeight w:val="567"/>
        </w:trPr>
        <w:tc>
          <w:tcPr>
            <w:tcW w:w="9638" w:type="dxa"/>
            <w:gridSpan w:val="4"/>
            <w:tcBorders>
              <w:bottom w:val="single" w:sz="6" w:space="0" w:color="0088CE"/>
            </w:tcBorders>
            <w:shd w:val="clear" w:color="auto" w:fill="auto"/>
            <w:tcMar>
              <w:top w:w="15" w:type="dxa"/>
              <w:left w:w="72" w:type="dxa"/>
              <w:bottom w:w="0" w:type="dxa"/>
              <w:right w:w="72" w:type="dxa"/>
            </w:tcMar>
            <w:vAlign w:val="center"/>
            <w:hideMark/>
          </w:tcPr>
          <w:p w:rsidR="005F2E0B" w:rsidRPr="005F2E0B" w:rsidRDefault="005F2E0B" w:rsidP="005F2E0B">
            <w:pPr>
              <w:pStyle w:val="Overskrift2"/>
            </w:pPr>
            <w:bookmarkStart w:id="46" w:name="_Toc378853465"/>
            <w:r>
              <w:lastRenderedPageBreak/>
              <w:t>B</w:t>
            </w:r>
            <w:r w:rsidRPr="00574D2E">
              <w:t>efordring til læge og speciallæge inkl. kørsel til afprøvning af hjæ</w:t>
            </w:r>
            <w:r w:rsidRPr="00574D2E">
              <w:t>l</w:t>
            </w:r>
            <w:r w:rsidRPr="00574D2E">
              <w:t>pemidler og individuel handicapkørsel</w:t>
            </w:r>
            <w:bookmarkEnd w:id="46"/>
          </w:p>
        </w:tc>
      </w:tr>
      <w:tr w:rsidR="005F2E0B" w:rsidRPr="0014255A" w:rsidTr="00BB503C">
        <w:trPr>
          <w:trHeight w:val="567"/>
        </w:trPr>
        <w:tc>
          <w:tcPr>
            <w:tcW w:w="1713" w:type="dxa"/>
            <w:tcBorders>
              <w:top w:val="single" w:sz="6" w:space="0" w:color="0088CE"/>
              <w:left w:val="single" w:sz="6" w:space="0" w:color="0088CE"/>
              <w:bottom w:val="single" w:sz="6" w:space="0" w:color="0088CE"/>
            </w:tcBorders>
            <w:shd w:val="clear" w:color="auto" w:fill="002060"/>
            <w:tcMar>
              <w:top w:w="15" w:type="dxa"/>
              <w:left w:w="72" w:type="dxa"/>
              <w:bottom w:w="0" w:type="dxa"/>
              <w:right w:w="72" w:type="dxa"/>
            </w:tcMar>
            <w:vAlign w:val="center"/>
            <w:hideMark/>
          </w:tcPr>
          <w:p w:rsidR="005F2E0B" w:rsidRPr="0014255A" w:rsidRDefault="005F2E0B" w:rsidP="005F2E0B">
            <w:pPr>
              <w:jc w:val="left"/>
              <w:rPr>
                <w:b/>
                <w:bCs/>
                <w:sz w:val="16"/>
                <w:szCs w:val="16"/>
              </w:rPr>
            </w:pPr>
          </w:p>
        </w:tc>
        <w:tc>
          <w:tcPr>
            <w:tcW w:w="1247" w:type="dxa"/>
            <w:tcBorders>
              <w:top w:val="single" w:sz="6" w:space="0" w:color="0088CE"/>
              <w:bottom w:val="single" w:sz="6" w:space="0" w:color="0088CE"/>
              <w:right w:val="single" w:sz="6" w:space="0" w:color="0088CE"/>
            </w:tcBorders>
            <w:shd w:val="clear" w:color="auto" w:fill="002060"/>
            <w:tcMar>
              <w:top w:w="15" w:type="dxa"/>
              <w:left w:w="72" w:type="dxa"/>
              <w:bottom w:w="0" w:type="dxa"/>
              <w:right w:w="72" w:type="dxa"/>
            </w:tcMar>
            <w:vAlign w:val="center"/>
            <w:hideMark/>
          </w:tcPr>
          <w:p w:rsidR="005F2E0B" w:rsidRPr="0014255A" w:rsidRDefault="005F2E0B" w:rsidP="00574D2E">
            <w:pPr>
              <w:rPr>
                <w:sz w:val="16"/>
                <w:szCs w:val="16"/>
              </w:rPr>
            </w:pPr>
          </w:p>
        </w:tc>
        <w:tc>
          <w:tcPr>
            <w:tcW w:w="3339" w:type="dxa"/>
            <w:tcBorders>
              <w:top w:val="single" w:sz="6" w:space="0" w:color="0088CE"/>
              <w:left w:val="single" w:sz="6" w:space="0" w:color="0088CE"/>
              <w:bottom w:val="single" w:sz="6" w:space="0" w:color="0088CE"/>
              <w:right w:val="single" w:sz="6" w:space="0" w:color="0088CE"/>
            </w:tcBorders>
            <w:shd w:val="clear" w:color="auto" w:fill="002060"/>
            <w:tcMar>
              <w:top w:w="15" w:type="dxa"/>
              <w:left w:w="72" w:type="dxa"/>
              <w:bottom w:w="0" w:type="dxa"/>
              <w:right w:w="72" w:type="dxa"/>
            </w:tcMar>
            <w:vAlign w:val="center"/>
            <w:hideMark/>
          </w:tcPr>
          <w:p w:rsidR="005F2E0B" w:rsidRPr="0014255A" w:rsidRDefault="005F2E0B" w:rsidP="00F64706">
            <w:pPr>
              <w:rPr>
                <w:sz w:val="16"/>
                <w:szCs w:val="16"/>
              </w:rPr>
            </w:pPr>
            <w:r w:rsidRPr="0014255A">
              <w:rPr>
                <w:b/>
                <w:bCs/>
                <w:sz w:val="16"/>
                <w:szCs w:val="16"/>
              </w:rPr>
              <w:t>Befordring til læge og speciallæge inkl. kørsel til afprøvning af hjæ</w:t>
            </w:r>
            <w:r w:rsidRPr="0014255A">
              <w:rPr>
                <w:b/>
                <w:bCs/>
                <w:sz w:val="16"/>
                <w:szCs w:val="16"/>
              </w:rPr>
              <w:t>l</w:t>
            </w:r>
            <w:r w:rsidRPr="0014255A">
              <w:rPr>
                <w:b/>
                <w:bCs/>
                <w:sz w:val="16"/>
                <w:szCs w:val="16"/>
              </w:rPr>
              <w:t xml:space="preserve">pemidler </w:t>
            </w:r>
          </w:p>
        </w:tc>
        <w:tc>
          <w:tcPr>
            <w:tcW w:w="3339" w:type="dxa"/>
            <w:tcBorders>
              <w:top w:val="single" w:sz="6" w:space="0" w:color="0088CE"/>
              <w:left w:val="single" w:sz="6" w:space="0" w:color="0088CE"/>
              <w:bottom w:val="single" w:sz="6" w:space="0" w:color="0088CE"/>
              <w:right w:val="single" w:sz="6" w:space="0" w:color="0088CE"/>
            </w:tcBorders>
            <w:shd w:val="clear" w:color="auto" w:fill="002060"/>
            <w:tcMar>
              <w:top w:w="15" w:type="dxa"/>
              <w:left w:w="72" w:type="dxa"/>
              <w:bottom w:w="0" w:type="dxa"/>
              <w:right w:w="72" w:type="dxa"/>
            </w:tcMar>
            <w:vAlign w:val="center"/>
            <w:hideMark/>
          </w:tcPr>
          <w:p w:rsidR="005F2E0B" w:rsidRPr="0014255A" w:rsidRDefault="005F2E0B" w:rsidP="00F64706">
            <w:pPr>
              <w:rPr>
                <w:sz w:val="16"/>
                <w:szCs w:val="16"/>
              </w:rPr>
            </w:pPr>
            <w:r w:rsidRPr="0014255A">
              <w:rPr>
                <w:b/>
                <w:bCs/>
                <w:sz w:val="16"/>
                <w:szCs w:val="16"/>
              </w:rPr>
              <w:t xml:space="preserve">Individuel </w:t>
            </w:r>
            <w:proofErr w:type="gramStart"/>
            <w:r w:rsidRPr="0014255A">
              <w:rPr>
                <w:b/>
                <w:bCs/>
                <w:sz w:val="16"/>
                <w:szCs w:val="16"/>
              </w:rPr>
              <w:t>handicapkørsel  (</w:t>
            </w:r>
            <w:proofErr w:type="spellStart"/>
            <w:r w:rsidRPr="0014255A">
              <w:rPr>
                <w:b/>
                <w:bCs/>
                <w:sz w:val="16"/>
                <w:szCs w:val="16"/>
              </w:rPr>
              <w:t>SBH</w:t>
            </w:r>
            <w:proofErr w:type="gramEnd"/>
            <w:r w:rsidRPr="0014255A">
              <w:rPr>
                <w:b/>
                <w:bCs/>
                <w:sz w:val="16"/>
                <w:szCs w:val="16"/>
              </w:rPr>
              <w:t>-kørsel</w:t>
            </w:r>
            <w:proofErr w:type="spellEnd"/>
            <w:r w:rsidRPr="0014255A">
              <w:rPr>
                <w:b/>
                <w:bCs/>
                <w:sz w:val="16"/>
                <w:szCs w:val="16"/>
              </w:rPr>
              <w:t>)</w:t>
            </w:r>
          </w:p>
        </w:tc>
      </w:tr>
      <w:tr w:rsidR="005F2E0B" w:rsidRPr="0014255A" w:rsidTr="005F2E0B">
        <w:trPr>
          <w:trHeight w:val="462"/>
        </w:trPr>
        <w:tc>
          <w:tcPr>
            <w:tcW w:w="1713"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4416CB">
            <w:pPr>
              <w:jc w:val="left"/>
              <w:rPr>
                <w:sz w:val="16"/>
                <w:szCs w:val="16"/>
              </w:rPr>
            </w:pPr>
            <w:r w:rsidRPr="0014255A">
              <w:rPr>
                <w:b/>
                <w:bCs/>
                <w:sz w:val="16"/>
                <w:szCs w:val="16"/>
              </w:rPr>
              <w:t>Ansvarlige enh</w:t>
            </w:r>
            <w:r w:rsidRPr="0014255A">
              <w:rPr>
                <w:b/>
                <w:bCs/>
                <w:sz w:val="16"/>
                <w:szCs w:val="16"/>
              </w:rPr>
              <w:t>e</w:t>
            </w:r>
            <w:r w:rsidRPr="0014255A">
              <w:rPr>
                <w:b/>
                <w:bCs/>
                <w:sz w:val="16"/>
                <w:szCs w:val="16"/>
              </w:rPr>
              <w:t>der</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877862">
            <w:pPr>
              <w:jc w:val="left"/>
              <w:rPr>
                <w:sz w:val="16"/>
                <w:szCs w:val="16"/>
              </w:rPr>
            </w:pPr>
            <w:r w:rsidRPr="0014255A">
              <w:rPr>
                <w:sz w:val="16"/>
                <w:szCs w:val="16"/>
              </w:rPr>
              <w:t>Fremtidig praksis</w:t>
            </w:r>
          </w:p>
        </w:tc>
        <w:tc>
          <w:tcPr>
            <w:tcW w:w="3339"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C8367E" w:rsidRDefault="00043E8F" w:rsidP="00574D2E">
            <w:pPr>
              <w:rPr>
                <w:sz w:val="16"/>
                <w:szCs w:val="16"/>
              </w:rPr>
            </w:pPr>
            <w:r w:rsidRPr="00C8367E">
              <w:rPr>
                <w:sz w:val="16"/>
                <w:szCs w:val="16"/>
              </w:rPr>
              <w:t xml:space="preserve">Socialcenter </w:t>
            </w:r>
          </w:p>
        </w:tc>
        <w:tc>
          <w:tcPr>
            <w:tcW w:w="3339"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C8367E" w:rsidRDefault="00043E8F" w:rsidP="00574D2E">
            <w:pPr>
              <w:rPr>
                <w:sz w:val="16"/>
                <w:szCs w:val="16"/>
              </w:rPr>
            </w:pPr>
            <w:r w:rsidRPr="00C8367E">
              <w:rPr>
                <w:sz w:val="16"/>
                <w:szCs w:val="16"/>
              </w:rPr>
              <w:t>Socialcenter</w:t>
            </w:r>
          </w:p>
        </w:tc>
      </w:tr>
      <w:tr w:rsidR="005F2E0B" w:rsidRPr="0014255A" w:rsidTr="005F2E0B">
        <w:trPr>
          <w:trHeight w:val="441"/>
        </w:trPr>
        <w:tc>
          <w:tcPr>
            <w:tcW w:w="1713" w:type="dxa"/>
            <w:vMerge/>
            <w:tcBorders>
              <w:top w:val="single" w:sz="6" w:space="0" w:color="0088CE"/>
              <w:left w:val="single" w:sz="6" w:space="0" w:color="0088CE"/>
              <w:bottom w:val="single" w:sz="6" w:space="0" w:color="0088CE"/>
              <w:right w:val="single" w:sz="6" w:space="0" w:color="0088CE"/>
            </w:tcBorders>
            <w:vAlign w:val="center"/>
            <w:hideMark/>
          </w:tcPr>
          <w:p w:rsidR="00574D2E" w:rsidRPr="0014255A" w:rsidRDefault="00574D2E"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14255A" w:rsidRDefault="00574D2E" w:rsidP="00877862">
            <w:pPr>
              <w:jc w:val="left"/>
              <w:rPr>
                <w:sz w:val="16"/>
                <w:szCs w:val="16"/>
              </w:rPr>
            </w:pPr>
            <w:r w:rsidRPr="0014255A">
              <w:rPr>
                <w:sz w:val="16"/>
                <w:szCs w:val="16"/>
              </w:rPr>
              <w:t>Eksisterende praksis</w:t>
            </w:r>
          </w:p>
        </w:tc>
        <w:tc>
          <w:tcPr>
            <w:tcW w:w="3339"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C8367E" w:rsidRDefault="00043E8F" w:rsidP="00574D2E">
            <w:pPr>
              <w:rPr>
                <w:sz w:val="16"/>
                <w:szCs w:val="16"/>
              </w:rPr>
            </w:pPr>
            <w:r w:rsidRPr="00C8367E">
              <w:rPr>
                <w:sz w:val="16"/>
                <w:szCs w:val="16"/>
              </w:rPr>
              <w:t>Socialcenter</w:t>
            </w:r>
          </w:p>
        </w:tc>
        <w:tc>
          <w:tcPr>
            <w:tcW w:w="3339"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C8367E" w:rsidRDefault="00043E8F" w:rsidP="00574D2E">
            <w:pPr>
              <w:rPr>
                <w:sz w:val="16"/>
                <w:szCs w:val="16"/>
              </w:rPr>
            </w:pPr>
            <w:r w:rsidRPr="00C8367E">
              <w:rPr>
                <w:sz w:val="16"/>
                <w:szCs w:val="16"/>
              </w:rPr>
              <w:t>Socialcenter</w:t>
            </w:r>
          </w:p>
        </w:tc>
      </w:tr>
      <w:tr w:rsidR="005F2E0B" w:rsidRPr="0014255A" w:rsidTr="005F2E0B">
        <w:trPr>
          <w:trHeight w:val="549"/>
        </w:trPr>
        <w:tc>
          <w:tcPr>
            <w:tcW w:w="1713"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4416CB">
            <w:pPr>
              <w:jc w:val="left"/>
              <w:rPr>
                <w:sz w:val="16"/>
                <w:szCs w:val="16"/>
              </w:rPr>
            </w:pPr>
            <w:r w:rsidRPr="0014255A">
              <w:rPr>
                <w:b/>
                <w:bCs/>
                <w:sz w:val="16"/>
                <w:szCs w:val="16"/>
              </w:rPr>
              <w:t>Bevillings</w:t>
            </w:r>
            <w:r w:rsidR="005F2E0B">
              <w:rPr>
                <w:b/>
                <w:bCs/>
                <w:sz w:val="16"/>
                <w:szCs w:val="16"/>
              </w:rPr>
              <w:t>-</w:t>
            </w:r>
            <w:r w:rsidRPr="0014255A">
              <w:rPr>
                <w:b/>
                <w:bCs/>
                <w:sz w:val="16"/>
                <w:szCs w:val="16"/>
              </w:rPr>
              <w:t>periode</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877862">
            <w:pPr>
              <w:jc w:val="left"/>
              <w:rPr>
                <w:sz w:val="16"/>
                <w:szCs w:val="16"/>
              </w:rPr>
            </w:pPr>
            <w:r w:rsidRPr="0014255A">
              <w:rPr>
                <w:sz w:val="16"/>
                <w:szCs w:val="16"/>
              </w:rPr>
              <w:t>Fremtidig praksis</w:t>
            </w:r>
          </w:p>
        </w:tc>
        <w:tc>
          <w:tcPr>
            <w:tcW w:w="3339"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C8367E" w:rsidRDefault="00043E8F" w:rsidP="00574D2E">
            <w:pPr>
              <w:rPr>
                <w:sz w:val="16"/>
                <w:szCs w:val="16"/>
              </w:rPr>
            </w:pPr>
            <w:r w:rsidRPr="00C8367E">
              <w:rPr>
                <w:sz w:val="16"/>
                <w:szCs w:val="16"/>
              </w:rPr>
              <w:t>Der skal ansøges hvert år</w:t>
            </w:r>
          </w:p>
        </w:tc>
        <w:tc>
          <w:tcPr>
            <w:tcW w:w="3339"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C8367E" w:rsidRDefault="00574D2E" w:rsidP="00574D2E">
            <w:pPr>
              <w:rPr>
                <w:sz w:val="16"/>
                <w:szCs w:val="16"/>
              </w:rPr>
            </w:pPr>
            <w:r w:rsidRPr="00C8367E">
              <w:rPr>
                <w:sz w:val="16"/>
                <w:szCs w:val="16"/>
              </w:rPr>
              <w:t>1 år og herefter ny ansøgning</w:t>
            </w:r>
          </w:p>
        </w:tc>
      </w:tr>
      <w:tr w:rsidR="005F2E0B" w:rsidRPr="0014255A" w:rsidTr="005F2E0B">
        <w:trPr>
          <w:trHeight w:val="684"/>
        </w:trPr>
        <w:tc>
          <w:tcPr>
            <w:tcW w:w="1713" w:type="dxa"/>
            <w:vMerge/>
            <w:tcBorders>
              <w:top w:val="single" w:sz="6" w:space="0" w:color="0088CE"/>
              <w:left w:val="single" w:sz="6" w:space="0" w:color="0088CE"/>
              <w:bottom w:val="single" w:sz="6" w:space="0" w:color="0088CE"/>
              <w:right w:val="single" w:sz="6" w:space="0" w:color="0088CE"/>
            </w:tcBorders>
            <w:vAlign w:val="center"/>
            <w:hideMark/>
          </w:tcPr>
          <w:p w:rsidR="00574D2E" w:rsidRPr="0014255A" w:rsidRDefault="00574D2E"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14255A" w:rsidRDefault="00574D2E" w:rsidP="00877862">
            <w:pPr>
              <w:jc w:val="left"/>
              <w:rPr>
                <w:sz w:val="16"/>
                <w:szCs w:val="16"/>
              </w:rPr>
            </w:pPr>
            <w:r w:rsidRPr="0014255A">
              <w:rPr>
                <w:sz w:val="16"/>
                <w:szCs w:val="16"/>
              </w:rPr>
              <w:t>Eksisterende praksis</w:t>
            </w:r>
          </w:p>
        </w:tc>
        <w:tc>
          <w:tcPr>
            <w:tcW w:w="3339"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1F044C" w:rsidRPr="00C8367E" w:rsidRDefault="001F044C" w:rsidP="001F044C">
            <w:pPr>
              <w:rPr>
                <w:sz w:val="16"/>
                <w:szCs w:val="16"/>
              </w:rPr>
            </w:pPr>
            <w:r w:rsidRPr="00C8367E">
              <w:rPr>
                <w:sz w:val="16"/>
                <w:szCs w:val="16"/>
              </w:rPr>
              <w:t>Visiteres fra tur til tur.</w:t>
            </w:r>
          </w:p>
          <w:p w:rsidR="001F044C" w:rsidRPr="00C8367E" w:rsidRDefault="001F044C" w:rsidP="001F044C">
            <w:pPr>
              <w:rPr>
                <w:sz w:val="16"/>
                <w:szCs w:val="16"/>
              </w:rPr>
            </w:pPr>
            <w:r w:rsidRPr="00C8367E">
              <w:rPr>
                <w:sz w:val="16"/>
                <w:szCs w:val="16"/>
              </w:rPr>
              <w:t xml:space="preserve">Visiteres for en kort periode </w:t>
            </w:r>
            <w:proofErr w:type="spellStart"/>
            <w:r w:rsidRPr="00C8367E">
              <w:rPr>
                <w:sz w:val="16"/>
                <w:szCs w:val="16"/>
              </w:rPr>
              <w:t>f.eks</w:t>
            </w:r>
            <w:proofErr w:type="spellEnd"/>
            <w:r w:rsidRPr="00C8367E">
              <w:rPr>
                <w:sz w:val="16"/>
                <w:szCs w:val="16"/>
              </w:rPr>
              <w:t xml:space="preserve"> 3 mdr. ved kortere sygdomsforløb.</w:t>
            </w:r>
          </w:p>
          <w:p w:rsidR="00574D2E" w:rsidRPr="00C8367E" w:rsidRDefault="001F044C" w:rsidP="00574D2E">
            <w:pPr>
              <w:rPr>
                <w:sz w:val="16"/>
                <w:szCs w:val="16"/>
              </w:rPr>
            </w:pPr>
            <w:r w:rsidRPr="00C8367E">
              <w:rPr>
                <w:sz w:val="16"/>
                <w:szCs w:val="16"/>
              </w:rPr>
              <w:t xml:space="preserve">Visiteres varigt </w:t>
            </w:r>
            <w:proofErr w:type="spellStart"/>
            <w:r w:rsidRPr="00C8367E">
              <w:rPr>
                <w:sz w:val="16"/>
                <w:szCs w:val="16"/>
              </w:rPr>
              <w:t>f.eks</w:t>
            </w:r>
            <w:proofErr w:type="spellEnd"/>
            <w:r w:rsidRPr="00C8367E">
              <w:rPr>
                <w:sz w:val="16"/>
                <w:szCs w:val="16"/>
              </w:rPr>
              <w:t xml:space="preserve"> ved kørestol. </w:t>
            </w:r>
          </w:p>
        </w:tc>
        <w:tc>
          <w:tcPr>
            <w:tcW w:w="3339"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C8367E" w:rsidRDefault="00574D2E" w:rsidP="00574D2E">
            <w:pPr>
              <w:rPr>
                <w:sz w:val="16"/>
                <w:szCs w:val="16"/>
              </w:rPr>
            </w:pPr>
            <w:r w:rsidRPr="00C8367E">
              <w:rPr>
                <w:sz w:val="16"/>
                <w:szCs w:val="16"/>
              </w:rPr>
              <w:t>1 år</w:t>
            </w:r>
          </w:p>
        </w:tc>
      </w:tr>
      <w:tr w:rsidR="005F2E0B" w:rsidRPr="0014255A" w:rsidTr="005F2E0B">
        <w:trPr>
          <w:trHeight w:val="684"/>
        </w:trPr>
        <w:tc>
          <w:tcPr>
            <w:tcW w:w="1713"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4416CB">
            <w:pPr>
              <w:jc w:val="left"/>
              <w:rPr>
                <w:sz w:val="16"/>
                <w:szCs w:val="16"/>
              </w:rPr>
            </w:pPr>
            <w:r w:rsidRPr="0014255A">
              <w:rPr>
                <w:b/>
                <w:bCs/>
                <w:sz w:val="16"/>
                <w:szCs w:val="16"/>
              </w:rPr>
              <w:t>Objektivt/</w:t>
            </w:r>
            <w:r w:rsidR="005F2E0B">
              <w:rPr>
                <w:b/>
                <w:bCs/>
                <w:sz w:val="16"/>
                <w:szCs w:val="16"/>
              </w:rPr>
              <w:br/>
            </w:r>
            <w:proofErr w:type="gramStart"/>
            <w:r w:rsidR="005F2E0B">
              <w:rPr>
                <w:b/>
                <w:bCs/>
                <w:sz w:val="16"/>
                <w:szCs w:val="16"/>
              </w:rPr>
              <w:t>s</w:t>
            </w:r>
            <w:r w:rsidRPr="0014255A">
              <w:rPr>
                <w:b/>
                <w:bCs/>
                <w:sz w:val="16"/>
                <w:szCs w:val="16"/>
              </w:rPr>
              <w:t>kriftlig</w:t>
            </w:r>
            <w:proofErr w:type="gramEnd"/>
            <w:r w:rsidR="005F2E0B">
              <w:rPr>
                <w:b/>
                <w:bCs/>
                <w:sz w:val="16"/>
                <w:szCs w:val="16"/>
              </w:rPr>
              <w:t xml:space="preserve"> </w:t>
            </w:r>
            <w:r w:rsidR="005F2E0B">
              <w:rPr>
                <w:b/>
                <w:bCs/>
                <w:sz w:val="16"/>
                <w:szCs w:val="16"/>
              </w:rPr>
              <w:br/>
            </w:r>
            <w:r w:rsidRPr="0014255A">
              <w:rPr>
                <w:b/>
                <w:bCs/>
                <w:sz w:val="16"/>
                <w:szCs w:val="16"/>
              </w:rPr>
              <w:t>visitations</w:t>
            </w:r>
            <w:r w:rsidR="005F2E0B">
              <w:rPr>
                <w:b/>
                <w:bCs/>
                <w:sz w:val="16"/>
                <w:szCs w:val="16"/>
              </w:rPr>
              <w:t>-</w:t>
            </w:r>
            <w:r w:rsidRPr="0014255A">
              <w:rPr>
                <w:b/>
                <w:bCs/>
                <w:sz w:val="16"/>
                <w:szCs w:val="16"/>
              </w:rPr>
              <w:t>grundlag</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877862">
            <w:pPr>
              <w:jc w:val="left"/>
              <w:rPr>
                <w:sz w:val="16"/>
                <w:szCs w:val="16"/>
              </w:rPr>
            </w:pPr>
            <w:r w:rsidRPr="0014255A">
              <w:rPr>
                <w:sz w:val="16"/>
                <w:szCs w:val="16"/>
              </w:rPr>
              <w:t>Fremtidig praksis</w:t>
            </w:r>
          </w:p>
        </w:tc>
        <w:tc>
          <w:tcPr>
            <w:tcW w:w="3339"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C8367E" w:rsidRDefault="00574D2E" w:rsidP="00574D2E">
            <w:pPr>
              <w:rPr>
                <w:sz w:val="16"/>
                <w:szCs w:val="16"/>
              </w:rPr>
            </w:pPr>
            <w:r w:rsidRPr="00C8367E">
              <w:rPr>
                <w:sz w:val="16"/>
                <w:szCs w:val="16"/>
              </w:rPr>
              <w:t>Der udarbejdes procedure</w:t>
            </w:r>
          </w:p>
          <w:p w:rsidR="00043E8F" w:rsidRPr="00C8367E" w:rsidRDefault="00043E8F" w:rsidP="00574D2E">
            <w:pPr>
              <w:rPr>
                <w:sz w:val="16"/>
                <w:szCs w:val="16"/>
              </w:rPr>
            </w:pPr>
            <w:r w:rsidRPr="00C8367E">
              <w:rPr>
                <w:sz w:val="16"/>
                <w:szCs w:val="16"/>
              </w:rPr>
              <w:t>Skriftlig ansøgning</w:t>
            </w:r>
          </w:p>
        </w:tc>
        <w:tc>
          <w:tcPr>
            <w:tcW w:w="3339"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C8367E" w:rsidRDefault="00574D2E" w:rsidP="00574D2E">
            <w:pPr>
              <w:rPr>
                <w:sz w:val="16"/>
                <w:szCs w:val="16"/>
              </w:rPr>
            </w:pPr>
            <w:r w:rsidRPr="00C8367E">
              <w:rPr>
                <w:sz w:val="16"/>
                <w:szCs w:val="16"/>
              </w:rPr>
              <w:t>Proceduren revurderes og justeres evt.</w:t>
            </w:r>
          </w:p>
          <w:p w:rsidR="00043E8F" w:rsidRPr="00C8367E" w:rsidRDefault="00043E8F" w:rsidP="00574D2E">
            <w:pPr>
              <w:rPr>
                <w:sz w:val="16"/>
                <w:szCs w:val="16"/>
              </w:rPr>
            </w:pPr>
            <w:r w:rsidRPr="00C8367E">
              <w:rPr>
                <w:sz w:val="16"/>
                <w:szCs w:val="16"/>
              </w:rPr>
              <w:t>Skriftlig ansøgning</w:t>
            </w:r>
          </w:p>
        </w:tc>
      </w:tr>
      <w:tr w:rsidR="005F2E0B" w:rsidRPr="0014255A" w:rsidTr="005F2E0B">
        <w:trPr>
          <w:trHeight w:val="684"/>
        </w:trPr>
        <w:tc>
          <w:tcPr>
            <w:tcW w:w="1713" w:type="dxa"/>
            <w:vMerge/>
            <w:tcBorders>
              <w:top w:val="single" w:sz="6" w:space="0" w:color="0088CE"/>
              <w:left w:val="single" w:sz="6" w:space="0" w:color="0088CE"/>
              <w:bottom w:val="single" w:sz="6" w:space="0" w:color="0088CE"/>
              <w:right w:val="single" w:sz="6" w:space="0" w:color="0088CE"/>
            </w:tcBorders>
            <w:vAlign w:val="center"/>
            <w:hideMark/>
          </w:tcPr>
          <w:p w:rsidR="00574D2E" w:rsidRPr="0014255A" w:rsidRDefault="00574D2E"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14255A" w:rsidRDefault="00574D2E" w:rsidP="00877862">
            <w:pPr>
              <w:jc w:val="left"/>
              <w:rPr>
                <w:sz w:val="16"/>
                <w:szCs w:val="16"/>
              </w:rPr>
            </w:pPr>
            <w:r w:rsidRPr="0014255A">
              <w:rPr>
                <w:sz w:val="16"/>
                <w:szCs w:val="16"/>
              </w:rPr>
              <w:t>Eksisterende praksis</w:t>
            </w:r>
          </w:p>
        </w:tc>
        <w:tc>
          <w:tcPr>
            <w:tcW w:w="3339"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C8367E" w:rsidRDefault="00574D2E" w:rsidP="00574D2E">
            <w:pPr>
              <w:rPr>
                <w:sz w:val="16"/>
                <w:szCs w:val="16"/>
              </w:rPr>
            </w:pPr>
            <w:r w:rsidRPr="00C8367E">
              <w:rPr>
                <w:sz w:val="16"/>
                <w:szCs w:val="16"/>
              </w:rPr>
              <w:t>Nej</w:t>
            </w:r>
          </w:p>
        </w:tc>
        <w:tc>
          <w:tcPr>
            <w:tcW w:w="3339"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C8367E" w:rsidRDefault="00574D2E" w:rsidP="00574D2E">
            <w:pPr>
              <w:rPr>
                <w:sz w:val="16"/>
                <w:szCs w:val="16"/>
              </w:rPr>
            </w:pPr>
            <w:r w:rsidRPr="00C8367E">
              <w:rPr>
                <w:sz w:val="16"/>
                <w:szCs w:val="16"/>
              </w:rPr>
              <w:t>Ja</w:t>
            </w:r>
          </w:p>
        </w:tc>
      </w:tr>
      <w:tr w:rsidR="005F2E0B" w:rsidRPr="0014255A" w:rsidTr="005F2E0B">
        <w:trPr>
          <w:trHeight w:val="684"/>
        </w:trPr>
        <w:tc>
          <w:tcPr>
            <w:tcW w:w="1713"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4416CB">
            <w:pPr>
              <w:jc w:val="left"/>
              <w:rPr>
                <w:sz w:val="16"/>
                <w:szCs w:val="16"/>
              </w:rPr>
            </w:pPr>
            <w:r w:rsidRPr="0014255A">
              <w:rPr>
                <w:b/>
                <w:bCs/>
                <w:sz w:val="16"/>
                <w:szCs w:val="16"/>
              </w:rPr>
              <w:t>Mulighed for ti</w:t>
            </w:r>
            <w:r w:rsidRPr="0014255A">
              <w:rPr>
                <w:b/>
                <w:bCs/>
                <w:sz w:val="16"/>
                <w:szCs w:val="16"/>
              </w:rPr>
              <w:t>l</w:t>
            </w:r>
            <w:r w:rsidRPr="0014255A">
              <w:rPr>
                <w:b/>
                <w:bCs/>
                <w:sz w:val="16"/>
                <w:szCs w:val="16"/>
              </w:rPr>
              <w:t>deling af diff</w:t>
            </w:r>
            <w:r w:rsidRPr="0014255A">
              <w:rPr>
                <w:b/>
                <w:bCs/>
                <w:sz w:val="16"/>
                <w:szCs w:val="16"/>
              </w:rPr>
              <w:t>e</w:t>
            </w:r>
            <w:r w:rsidRPr="0014255A">
              <w:rPr>
                <w:b/>
                <w:bCs/>
                <w:sz w:val="16"/>
                <w:szCs w:val="16"/>
              </w:rPr>
              <w:t>rentierede yde</w:t>
            </w:r>
            <w:r w:rsidRPr="0014255A">
              <w:rPr>
                <w:b/>
                <w:bCs/>
                <w:sz w:val="16"/>
                <w:szCs w:val="16"/>
              </w:rPr>
              <w:t>l</w:t>
            </w:r>
            <w:r w:rsidRPr="0014255A">
              <w:rPr>
                <w:b/>
                <w:bCs/>
                <w:sz w:val="16"/>
                <w:szCs w:val="16"/>
              </w:rPr>
              <w:t>ser</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877862">
            <w:pPr>
              <w:jc w:val="left"/>
              <w:rPr>
                <w:sz w:val="16"/>
                <w:szCs w:val="16"/>
              </w:rPr>
            </w:pPr>
            <w:r w:rsidRPr="0014255A">
              <w:rPr>
                <w:sz w:val="16"/>
                <w:szCs w:val="16"/>
              </w:rPr>
              <w:t>Fremtidig praksis</w:t>
            </w:r>
          </w:p>
        </w:tc>
        <w:tc>
          <w:tcPr>
            <w:tcW w:w="3339"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C8367E" w:rsidRDefault="00043E8F" w:rsidP="00043E8F">
            <w:pPr>
              <w:rPr>
                <w:sz w:val="16"/>
                <w:szCs w:val="16"/>
              </w:rPr>
            </w:pPr>
            <w:r w:rsidRPr="00C8367E">
              <w:rPr>
                <w:sz w:val="16"/>
                <w:szCs w:val="16"/>
              </w:rPr>
              <w:t>Individuel vurdering – ikke længere nok med et hjælpemiddel</w:t>
            </w:r>
          </w:p>
        </w:tc>
        <w:tc>
          <w:tcPr>
            <w:tcW w:w="3339"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C8367E" w:rsidRDefault="00043E8F" w:rsidP="00574D2E">
            <w:pPr>
              <w:rPr>
                <w:sz w:val="16"/>
                <w:szCs w:val="16"/>
              </w:rPr>
            </w:pPr>
            <w:r w:rsidRPr="00C8367E">
              <w:rPr>
                <w:sz w:val="16"/>
                <w:szCs w:val="16"/>
              </w:rPr>
              <w:t>Individuel vurdering – ikke længere nok med et hjælpemiddel</w:t>
            </w:r>
          </w:p>
        </w:tc>
      </w:tr>
      <w:tr w:rsidR="005F2E0B" w:rsidRPr="0014255A" w:rsidTr="005F2E0B">
        <w:trPr>
          <w:trHeight w:val="775"/>
        </w:trPr>
        <w:tc>
          <w:tcPr>
            <w:tcW w:w="1713" w:type="dxa"/>
            <w:vMerge/>
            <w:tcBorders>
              <w:top w:val="single" w:sz="6" w:space="0" w:color="0088CE"/>
              <w:left w:val="single" w:sz="6" w:space="0" w:color="0088CE"/>
              <w:bottom w:val="single" w:sz="6" w:space="0" w:color="0088CE"/>
              <w:right w:val="single" w:sz="6" w:space="0" w:color="0088CE"/>
            </w:tcBorders>
            <w:vAlign w:val="center"/>
            <w:hideMark/>
          </w:tcPr>
          <w:p w:rsidR="00574D2E" w:rsidRPr="0014255A" w:rsidRDefault="00574D2E"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14255A" w:rsidRDefault="00574D2E" w:rsidP="00877862">
            <w:pPr>
              <w:jc w:val="left"/>
              <w:rPr>
                <w:sz w:val="16"/>
                <w:szCs w:val="16"/>
              </w:rPr>
            </w:pPr>
            <w:r w:rsidRPr="0014255A">
              <w:rPr>
                <w:sz w:val="16"/>
                <w:szCs w:val="16"/>
              </w:rPr>
              <w:t>Eksisterende praksis</w:t>
            </w:r>
          </w:p>
        </w:tc>
        <w:tc>
          <w:tcPr>
            <w:tcW w:w="3339"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C8367E" w:rsidRDefault="00574D2E" w:rsidP="00574D2E">
            <w:pPr>
              <w:rPr>
                <w:sz w:val="16"/>
                <w:szCs w:val="16"/>
              </w:rPr>
            </w:pPr>
            <w:r w:rsidRPr="00C8367E">
              <w:rPr>
                <w:sz w:val="16"/>
                <w:szCs w:val="16"/>
              </w:rPr>
              <w:t>Ja</w:t>
            </w:r>
          </w:p>
        </w:tc>
        <w:tc>
          <w:tcPr>
            <w:tcW w:w="3339"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C8367E" w:rsidRDefault="00574D2E" w:rsidP="00574D2E">
            <w:pPr>
              <w:rPr>
                <w:sz w:val="16"/>
                <w:szCs w:val="16"/>
              </w:rPr>
            </w:pPr>
            <w:r w:rsidRPr="00C8367E">
              <w:rPr>
                <w:sz w:val="16"/>
                <w:szCs w:val="16"/>
              </w:rPr>
              <w:t>Nej</w:t>
            </w:r>
          </w:p>
        </w:tc>
      </w:tr>
      <w:tr w:rsidR="005F2E0B" w:rsidRPr="0014255A" w:rsidTr="005F2E0B">
        <w:trPr>
          <w:trHeight w:val="648"/>
        </w:trPr>
        <w:tc>
          <w:tcPr>
            <w:tcW w:w="1713"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14255A" w:rsidRDefault="00574D2E" w:rsidP="004416CB">
            <w:pPr>
              <w:jc w:val="left"/>
              <w:rPr>
                <w:sz w:val="16"/>
                <w:szCs w:val="16"/>
              </w:rPr>
            </w:pPr>
            <w:r w:rsidRPr="0014255A">
              <w:rPr>
                <w:b/>
                <w:bCs/>
                <w:sz w:val="16"/>
                <w:szCs w:val="16"/>
              </w:rPr>
              <w:t>”Automatik” i sammenhæng mellem tilbud og kørsel</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14255A" w:rsidRDefault="00574D2E" w:rsidP="00877862">
            <w:pPr>
              <w:jc w:val="left"/>
              <w:rPr>
                <w:sz w:val="16"/>
                <w:szCs w:val="16"/>
              </w:rPr>
            </w:pPr>
            <w:r w:rsidRPr="0014255A">
              <w:rPr>
                <w:sz w:val="16"/>
                <w:szCs w:val="16"/>
              </w:rPr>
              <w:t>Visitation i fremtiden</w:t>
            </w:r>
          </w:p>
        </w:tc>
        <w:tc>
          <w:tcPr>
            <w:tcW w:w="3339"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C8367E" w:rsidRDefault="00574D2E" w:rsidP="00574D2E">
            <w:pPr>
              <w:rPr>
                <w:sz w:val="16"/>
                <w:szCs w:val="16"/>
              </w:rPr>
            </w:pPr>
            <w:r w:rsidRPr="00C8367E">
              <w:rPr>
                <w:sz w:val="16"/>
                <w:szCs w:val="16"/>
              </w:rPr>
              <w:t>Borgeren gøres opmærksom på muli</w:t>
            </w:r>
            <w:r w:rsidRPr="00C8367E">
              <w:rPr>
                <w:sz w:val="16"/>
                <w:szCs w:val="16"/>
              </w:rPr>
              <w:t>g</w:t>
            </w:r>
            <w:r w:rsidRPr="00C8367E">
              <w:rPr>
                <w:sz w:val="16"/>
                <w:szCs w:val="16"/>
              </w:rPr>
              <w:t>heden for godtgørelse</w:t>
            </w:r>
          </w:p>
        </w:tc>
        <w:tc>
          <w:tcPr>
            <w:tcW w:w="3339"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C8367E" w:rsidRDefault="00574D2E" w:rsidP="00D1261F">
            <w:pPr>
              <w:rPr>
                <w:sz w:val="16"/>
                <w:szCs w:val="16"/>
              </w:rPr>
            </w:pPr>
            <w:r w:rsidRPr="00C8367E">
              <w:rPr>
                <w:sz w:val="16"/>
                <w:szCs w:val="16"/>
              </w:rPr>
              <w:t xml:space="preserve">Stramning af retningslinjer og ingen automatik </w:t>
            </w:r>
            <w:r w:rsidR="00D1261F" w:rsidRPr="00C8367E">
              <w:rPr>
                <w:sz w:val="16"/>
                <w:szCs w:val="16"/>
              </w:rPr>
              <w:t>i</w:t>
            </w:r>
            <w:r w:rsidRPr="00C8367E">
              <w:rPr>
                <w:sz w:val="16"/>
                <w:szCs w:val="16"/>
              </w:rPr>
              <w:t xml:space="preserve"> tildeling pga. et hvilket som helst ganghjælpemiddel</w:t>
            </w:r>
          </w:p>
        </w:tc>
      </w:tr>
      <w:tr w:rsidR="005F2E0B" w:rsidRPr="0014255A" w:rsidTr="005F2E0B">
        <w:trPr>
          <w:trHeight w:val="649"/>
        </w:trPr>
        <w:tc>
          <w:tcPr>
            <w:tcW w:w="1713" w:type="dxa"/>
            <w:vMerge/>
            <w:tcBorders>
              <w:top w:val="single" w:sz="6" w:space="0" w:color="0088CE"/>
              <w:left w:val="single" w:sz="6" w:space="0" w:color="0088CE"/>
              <w:bottom w:val="single" w:sz="6" w:space="0" w:color="0088CE"/>
              <w:right w:val="single" w:sz="6" w:space="0" w:color="0088CE"/>
            </w:tcBorders>
            <w:vAlign w:val="center"/>
            <w:hideMark/>
          </w:tcPr>
          <w:p w:rsidR="00574D2E" w:rsidRPr="0014255A" w:rsidRDefault="00574D2E"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74D2E" w:rsidRPr="0014255A" w:rsidRDefault="00574D2E" w:rsidP="00877862">
            <w:pPr>
              <w:jc w:val="left"/>
              <w:rPr>
                <w:sz w:val="16"/>
                <w:szCs w:val="16"/>
              </w:rPr>
            </w:pPr>
            <w:r w:rsidRPr="0014255A">
              <w:rPr>
                <w:sz w:val="16"/>
                <w:szCs w:val="16"/>
              </w:rPr>
              <w:t>Eksisterende praksis</w:t>
            </w:r>
          </w:p>
        </w:tc>
        <w:tc>
          <w:tcPr>
            <w:tcW w:w="3339"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74D2E" w:rsidRPr="00C8367E" w:rsidRDefault="00043E8F" w:rsidP="00574D2E">
            <w:pPr>
              <w:rPr>
                <w:sz w:val="16"/>
                <w:szCs w:val="16"/>
              </w:rPr>
            </w:pPr>
            <w:r w:rsidRPr="00C8367E">
              <w:rPr>
                <w:sz w:val="16"/>
                <w:szCs w:val="16"/>
              </w:rPr>
              <w:t>I</w:t>
            </w:r>
            <w:r w:rsidR="00574D2E" w:rsidRPr="00C8367E">
              <w:rPr>
                <w:sz w:val="16"/>
                <w:szCs w:val="16"/>
              </w:rPr>
              <w:t xml:space="preserve"> nogen grad</w:t>
            </w:r>
          </w:p>
        </w:tc>
        <w:tc>
          <w:tcPr>
            <w:tcW w:w="3339"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74D2E" w:rsidRPr="00C8367E" w:rsidRDefault="00574D2E" w:rsidP="00574D2E">
            <w:pPr>
              <w:rPr>
                <w:sz w:val="16"/>
                <w:szCs w:val="16"/>
              </w:rPr>
            </w:pPr>
            <w:r w:rsidRPr="00C8367E">
              <w:rPr>
                <w:sz w:val="16"/>
                <w:szCs w:val="16"/>
                <w:lang w:val="en-US"/>
              </w:rPr>
              <w:t xml:space="preserve">I </w:t>
            </w:r>
            <w:proofErr w:type="spellStart"/>
            <w:r w:rsidRPr="00C8367E">
              <w:rPr>
                <w:sz w:val="16"/>
                <w:szCs w:val="16"/>
                <w:lang w:val="en-US"/>
              </w:rPr>
              <w:t>nogen</w:t>
            </w:r>
            <w:proofErr w:type="spellEnd"/>
            <w:r w:rsidRPr="00C8367E">
              <w:rPr>
                <w:sz w:val="16"/>
                <w:szCs w:val="16"/>
                <w:lang w:val="en-US"/>
              </w:rPr>
              <w:t xml:space="preserve"> grad</w:t>
            </w:r>
          </w:p>
        </w:tc>
      </w:tr>
      <w:tr w:rsidR="005F2E0B" w:rsidRPr="0014255A" w:rsidTr="005F2E0B">
        <w:trPr>
          <w:trHeight w:val="648"/>
        </w:trPr>
        <w:tc>
          <w:tcPr>
            <w:tcW w:w="1713"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14255A" w:rsidRDefault="00574D2E" w:rsidP="004416CB">
            <w:pPr>
              <w:jc w:val="left"/>
              <w:rPr>
                <w:sz w:val="16"/>
                <w:szCs w:val="16"/>
              </w:rPr>
            </w:pPr>
            <w:r w:rsidRPr="0014255A">
              <w:rPr>
                <w:b/>
                <w:bCs/>
                <w:sz w:val="16"/>
                <w:szCs w:val="16"/>
              </w:rPr>
              <w:t>Mulighed for at anvende opsa</w:t>
            </w:r>
            <w:r w:rsidRPr="0014255A">
              <w:rPr>
                <w:b/>
                <w:bCs/>
                <w:sz w:val="16"/>
                <w:szCs w:val="16"/>
              </w:rPr>
              <w:t>m</w:t>
            </w:r>
            <w:r w:rsidRPr="0014255A">
              <w:rPr>
                <w:b/>
                <w:bCs/>
                <w:sz w:val="16"/>
                <w:szCs w:val="16"/>
              </w:rPr>
              <w:t>lingssteder</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14255A" w:rsidRDefault="00574D2E" w:rsidP="00877862">
            <w:pPr>
              <w:jc w:val="left"/>
              <w:rPr>
                <w:sz w:val="16"/>
                <w:szCs w:val="16"/>
              </w:rPr>
            </w:pPr>
            <w:r w:rsidRPr="0014255A">
              <w:rPr>
                <w:sz w:val="16"/>
                <w:szCs w:val="16"/>
              </w:rPr>
              <w:t>Visitation i fremtiden</w:t>
            </w:r>
          </w:p>
        </w:tc>
        <w:tc>
          <w:tcPr>
            <w:tcW w:w="3339"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C8367E" w:rsidRDefault="00574D2E" w:rsidP="00574D2E">
            <w:pPr>
              <w:rPr>
                <w:sz w:val="16"/>
                <w:szCs w:val="16"/>
              </w:rPr>
            </w:pPr>
            <w:r w:rsidRPr="00C8367E">
              <w:rPr>
                <w:sz w:val="16"/>
                <w:szCs w:val="16"/>
              </w:rPr>
              <w:t>Ja, hvis det er relevant for den enkelte borger</w:t>
            </w:r>
          </w:p>
        </w:tc>
        <w:tc>
          <w:tcPr>
            <w:tcW w:w="3339"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C8367E" w:rsidRDefault="00574D2E" w:rsidP="00574D2E">
            <w:pPr>
              <w:rPr>
                <w:sz w:val="16"/>
                <w:szCs w:val="16"/>
              </w:rPr>
            </w:pPr>
            <w:proofErr w:type="spellStart"/>
            <w:r w:rsidRPr="00C8367E">
              <w:rPr>
                <w:sz w:val="16"/>
                <w:szCs w:val="16"/>
                <w:lang w:val="en-US"/>
              </w:rPr>
              <w:t>Nej</w:t>
            </w:r>
            <w:proofErr w:type="spellEnd"/>
          </w:p>
        </w:tc>
      </w:tr>
      <w:tr w:rsidR="005F2E0B" w:rsidRPr="0014255A" w:rsidTr="005F2E0B">
        <w:trPr>
          <w:trHeight w:val="649"/>
        </w:trPr>
        <w:tc>
          <w:tcPr>
            <w:tcW w:w="1713" w:type="dxa"/>
            <w:vMerge/>
            <w:tcBorders>
              <w:top w:val="single" w:sz="6" w:space="0" w:color="0088CE"/>
              <w:left w:val="single" w:sz="6" w:space="0" w:color="0088CE"/>
              <w:bottom w:val="single" w:sz="6" w:space="0" w:color="0088CE"/>
              <w:right w:val="single" w:sz="6" w:space="0" w:color="0088CE"/>
            </w:tcBorders>
            <w:vAlign w:val="center"/>
            <w:hideMark/>
          </w:tcPr>
          <w:p w:rsidR="00574D2E" w:rsidRPr="0014255A" w:rsidRDefault="00574D2E"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74D2E" w:rsidRPr="0014255A" w:rsidRDefault="00574D2E" w:rsidP="00877862">
            <w:pPr>
              <w:jc w:val="left"/>
              <w:rPr>
                <w:sz w:val="16"/>
                <w:szCs w:val="16"/>
              </w:rPr>
            </w:pPr>
            <w:r w:rsidRPr="0014255A">
              <w:rPr>
                <w:sz w:val="16"/>
                <w:szCs w:val="16"/>
              </w:rPr>
              <w:t>Eksisterende praksis</w:t>
            </w:r>
          </w:p>
        </w:tc>
        <w:tc>
          <w:tcPr>
            <w:tcW w:w="3339"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74D2E" w:rsidRPr="00C8367E" w:rsidRDefault="00574D2E" w:rsidP="00574D2E">
            <w:pPr>
              <w:rPr>
                <w:sz w:val="16"/>
                <w:szCs w:val="16"/>
              </w:rPr>
            </w:pPr>
            <w:r w:rsidRPr="00C8367E">
              <w:rPr>
                <w:sz w:val="16"/>
                <w:szCs w:val="16"/>
              </w:rPr>
              <w:t>Nej</w:t>
            </w:r>
          </w:p>
        </w:tc>
        <w:tc>
          <w:tcPr>
            <w:tcW w:w="3339"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74D2E" w:rsidRPr="00C8367E" w:rsidRDefault="00574D2E" w:rsidP="00574D2E">
            <w:pPr>
              <w:rPr>
                <w:sz w:val="16"/>
                <w:szCs w:val="16"/>
              </w:rPr>
            </w:pPr>
            <w:proofErr w:type="spellStart"/>
            <w:r w:rsidRPr="00C8367E">
              <w:rPr>
                <w:sz w:val="16"/>
                <w:szCs w:val="16"/>
                <w:lang w:val="en-US"/>
              </w:rPr>
              <w:t>Nej</w:t>
            </w:r>
            <w:proofErr w:type="spellEnd"/>
          </w:p>
        </w:tc>
      </w:tr>
      <w:tr w:rsidR="005F2E0B" w:rsidRPr="0014255A" w:rsidTr="005F2E0B">
        <w:trPr>
          <w:trHeight w:val="648"/>
        </w:trPr>
        <w:tc>
          <w:tcPr>
            <w:tcW w:w="1713"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14255A" w:rsidRDefault="00574D2E" w:rsidP="004416CB">
            <w:pPr>
              <w:jc w:val="left"/>
              <w:rPr>
                <w:sz w:val="16"/>
                <w:szCs w:val="16"/>
              </w:rPr>
            </w:pPr>
            <w:r w:rsidRPr="0014255A">
              <w:rPr>
                <w:b/>
                <w:bCs/>
                <w:sz w:val="16"/>
                <w:szCs w:val="16"/>
              </w:rPr>
              <w:t>Træning til egen transport</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14255A" w:rsidRDefault="00574D2E" w:rsidP="00877862">
            <w:pPr>
              <w:jc w:val="left"/>
              <w:rPr>
                <w:sz w:val="16"/>
                <w:szCs w:val="16"/>
              </w:rPr>
            </w:pPr>
            <w:r w:rsidRPr="0014255A">
              <w:rPr>
                <w:sz w:val="16"/>
                <w:szCs w:val="16"/>
              </w:rPr>
              <w:t>Visitation i fremtiden</w:t>
            </w:r>
          </w:p>
        </w:tc>
        <w:tc>
          <w:tcPr>
            <w:tcW w:w="3339"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C8367E" w:rsidRDefault="00574D2E" w:rsidP="00574D2E">
            <w:pPr>
              <w:rPr>
                <w:sz w:val="16"/>
                <w:szCs w:val="16"/>
              </w:rPr>
            </w:pPr>
            <w:r w:rsidRPr="00C8367E">
              <w:rPr>
                <w:sz w:val="16"/>
                <w:szCs w:val="16"/>
              </w:rPr>
              <w:t>Borgeren kan henvises til kommunens træningsmuligheder</w:t>
            </w:r>
          </w:p>
        </w:tc>
        <w:tc>
          <w:tcPr>
            <w:tcW w:w="3339"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C8367E" w:rsidRDefault="00574D2E" w:rsidP="00574D2E">
            <w:pPr>
              <w:rPr>
                <w:sz w:val="16"/>
                <w:szCs w:val="16"/>
              </w:rPr>
            </w:pPr>
            <w:r w:rsidRPr="00C8367E">
              <w:rPr>
                <w:sz w:val="16"/>
                <w:szCs w:val="16"/>
              </w:rPr>
              <w:t>Borgeren kan henvises til kommunens træningsmuligheder</w:t>
            </w:r>
          </w:p>
        </w:tc>
      </w:tr>
      <w:tr w:rsidR="005F2E0B" w:rsidRPr="0014255A" w:rsidTr="005F2E0B">
        <w:trPr>
          <w:trHeight w:val="648"/>
        </w:trPr>
        <w:tc>
          <w:tcPr>
            <w:tcW w:w="1713" w:type="dxa"/>
            <w:vMerge/>
            <w:tcBorders>
              <w:top w:val="single" w:sz="6" w:space="0" w:color="0088CE"/>
              <w:left w:val="single" w:sz="6" w:space="0" w:color="0088CE"/>
              <w:bottom w:val="single" w:sz="6" w:space="0" w:color="0088CE"/>
              <w:right w:val="single" w:sz="6" w:space="0" w:color="0088CE"/>
            </w:tcBorders>
            <w:vAlign w:val="center"/>
            <w:hideMark/>
          </w:tcPr>
          <w:p w:rsidR="00574D2E" w:rsidRPr="0014255A" w:rsidRDefault="00574D2E"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74D2E" w:rsidRPr="0014255A" w:rsidRDefault="00574D2E" w:rsidP="00877862">
            <w:pPr>
              <w:jc w:val="left"/>
              <w:rPr>
                <w:sz w:val="16"/>
                <w:szCs w:val="16"/>
              </w:rPr>
            </w:pPr>
            <w:r w:rsidRPr="0014255A">
              <w:rPr>
                <w:sz w:val="16"/>
                <w:szCs w:val="16"/>
              </w:rPr>
              <w:t>Eksisterende praksis</w:t>
            </w:r>
          </w:p>
        </w:tc>
        <w:tc>
          <w:tcPr>
            <w:tcW w:w="3339"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74D2E" w:rsidRPr="00C8367E" w:rsidRDefault="00574D2E" w:rsidP="00574D2E">
            <w:pPr>
              <w:rPr>
                <w:sz w:val="16"/>
                <w:szCs w:val="16"/>
              </w:rPr>
            </w:pPr>
            <w:r w:rsidRPr="00C8367E">
              <w:rPr>
                <w:sz w:val="16"/>
                <w:szCs w:val="16"/>
              </w:rPr>
              <w:t>Nej</w:t>
            </w:r>
          </w:p>
        </w:tc>
        <w:tc>
          <w:tcPr>
            <w:tcW w:w="3339"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74D2E" w:rsidRPr="00C8367E" w:rsidRDefault="00574D2E" w:rsidP="00574D2E">
            <w:pPr>
              <w:rPr>
                <w:sz w:val="16"/>
                <w:szCs w:val="16"/>
              </w:rPr>
            </w:pPr>
            <w:proofErr w:type="spellStart"/>
            <w:r w:rsidRPr="00C8367E">
              <w:rPr>
                <w:sz w:val="16"/>
                <w:szCs w:val="16"/>
                <w:lang w:val="en-US"/>
              </w:rPr>
              <w:t>Nej</w:t>
            </w:r>
            <w:proofErr w:type="spellEnd"/>
          </w:p>
        </w:tc>
      </w:tr>
      <w:tr w:rsidR="005F2E0B" w:rsidRPr="0014255A" w:rsidTr="005F2E0B">
        <w:trPr>
          <w:trHeight w:val="648"/>
        </w:trPr>
        <w:tc>
          <w:tcPr>
            <w:tcW w:w="1713"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14255A" w:rsidRDefault="00574D2E" w:rsidP="004416CB">
            <w:pPr>
              <w:jc w:val="left"/>
              <w:rPr>
                <w:sz w:val="16"/>
                <w:szCs w:val="16"/>
              </w:rPr>
            </w:pPr>
            <w:r w:rsidRPr="0014255A">
              <w:rPr>
                <w:b/>
                <w:bCs/>
                <w:sz w:val="16"/>
                <w:szCs w:val="16"/>
              </w:rPr>
              <w:t>Muligheden for at samkøre må</w:t>
            </w:r>
            <w:r w:rsidRPr="0014255A">
              <w:rPr>
                <w:b/>
                <w:bCs/>
                <w:sz w:val="16"/>
                <w:szCs w:val="16"/>
              </w:rPr>
              <w:t>l</w:t>
            </w:r>
            <w:r w:rsidRPr="0014255A">
              <w:rPr>
                <w:b/>
                <w:bCs/>
                <w:sz w:val="16"/>
                <w:szCs w:val="16"/>
              </w:rPr>
              <w:t>grupper</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14255A" w:rsidRDefault="00574D2E" w:rsidP="00877862">
            <w:pPr>
              <w:jc w:val="left"/>
              <w:rPr>
                <w:sz w:val="16"/>
                <w:szCs w:val="16"/>
              </w:rPr>
            </w:pPr>
            <w:r w:rsidRPr="0014255A">
              <w:rPr>
                <w:sz w:val="16"/>
                <w:szCs w:val="16"/>
              </w:rPr>
              <w:t>Visitation i fremtiden</w:t>
            </w:r>
          </w:p>
        </w:tc>
        <w:tc>
          <w:tcPr>
            <w:tcW w:w="3339"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C8367E" w:rsidRDefault="00574D2E" w:rsidP="00574D2E">
            <w:pPr>
              <w:rPr>
                <w:sz w:val="16"/>
                <w:szCs w:val="16"/>
              </w:rPr>
            </w:pPr>
            <w:r w:rsidRPr="00C8367E">
              <w:rPr>
                <w:sz w:val="16"/>
                <w:szCs w:val="16"/>
              </w:rPr>
              <w:t>Ja</w:t>
            </w:r>
          </w:p>
        </w:tc>
        <w:tc>
          <w:tcPr>
            <w:tcW w:w="3339"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C8367E" w:rsidRDefault="00574D2E" w:rsidP="00574D2E">
            <w:pPr>
              <w:rPr>
                <w:sz w:val="16"/>
                <w:szCs w:val="16"/>
              </w:rPr>
            </w:pPr>
            <w:proofErr w:type="spellStart"/>
            <w:r w:rsidRPr="00C8367E">
              <w:rPr>
                <w:sz w:val="16"/>
                <w:szCs w:val="16"/>
                <w:lang w:val="en-US"/>
              </w:rPr>
              <w:t>Ja</w:t>
            </w:r>
            <w:proofErr w:type="spellEnd"/>
          </w:p>
        </w:tc>
      </w:tr>
      <w:tr w:rsidR="005F2E0B" w:rsidRPr="0014255A" w:rsidTr="005F2E0B">
        <w:trPr>
          <w:trHeight w:val="648"/>
        </w:trPr>
        <w:tc>
          <w:tcPr>
            <w:tcW w:w="1713" w:type="dxa"/>
            <w:vMerge/>
            <w:tcBorders>
              <w:top w:val="single" w:sz="6" w:space="0" w:color="0088CE"/>
              <w:left w:val="single" w:sz="6" w:space="0" w:color="0088CE"/>
              <w:bottom w:val="single" w:sz="6" w:space="0" w:color="0088CE"/>
              <w:right w:val="single" w:sz="6" w:space="0" w:color="0088CE"/>
            </w:tcBorders>
            <w:vAlign w:val="center"/>
            <w:hideMark/>
          </w:tcPr>
          <w:p w:rsidR="00574D2E" w:rsidRPr="0014255A" w:rsidRDefault="00574D2E" w:rsidP="00574D2E">
            <w:pPr>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74D2E" w:rsidRPr="0014255A" w:rsidRDefault="00574D2E" w:rsidP="00877862">
            <w:pPr>
              <w:jc w:val="left"/>
              <w:rPr>
                <w:sz w:val="16"/>
                <w:szCs w:val="16"/>
              </w:rPr>
            </w:pPr>
            <w:r w:rsidRPr="0014255A">
              <w:rPr>
                <w:sz w:val="16"/>
                <w:szCs w:val="16"/>
              </w:rPr>
              <w:t>Eksisterende praksis</w:t>
            </w:r>
          </w:p>
        </w:tc>
        <w:tc>
          <w:tcPr>
            <w:tcW w:w="3339"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74D2E" w:rsidRPr="00C8367E" w:rsidRDefault="00574D2E" w:rsidP="00574D2E">
            <w:pPr>
              <w:rPr>
                <w:sz w:val="16"/>
                <w:szCs w:val="16"/>
              </w:rPr>
            </w:pPr>
            <w:r w:rsidRPr="00C8367E">
              <w:rPr>
                <w:sz w:val="16"/>
                <w:szCs w:val="16"/>
              </w:rPr>
              <w:t>Ikke noget kommunen arrangerer</w:t>
            </w:r>
          </w:p>
        </w:tc>
        <w:tc>
          <w:tcPr>
            <w:tcW w:w="3339"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74D2E" w:rsidRPr="00C8367E" w:rsidRDefault="00574D2E" w:rsidP="00043E8F">
            <w:pPr>
              <w:rPr>
                <w:sz w:val="16"/>
                <w:szCs w:val="16"/>
              </w:rPr>
            </w:pPr>
            <w:r w:rsidRPr="00C8367E">
              <w:rPr>
                <w:sz w:val="16"/>
                <w:szCs w:val="16"/>
              </w:rPr>
              <w:t xml:space="preserve">Sker allerede I dag </w:t>
            </w:r>
            <w:r w:rsidR="00043E8F" w:rsidRPr="00C8367E">
              <w:rPr>
                <w:sz w:val="16"/>
                <w:szCs w:val="16"/>
              </w:rPr>
              <w:t>i</w:t>
            </w:r>
            <w:r w:rsidRPr="00C8367E">
              <w:rPr>
                <w:sz w:val="16"/>
                <w:szCs w:val="16"/>
              </w:rPr>
              <w:t xml:space="preserve"> </w:t>
            </w:r>
            <w:proofErr w:type="spellStart"/>
            <w:r w:rsidRPr="00C8367E">
              <w:rPr>
                <w:sz w:val="16"/>
                <w:szCs w:val="16"/>
              </w:rPr>
              <w:t>Fynbus</w:t>
            </w:r>
            <w:proofErr w:type="spellEnd"/>
            <w:r w:rsidRPr="00C8367E">
              <w:rPr>
                <w:sz w:val="16"/>
                <w:szCs w:val="16"/>
              </w:rPr>
              <w:t>’ ordning</w:t>
            </w:r>
          </w:p>
        </w:tc>
      </w:tr>
    </w:tbl>
    <w:p w:rsidR="008D6A82" w:rsidRDefault="008D6A82" w:rsidP="00574D2E">
      <w:pPr>
        <w:pStyle w:val="Overskrift2"/>
        <w:sectPr w:rsidR="008D6A82" w:rsidSect="003745EC">
          <w:headerReference w:type="default" r:id="rId24"/>
          <w:pgSz w:w="11906" w:h="16838" w:code="9"/>
          <w:pgMar w:top="1134" w:right="1134" w:bottom="851" w:left="1134" w:header="737" w:footer="0" w:gutter="0"/>
          <w:cols w:space="708"/>
          <w:docGrid w:linePitch="360"/>
        </w:sectPr>
      </w:pPr>
    </w:p>
    <w:tbl>
      <w:tblPr>
        <w:tblW w:w="9638" w:type="dxa"/>
        <w:tblCellMar>
          <w:left w:w="0" w:type="dxa"/>
          <w:right w:w="0" w:type="dxa"/>
        </w:tblCellMar>
        <w:tblLook w:val="0600"/>
      </w:tblPr>
      <w:tblGrid>
        <w:gridCol w:w="1701"/>
        <w:gridCol w:w="1247"/>
        <w:gridCol w:w="3345"/>
        <w:gridCol w:w="3345"/>
      </w:tblGrid>
      <w:tr w:rsidR="008D6A82" w:rsidRPr="0014255A" w:rsidTr="00BB503C">
        <w:trPr>
          <w:trHeight w:val="567"/>
        </w:trPr>
        <w:tc>
          <w:tcPr>
            <w:tcW w:w="9638" w:type="dxa"/>
            <w:gridSpan w:val="4"/>
            <w:tcBorders>
              <w:bottom w:val="single" w:sz="6" w:space="0" w:color="0088CE"/>
            </w:tcBorders>
            <w:shd w:val="clear" w:color="auto" w:fill="auto"/>
            <w:tcMar>
              <w:top w:w="15" w:type="dxa"/>
              <w:left w:w="72" w:type="dxa"/>
              <w:bottom w:w="0" w:type="dxa"/>
              <w:right w:w="72" w:type="dxa"/>
            </w:tcMar>
            <w:vAlign w:val="center"/>
            <w:hideMark/>
          </w:tcPr>
          <w:p w:rsidR="008D6A82" w:rsidRPr="008D6A82" w:rsidRDefault="008D6A82" w:rsidP="008D6A82">
            <w:pPr>
              <w:pStyle w:val="Overskrift2"/>
            </w:pPr>
            <w:bookmarkStart w:id="47" w:name="_Toc378853466"/>
            <w:r>
              <w:lastRenderedPageBreak/>
              <w:t>B</w:t>
            </w:r>
            <w:r w:rsidRPr="00574D2E">
              <w:t>efordring til læge og speciallæge inkl. kørsel til afprøvning af hjæ</w:t>
            </w:r>
            <w:r w:rsidRPr="00574D2E">
              <w:t>l</w:t>
            </w:r>
            <w:r w:rsidRPr="00574D2E">
              <w:t>pemidler og individuel handicapkørsel</w:t>
            </w:r>
            <w:bookmarkEnd w:id="47"/>
          </w:p>
        </w:tc>
      </w:tr>
      <w:tr w:rsidR="008D6A82" w:rsidRPr="0014255A" w:rsidTr="00BB503C">
        <w:trPr>
          <w:trHeight w:val="567"/>
        </w:trPr>
        <w:tc>
          <w:tcPr>
            <w:tcW w:w="1701" w:type="dxa"/>
            <w:tcBorders>
              <w:top w:val="single" w:sz="6" w:space="0" w:color="0088CE"/>
              <w:left w:val="single" w:sz="6" w:space="0" w:color="0088CE"/>
              <w:bottom w:val="single" w:sz="6" w:space="0" w:color="0088CE"/>
            </w:tcBorders>
            <w:shd w:val="clear" w:color="auto" w:fill="002060"/>
            <w:tcMar>
              <w:top w:w="15" w:type="dxa"/>
              <w:left w:w="72" w:type="dxa"/>
              <w:bottom w:w="0" w:type="dxa"/>
              <w:right w:w="72" w:type="dxa"/>
            </w:tcMar>
            <w:vAlign w:val="center"/>
            <w:hideMark/>
          </w:tcPr>
          <w:p w:rsidR="008D6A82" w:rsidRPr="0014255A" w:rsidRDefault="008D6A82" w:rsidP="00574D2E">
            <w:pPr>
              <w:rPr>
                <w:b/>
                <w:bCs/>
                <w:sz w:val="16"/>
                <w:szCs w:val="16"/>
              </w:rPr>
            </w:pPr>
          </w:p>
        </w:tc>
        <w:tc>
          <w:tcPr>
            <w:tcW w:w="1247" w:type="dxa"/>
            <w:tcBorders>
              <w:top w:val="single" w:sz="6" w:space="0" w:color="0088CE"/>
              <w:bottom w:val="single" w:sz="6" w:space="0" w:color="0088CE"/>
              <w:right w:val="single" w:sz="6" w:space="0" w:color="0088CE"/>
            </w:tcBorders>
            <w:shd w:val="clear" w:color="auto" w:fill="002060"/>
            <w:tcMar>
              <w:top w:w="15" w:type="dxa"/>
              <w:left w:w="72" w:type="dxa"/>
              <w:bottom w:w="0" w:type="dxa"/>
              <w:right w:w="72" w:type="dxa"/>
            </w:tcMar>
            <w:vAlign w:val="center"/>
            <w:hideMark/>
          </w:tcPr>
          <w:p w:rsidR="008D6A82" w:rsidRPr="0014255A" w:rsidRDefault="008D6A82" w:rsidP="00574D2E">
            <w:pPr>
              <w:rPr>
                <w:sz w:val="16"/>
                <w:szCs w:val="16"/>
              </w:rPr>
            </w:pPr>
          </w:p>
        </w:tc>
        <w:tc>
          <w:tcPr>
            <w:tcW w:w="3345" w:type="dxa"/>
            <w:tcBorders>
              <w:top w:val="single" w:sz="6" w:space="0" w:color="0088CE"/>
              <w:left w:val="single" w:sz="6" w:space="0" w:color="0088CE"/>
              <w:bottom w:val="single" w:sz="6" w:space="0" w:color="0088CE"/>
              <w:right w:val="single" w:sz="6" w:space="0" w:color="0088CE"/>
            </w:tcBorders>
            <w:shd w:val="clear" w:color="auto" w:fill="002060"/>
            <w:tcMar>
              <w:top w:w="15" w:type="dxa"/>
              <w:left w:w="72" w:type="dxa"/>
              <w:bottom w:w="0" w:type="dxa"/>
              <w:right w:w="72" w:type="dxa"/>
            </w:tcMar>
            <w:vAlign w:val="center"/>
            <w:hideMark/>
          </w:tcPr>
          <w:p w:rsidR="008D6A82" w:rsidRPr="0014255A" w:rsidRDefault="008D6A82" w:rsidP="00F64706">
            <w:pPr>
              <w:rPr>
                <w:sz w:val="16"/>
                <w:szCs w:val="16"/>
              </w:rPr>
            </w:pPr>
            <w:r w:rsidRPr="0014255A">
              <w:rPr>
                <w:b/>
                <w:bCs/>
                <w:sz w:val="16"/>
                <w:szCs w:val="16"/>
              </w:rPr>
              <w:t>Befordring til læge og speciallæge inkl. kørsel til afprøvning af hjæ</w:t>
            </w:r>
            <w:r w:rsidRPr="0014255A">
              <w:rPr>
                <w:b/>
                <w:bCs/>
                <w:sz w:val="16"/>
                <w:szCs w:val="16"/>
              </w:rPr>
              <w:t>l</w:t>
            </w:r>
            <w:r w:rsidRPr="0014255A">
              <w:rPr>
                <w:b/>
                <w:bCs/>
                <w:sz w:val="16"/>
                <w:szCs w:val="16"/>
              </w:rPr>
              <w:t xml:space="preserve">pemidler </w:t>
            </w:r>
          </w:p>
        </w:tc>
        <w:tc>
          <w:tcPr>
            <w:tcW w:w="3345" w:type="dxa"/>
            <w:tcBorders>
              <w:top w:val="single" w:sz="6" w:space="0" w:color="0088CE"/>
              <w:left w:val="single" w:sz="6" w:space="0" w:color="0088CE"/>
              <w:bottom w:val="single" w:sz="6" w:space="0" w:color="0088CE"/>
              <w:right w:val="single" w:sz="6" w:space="0" w:color="0088CE"/>
            </w:tcBorders>
            <w:shd w:val="clear" w:color="auto" w:fill="002060"/>
            <w:tcMar>
              <w:top w:w="15" w:type="dxa"/>
              <w:left w:w="72" w:type="dxa"/>
              <w:bottom w:w="0" w:type="dxa"/>
              <w:right w:w="72" w:type="dxa"/>
            </w:tcMar>
            <w:vAlign w:val="center"/>
            <w:hideMark/>
          </w:tcPr>
          <w:p w:rsidR="008D6A82" w:rsidRPr="0014255A" w:rsidRDefault="008D6A82" w:rsidP="00F64706">
            <w:pPr>
              <w:rPr>
                <w:sz w:val="16"/>
                <w:szCs w:val="16"/>
              </w:rPr>
            </w:pPr>
            <w:r w:rsidRPr="0014255A">
              <w:rPr>
                <w:b/>
                <w:bCs/>
                <w:sz w:val="16"/>
                <w:szCs w:val="16"/>
              </w:rPr>
              <w:t>Individuel handicapkørsel (</w:t>
            </w:r>
            <w:proofErr w:type="spellStart"/>
            <w:r w:rsidRPr="0014255A">
              <w:rPr>
                <w:b/>
                <w:bCs/>
                <w:sz w:val="16"/>
                <w:szCs w:val="16"/>
              </w:rPr>
              <w:t>SBH-kørsel</w:t>
            </w:r>
            <w:proofErr w:type="spellEnd"/>
            <w:r w:rsidRPr="0014255A">
              <w:rPr>
                <w:b/>
                <w:bCs/>
                <w:sz w:val="16"/>
                <w:szCs w:val="16"/>
              </w:rPr>
              <w:t>)</w:t>
            </w:r>
          </w:p>
        </w:tc>
      </w:tr>
      <w:tr w:rsidR="00574D2E" w:rsidRPr="0014255A" w:rsidTr="008D6A82">
        <w:trPr>
          <w:trHeight w:val="494"/>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4416CB">
            <w:pPr>
              <w:jc w:val="left"/>
              <w:rPr>
                <w:sz w:val="16"/>
                <w:szCs w:val="16"/>
              </w:rPr>
            </w:pPr>
            <w:r w:rsidRPr="0014255A">
              <w:rPr>
                <w:b/>
                <w:bCs/>
                <w:sz w:val="16"/>
                <w:szCs w:val="16"/>
              </w:rPr>
              <w:t>Klar i hjemmet inden afgang</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877862">
            <w:pPr>
              <w:jc w:val="left"/>
              <w:rPr>
                <w:sz w:val="16"/>
                <w:szCs w:val="16"/>
              </w:rPr>
            </w:pPr>
            <w:r w:rsidRPr="0014255A">
              <w:rPr>
                <w:sz w:val="16"/>
                <w:szCs w:val="16"/>
              </w:rPr>
              <w:t>Fremtidig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574D2E">
            <w:pPr>
              <w:rPr>
                <w:sz w:val="16"/>
                <w:szCs w:val="16"/>
              </w:rPr>
            </w:pPr>
            <w:r w:rsidRPr="0014255A">
              <w:rPr>
                <w:sz w:val="16"/>
                <w:szCs w:val="16"/>
              </w:rPr>
              <w:t>-5/+15 minutter</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574D2E">
            <w:pPr>
              <w:rPr>
                <w:sz w:val="16"/>
                <w:szCs w:val="16"/>
              </w:rPr>
            </w:pPr>
            <w:r w:rsidRPr="0014255A">
              <w:rPr>
                <w:sz w:val="16"/>
                <w:szCs w:val="16"/>
              </w:rPr>
              <w:t>-5/+15 minutter</w:t>
            </w:r>
          </w:p>
        </w:tc>
      </w:tr>
      <w:tr w:rsidR="00574D2E" w:rsidRPr="0014255A" w:rsidTr="008D6A82">
        <w:trPr>
          <w:trHeight w:val="577"/>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574D2E" w:rsidRPr="0014255A" w:rsidRDefault="00574D2E"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14255A" w:rsidRDefault="00574D2E" w:rsidP="00877862">
            <w:pPr>
              <w:jc w:val="left"/>
              <w:rPr>
                <w:sz w:val="16"/>
                <w:szCs w:val="16"/>
              </w:rPr>
            </w:pPr>
            <w:r w:rsidRPr="0014255A">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14255A" w:rsidRDefault="00574D2E" w:rsidP="00574D2E">
            <w:pPr>
              <w:rPr>
                <w:sz w:val="16"/>
                <w:szCs w:val="16"/>
              </w:rPr>
            </w:pPr>
            <w:r w:rsidRPr="0014255A">
              <w:rPr>
                <w:sz w:val="16"/>
                <w:szCs w:val="16"/>
              </w:rPr>
              <w:t>5 minutter</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14255A" w:rsidRDefault="00574D2E" w:rsidP="00574D2E">
            <w:pPr>
              <w:rPr>
                <w:sz w:val="16"/>
                <w:szCs w:val="16"/>
              </w:rPr>
            </w:pPr>
            <w:r w:rsidRPr="0014255A">
              <w:rPr>
                <w:sz w:val="16"/>
                <w:szCs w:val="16"/>
              </w:rPr>
              <w:t>-5/+15 minutter (=</w:t>
            </w:r>
            <w:proofErr w:type="spellStart"/>
            <w:r w:rsidRPr="0014255A">
              <w:rPr>
                <w:sz w:val="16"/>
                <w:szCs w:val="16"/>
              </w:rPr>
              <w:t>Fynbus</w:t>
            </w:r>
            <w:proofErr w:type="spellEnd"/>
            <w:r w:rsidRPr="0014255A">
              <w:rPr>
                <w:sz w:val="16"/>
                <w:szCs w:val="16"/>
              </w:rPr>
              <w:t>’ praksis)</w:t>
            </w:r>
          </w:p>
        </w:tc>
      </w:tr>
      <w:tr w:rsidR="00574D2E" w:rsidRPr="0014255A" w:rsidTr="008D6A82">
        <w:trPr>
          <w:trHeight w:val="494"/>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4416CB">
            <w:pPr>
              <w:jc w:val="left"/>
              <w:rPr>
                <w:sz w:val="16"/>
                <w:szCs w:val="16"/>
              </w:rPr>
            </w:pPr>
            <w:r w:rsidRPr="0014255A">
              <w:rPr>
                <w:b/>
                <w:bCs/>
                <w:sz w:val="16"/>
                <w:szCs w:val="16"/>
              </w:rPr>
              <w:t>Maksimal køretid</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877862">
            <w:pPr>
              <w:jc w:val="left"/>
              <w:rPr>
                <w:sz w:val="16"/>
                <w:szCs w:val="16"/>
              </w:rPr>
            </w:pPr>
            <w:r w:rsidRPr="0014255A">
              <w:rPr>
                <w:sz w:val="16"/>
                <w:szCs w:val="16"/>
              </w:rPr>
              <w:t>Fremtidig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574D2E">
            <w:pPr>
              <w:rPr>
                <w:sz w:val="16"/>
                <w:szCs w:val="16"/>
              </w:rPr>
            </w:pPr>
            <w:r w:rsidRPr="0014255A">
              <w:rPr>
                <w:sz w:val="16"/>
                <w:szCs w:val="16"/>
              </w:rPr>
              <w:t>Max 90 minutter</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574D2E">
            <w:pPr>
              <w:rPr>
                <w:sz w:val="16"/>
                <w:szCs w:val="16"/>
              </w:rPr>
            </w:pPr>
            <w:r w:rsidRPr="0014255A">
              <w:rPr>
                <w:sz w:val="16"/>
                <w:szCs w:val="16"/>
              </w:rPr>
              <w:t>1,5 x direkte køretid</w:t>
            </w:r>
          </w:p>
        </w:tc>
      </w:tr>
      <w:tr w:rsidR="00574D2E" w:rsidRPr="0014255A" w:rsidTr="008D6A82">
        <w:trPr>
          <w:trHeight w:val="494"/>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574D2E" w:rsidRPr="0014255A" w:rsidRDefault="00574D2E"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14255A" w:rsidRDefault="00574D2E" w:rsidP="00877862">
            <w:pPr>
              <w:jc w:val="left"/>
              <w:rPr>
                <w:sz w:val="16"/>
                <w:szCs w:val="16"/>
              </w:rPr>
            </w:pPr>
            <w:r w:rsidRPr="0014255A">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14255A" w:rsidRDefault="00574D2E" w:rsidP="00574D2E">
            <w:pPr>
              <w:rPr>
                <w:sz w:val="16"/>
                <w:szCs w:val="16"/>
              </w:rPr>
            </w:pPr>
            <w:r w:rsidRPr="0014255A">
              <w:rPr>
                <w:sz w:val="16"/>
                <w:szCs w:val="16"/>
              </w:rPr>
              <w:t>Max 90 minutter</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14255A" w:rsidRDefault="00574D2E" w:rsidP="00574D2E">
            <w:pPr>
              <w:rPr>
                <w:sz w:val="16"/>
                <w:szCs w:val="16"/>
              </w:rPr>
            </w:pPr>
            <w:r w:rsidRPr="0014255A">
              <w:rPr>
                <w:sz w:val="16"/>
                <w:szCs w:val="16"/>
              </w:rPr>
              <w:t>1,5 x direkte køretid (=</w:t>
            </w:r>
            <w:proofErr w:type="spellStart"/>
            <w:r w:rsidRPr="0014255A">
              <w:rPr>
                <w:sz w:val="16"/>
                <w:szCs w:val="16"/>
              </w:rPr>
              <w:t>Fynbus</w:t>
            </w:r>
            <w:proofErr w:type="spellEnd"/>
            <w:r w:rsidRPr="0014255A">
              <w:rPr>
                <w:sz w:val="16"/>
                <w:szCs w:val="16"/>
              </w:rPr>
              <w:t>’ pra</w:t>
            </w:r>
            <w:r w:rsidRPr="0014255A">
              <w:rPr>
                <w:sz w:val="16"/>
                <w:szCs w:val="16"/>
              </w:rPr>
              <w:t>k</w:t>
            </w:r>
            <w:r w:rsidRPr="0014255A">
              <w:rPr>
                <w:sz w:val="16"/>
                <w:szCs w:val="16"/>
              </w:rPr>
              <w:t>sis)</w:t>
            </w:r>
          </w:p>
        </w:tc>
      </w:tr>
      <w:tr w:rsidR="00574D2E" w:rsidRPr="0014255A" w:rsidTr="008D6A82">
        <w:trPr>
          <w:trHeight w:val="494"/>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4416CB">
            <w:pPr>
              <w:jc w:val="left"/>
              <w:rPr>
                <w:sz w:val="16"/>
                <w:szCs w:val="16"/>
              </w:rPr>
            </w:pPr>
            <w:r w:rsidRPr="0014255A">
              <w:rPr>
                <w:b/>
                <w:bCs/>
                <w:sz w:val="16"/>
                <w:szCs w:val="16"/>
              </w:rPr>
              <w:t>Maksimal vent</w:t>
            </w:r>
            <w:r w:rsidRPr="0014255A">
              <w:rPr>
                <w:b/>
                <w:bCs/>
                <w:sz w:val="16"/>
                <w:szCs w:val="16"/>
              </w:rPr>
              <w:t>e</w:t>
            </w:r>
            <w:r w:rsidRPr="0014255A">
              <w:rPr>
                <w:b/>
                <w:bCs/>
                <w:sz w:val="16"/>
                <w:szCs w:val="16"/>
              </w:rPr>
              <w:t>tid inden aktiv</w:t>
            </w:r>
            <w:r w:rsidRPr="0014255A">
              <w:rPr>
                <w:b/>
                <w:bCs/>
                <w:sz w:val="16"/>
                <w:szCs w:val="16"/>
              </w:rPr>
              <w:t>i</w:t>
            </w:r>
            <w:r w:rsidRPr="0014255A">
              <w:rPr>
                <w:b/>
                <w:bCs/>
                <w:sz w:val="16"/>
                <w:szCs w:val="16"/>
              </w:rPr>
              <w:t>tet</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877862">
            <w:pPr>
              <w:jc w:val="left"/>
              <w:rPr>
                <w:sz w:val="16"/>
                <w:szCs w:val="16"/>
              </w:rPr>
            </w:pPr>
            <w:r w:rsidRPr="0014255A">
              <w:rPr>
                <w:sz w:val="16"/>
                <w:szCs w:val="16"/>
              </w:rPr>
              <w:t>Fremtidig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C8367E" w:rsidRDefault="00043E8F" w:rsidP="00574D2E">
            <w:pPr>
              <w:rPr>
                <w:sz w:val="16"/>
                <w:szCs w:val="16"/>
              </w:rPr>
            </w:pPr>
            <w:r w:rsidRPr="00C8367E">
              <w:rPr>
                <w:sz w:val="16"/>
                <w:szCs w:val="16"/>
              </w:rPr>
              <w:t>20 minutter</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C8367E" w:rsidRDefault="00043E8F" w:rsidP="00574D2E">
            <w:pPr>
              <w:rPr>
                <w:sz w:val="16"/>
                <w:szCs w:val="16"/>
              </w:rPr>
            </w:pPr>
            <w:r w:rsidRPr="00C8367E">
              <w:rPr>
                <w:sz w:val="16"/>
                <w:szCs w:val="16"/>
              </w:rPr>
              <w:t>20 minutter</w:t>
            </w:r>
          </w:p>
        </w:tc>
      </w:tr>
      <w:tr w:rsidR="00574D2E" w:rsidRPr="0014255A" w:rsidTr="008D6A82">
        <w:trPr>
          <w:trHeight w:val="572"/>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574D2E" w:rsidRPr="0014255A" w:rsidRDefault="00574D2E"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14255A" w:rsidRDefault="00574D2E" w:rsidP="00877862">
            <w:pPr>
              <w:jc w:val="left"/>
              <w:rPr>
                <w:sz w:val="16"/>
                <w:szCs w:val="16"/>
              </w:rPr>
            </w:pPr>
            <w:r w:rsidRPr="0014255A">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C8367E" w:rsidRDefault="00574D2E" w:rsidP="00574D2E">
            <w:pPr>
              <w:rPr>
                <w:sz w:val="16"/>
                <w:szCs w:val="16"/>
              </w:rPr>
            </w:pPr>
            <w:r w:rsidRPr="00C8367E">
              <w:rPr>
                <w:sz w:val="16"/>
                <w:szCs w:val="16"/>
              </w:rPr>
              <w:t>10 minutter</w:t>
            </w:r>
          </w:p>
          <w:p w:rsidR="00993D7F" w:rsidRPr="00C8367E" w:rsidRDefault="00993D7F" w:rsidP="00574D2E">
            <w:pPr>
              <w:rPr>
                <w:sz w:val="16"/>
                <w:szCs w:val="16"/>
              </w:rPr>
            </w:pPr>
            <w:r w:rsidRPr="00C8367E">
              <w:rPr>
                <w:sz w:val="16"/>
                <w:szCs w:val="16"/>
              </w:rPr>
              <w:t>30 minutter</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C8367E" w:rsidRDefault="00574D2E" w:rsidP="00574D2E">
            <w:pPr>
              <w:rPr>
                <w:sz w:val="16"/>
                <w:szCs w:val="16"/>
              </w:rPr>
            </w:pPr>
            <w:proofErr w:type="spellStart"/>
            <w:r w:rsidRPr="00C8367E">
              <w:rPr>
                <w:sz w:val="16"/>
                <w:szCs w:val="16"/>
              </w:rPr>
              <w:t>Fynbus</w:t>
            </w:r>
            <w:proofErr w:type="spellEnd"/>
            <w:r w:rsidRPr="00C8367E">
              <w:rPr>
                <w:sz w:val="16"/>
                <w:szCs w:val="16"/>
              </w:rPr>
              <w:t>’ praksis</w:t>
            </w:r>
          </w:p>
          <w:p w:rsidR="00993D7F" w:rsidRPr="00C8367E" w:rsidRDefault="00993D7F" w:rsidP="00574D2E">
            <w:pPr>
              <w:rPr>
                <w:sz w:val="16"/>
                <w:szCs w:val="16"/>
              </w:rPr>
            </w:pPr>
            <w:r w:rsidRPr="00C8367E">
              <w:rPr>
                <w:sz w:val="16"/>
                <w:szCs w:val="16"/>
              </w:rPr>
              <w:t xml:space="preserve">-15/+45 – </w:t>
            </w:r>
            <w:proofErr w:type="spellStart"/>
            <w:r w:rsidRPr="00C8367E">
              <w:rPr>
                <w:sz w:val="16"/>
                <w:szCs w:val="16"/>
              </w:rPr>
              <w:t>maks</w:t>
            </w:r>
            <w:proofErr w:type="spellEnd"/>
            <w:r w:rsidRPr="00C8367E">
              <w:rPr>
                <w:sz w:val="16"/>
                <w:szCs w:val="16"/>
              </w:rPr>
              <w:t xml:space="preserve"> 1 time</w:t>
            </w:r>
          </w:p>
        </w:tc>
      </w:tr>
      <w:tr w:rsidR="00574D2E" w:rsidRPr="0014255A" w:rsidTr="008D6A82">
        <w:trPr>
          <w:trHeight w:val="494"/>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4416CB">
            <w:pPr>
              <w:jc w:val="left"/>
              <w:rPr>
                <w:sz w:val="16"/>
                <w:szCs w:val="16"/>
              </w:rPr>
            </w:pPr>
            <w:r w:rsidRPr="0014255A">
              <w:rPr>
                <w:b/>
                <w:bCs/>
                <w:sz w:val="16"/>
                <w:szCs w:val="16"/>
              </w:rPr>
              <w:t>Maksimal vent</w:t>
            </w:r>
            <w:r w:rsidRPr="0014255A">
              <w:rPr>
                <w:b/>
                <w:bCs/>
                <w:sz w:val="16"/>
                <w:szCs w:val="16"/>
              </w:rPr>
              <w:t>e</w:t>
            </w:r>
            <w:r w:rsidRPr="0014255A">
              <w:rPr>
                <w:b/>
                <w:bCs/>
                <w:sz w:val="16"/>
                <w:szCs w:val="16"/>
              </w:rPr>
              <w:t>tid efter aktivitet</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877862">
            <w:pPr>
              <w:jc w:val="left"/>
              <w:rPr>
                <w:sz w:val="16"/>
                <w:szCs w:val="16"/>
              </w:rPr>
            </w:pPr>
            <w:r w:rsidRPr="0014255A">
              <w:rPr>
                <w:sz w:val="16"/>
                <w:szCs w:val="16"/>
              </w:rPr>
              <w:t>Fremtidig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C8367E" w:rsidRDefault="00043E8F" w:rsidP="00574D2E">
            <w:pPr>
              <w:rPr>
                <w:sz w:val="16"/>
                <w:szCs w:val="16"/>
              </w:rPr>
            </w:pPr>
            <w:r w:rsidRPr="00C8367E">
              <w:rPr>
                <w:sz w:val="16"/>
                <w:szCs w:val="16"/>
              </w:rPr>
              <w:t>20 minutter</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C8367E" w:rsidRDefault="00043E8F" w:rsidP="00574D2E">
            <w:pPr>
              <w:rPr>
                <w:sz w:val="16"/>
                <w:szCs w:val="16"/>
              </w:rPr>
            </w:pPr>
            <w:r w:rsidRPr="00C8367E">
              <w:rPr>
                <w:sz w:val="16"/>
                <w:szCs w:val="16"/>
              </w:rPr>
              <w:t>20 minutter</w:t>
            </w:r>
          </w:p>
        </w:tc>
      </w:tr>
      <w:tr w:rsidR="00574D2E" w:rsidRPr="0014255A" w:rsidTr="008D6A82">
        <w:trPr>
          <w:trHeight w:val="494"/>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574D2E" w:rsidRPr="0014255A" w:rsidRDefault="00574D2E"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14255A" w:rsidRDefault="00574D2E" w:rsidP="00877862">
            <w:pPr>
              <w:jc w:val="left"/>
              <w:rPr>
                <w:sz w:val="16"/>
                <w:szCs w:val="16"/>
              </w:rPr>
            </w:pPr>
            <w:r w:rsidRPr="0014255A">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C8367E" w:rsidRDefault="00574D2E" w:rsidP="00574D2E">
            <w:pPr>
              <w:rPr>
                <w:sz w:val="16"/>
                <w:szCs w:val="16"/>
              </w:rPr>
            </w:pPr>
            <w:r w:rsidRPr="00C8367E">
              <w:rPr>
                <w:sz w:val="16"/>
                <w:szCs w:val="16"/>
              </w:rPr>
              <w:t>10 minutter</w:t>
            </w:r>
          </w:p>
          <w:p w:rsidR="00993D7F" w:rsidRPr="00C8367E" w:rsidRDefault="00993D7F" w:rsidP="00574D2E">
            <w:pPr>
              <w:rPr>
                <w:sz w:val="16"/>
                <w:szCs w:val="16"/>
              </w:rPr>
            </w:pPr>
            <w:r w:rsidRPr="00C8367E">
              <w:rPr>
                <w:sz w:val="16"/>
                <w:szCs w:val="16"/>
              </w:rPr>
              <w:t>30 minutter</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C8367E" w:rsidRDefault="00574D2E" w:rsidP="00574D2E">
            <w:pPr>
              <w:rPr>
                <w:sz w:val="16"/>
                <w:szCs w:val="16"/>
              </w:rPr>
            </w:pPr>
            <w:proofErr w:type="spellStart"/>
            <w:r w:rsidRPr="00C8367E">
              <w:rPr>
                <w:sz w:val="16"/>
                <w:szCs w:val="16"/>
              </w:rPr>
              <w:t>Fynbus</w:t>
            </w:r>
            <w:proofErr w:type="spellEnd"/>
            <w:r w:rsidRPr="00C8367E">
              <w:rPr>
                <w:sz w:val="16"/>
                <w:szCs w:val="16"/>
              </w:rPr>
              <w:t>’ praksis</w:t>
            </w:r>
          </w:p>
          <w:p w:rsidR="00993D7F" w:rsidRPr="00C8367E" w:rsidRDefault="00993D7F" w:rsidP="00574D2E">
            <w:pPr>
              <w:rPr>
                <w:sz w:val="16"/>
                <w:szCs w:val="16"/>
              </w:rPr>
            </w:pPr>
            <w:r w:rsidRPr="00C8367E">
              <w:rPr>
                <w:sz w:val="16"/>
                <w:szCs w:val="16"/>
              </w:rPr>
              <w:t xml:space="preserve">-15/+45 – </w:t>
            </w:r>
            <w:proofErr w:type="spellStart"/>
            <w:r w:rsidRPr="00C8367E">
              <w:rPr>
                <w:sz w:val="16"/>
                <w:szCs w:val="16"/>
              </w:rPr>
              <w:t>maks</w:t>
            </w:r>
            <w:proofErr w:type="spellEnd"/>
            <w:r w:rsidRPr="00C8367E">
              <w:rPr>
                <w:sz w:val="16"/>
                <w:szCs w:val="16"/>
              </w:rPr>
              <w:t xml:space="preserve"> 1 time</w:t>
            </w:r>
          </w:p>
        </w:tc>
      </w:tr>
      <w:tr w:rsidR="00574D2E" w:rsidRPr="0014255A" w:rsidTr="008D6A82">
        <w:trPr>
          <w:trHeight w:val="494"/>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4416CB">
            <w:pPr>
              <w:jc w:val="left"/>
              <w:rPr>
                <w:sz w:val="16"/>
                <w:szCs w:val="16"/>
              </w:rPr>
            </w:pPr>
            <w:r w:rsidRPr="0014255A">
              <w:rPr>
                <w:b/>
                <w:bCs/>
                <w:sz w:val="16"/>
                <w:szCs w:val="16"/>
              </w:rPr>
              <w:t>Antal ture</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877862">
            <w:pPr>
              <w:jc w:val="left"/>
              <w:rPr>
                <w:sz w:val="16"/>
                <w:szCs w:val="16"/>
              </w:rPr>
            </w:pPr>
            <w:r w:rsidRPr="0014255A">
              <w:rPr>
                <w:sz w:val="16"/>
                <w:szCs w:val="16"/>
              </w:rPr>
              <w:t>Fremtidig praksis</w:t>
            </w:r>
          </w:p>
        </w:tc>
        <w:tc>
          <w:tcPr>
            <w:tcW w:w="3345" w:type="dxa"/>
            <w:vMerge w:val="restart"/>
            <w:tcBorders>
              <w:top w:val="single" w:sz="6" w:space="0" w:color="0088CE"/>
              <w:left w:val="single" w:sz="6" w:space="0" w:color="0088CE"/>
              <w:bottom w:val="single" w:sz="6" w:space="0" w:color="0088CE"/>
              <w:right w:val="single" w:sz="6" w:space="0" w:color="0088CE"/>
            </w:tcBorders>
            <w:shd w:val="clear" w:color="auto" w:fill="F2F2F2"/>
            <w:tcMar>
              <w:top w:w="15" w:type="dxa"/>
              <w:left w:w="72" w:type="dxa"/>
              <w:bottom w:w="0" w:type="dxa"/>
              <w:right w:w="72" w:type="dxa"/>
            </w:tcMar>
            <w:vAlign w:val="center"/>
            <w:hideMark/>
          </w:tcPr>
          <w:p w:rsidR="00574D2E" w:rsidRPr="00C8367E" w:rsidRDefault="00574D2E" w:rsidP="00574D2E">
            <w:pPr>
              <w:rPr>
                <w:sz w:val="16"/>
                <w:szCs w:val="16"/>
              </w:rPr>
            </w:pPr>
            <w:r w:rsidRPr="00C8367E">
              <w:rPr>
                <w:sz w:val="16"/>
                <w:szCs w:val="16"/>
              </w:rPr>
              <w:t>Ikke relevant</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C8367E" w:rsidRDefault="00574D2E" w:rsidP="00574D2E">
            <w:pPr>
              <w:rPr>
                <w:sz w:val="16"/>
                <w:szCs w:val="16"/>
              </w:rPr>
            </w:pPr>
            <w:r w:rsidRPr="00C8367E">
              <w:rPr>
                <w:sz w:val="16"/>
                <w:szCs w:val="16"/>
              </w:rPr>
              <w:t>Op til 104 ture pr. år</w:t>
            </w:r>
          </w:p>
        </w:tc>
      </w:tr>
      <w:tr w:rsidR="00574D2E" w:rsidRPr="0014255A" w:rsidTr="008D6A82">
        <w:trPr>
          <w:trHeight w:val="494"/>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574D2E" w:rsidRPr="0014255A" w:rsidRDefault="00574D2E"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14255A" w:rsidRDefault="00574D2E" w:rsidP="00877862">
            <w:pPr>
              <w:jc w:val="left"/>
              <w:rPr>
                <w:sz w:val="16"/>
                <w:szCs w:val="16"/>
              </w:rPr>
            </w:pPr>
            <w:r w:rsidRPr="0014255A">
              <w:rPr>
                <w:sz w:val="16"/>
                <w:szCs w:val="16"/>
              </w:rPr>
              <w:t>Eksisterende praksis</w:t>
            </w:r>
          </w:p>
        </w:tc>
        <w:tc>
          <w:tcPr>
            <w:tcW w:w="3345" w:type="dxa"/>
            <w:vMerge/>
            <w:tcBorders>
              <w:top w:val="single" w:sz="6" w:space="0" w:color="0088CE"/>
              <w:left w:val="single" w:sz="6" w:space="0" w:color="0088CE"/>
              <w:bottom w:val="single" w:sz="6" w:space="0" w:color="0088CE"/>
              <w:right w:val="single" w:sz="6" w:space="0" w:color="0088CE"/>
            </w:tcBorders>
            <w:vAlign w:val="center"/>
            <w:hideMark/>
          </w:tcPr>
          <w:p w:rsidR="00574D2E" w:rsidRPr="00C8367E" w:rsidRDefault="00574D2E" w:rsidP="00574D2E">
            <w:pPr>
              <w:rPr>
                <w:sz w:val="16"/>
                <w:szCs w:val="16"/>
              </w:rPr>
            </w:pP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C8367E" w:rsidRDefault="00574D2E" w:rsidP="00574D2E">
            <w:pPr>
              <w:rPr>
                <w:sz w:val="16"/>
                <w:szCs w:val="16"/>
              </w:rPr>
            </w:pPr>
            <w:r w:rsidRPr="00C8367E">
              <w:rPr>
                <w:sz w:val="16"/>
                <w:szCs w:val="16"/>
              </w:rPr>
              <w:t>Op til 104 ture pr. år</w:t>
            </w:r>
          </w:p>
        </w:tc>
      </w:tr>
      <w:tr w:rsidR="00574D2E" w:rsidRPr="0014255A" w:rsidTr="008D6A82">
        <w:trPr>
          <w:trHeight w:val="494"/>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4416CB">
            <w:pPr>
              <w:jc w:val="left"/>
              <w:rPr>
                <w:sz w:val="16"/>
                <w:szCs w:val="16"/>
              </w:rPr>
            </w:pPr>
            <w:r w:rsidRPr="0014255A">
              <w:rPr>
                <w:b/>
                <w:bCs/>
                <w:sz w:val="16"/>
                <w:szCs w:val="16"/>
              </w:rPr>
              <w:t>Mulighed for kørsel til flere adresser (aflas</w:t>
            </w:r>
            <w:r w:rsidRPr="0014255A">
              <w:rPr>
                <w:b/>
                <w:bCs/>
                <w:sz w:val="16"/>
                <w:szCs w:val="16"/>
              </w:rPr>
              <w:t>t</w:t>
            </w:r>
            <w:r w:rsidRPr="0014255A">
              <w:rPr>
                <w:b/>
                <w:bCs/>
                <w:sz w:val="16"/>
                <w:szCs w:val="16"/>
              </w:rPr>
              <w:t>ning)</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877862">
            <w:pPr>
              <w:jc w:val="left"/>
              <w:rPr>
                <w:sz w:val="16"/>
                <w:szCs w:val="16"/>
              </w:rPr>
            </w:pPr>
            <w:r w:rsidRPr="0014255A">
              <w:rPr>
                <w:sz w:val="16"/>
                <w:szCs w:val="16"/>
              </w:rPr>
              <w:t>Fremtidig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574D2E">
            <w:pPr>
              <w:rPr>
                <w:sz w:val="16"/>
                <w:szCs w:val="16"/>
              </w:rPr>
            </w:pPr>
            <w:r w:rsidRPr="0014255A">
              <w:rPr>
                <w:sz w:val="16"/>
                <w:szCs w:val="16"/>
              </w:rPr>
              <w:t>Ja, inden for kommunen</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574D2E">
            <w:pPr>
              <w:rPr>
                <w:sz w:val="16"/>
                <w:szCs w:val="16"/>
              </w:rPr>
            </w:pPr>
            <w:r w:rsidRPr="0014255A">
              <w:rPr>
                <w:sz w:val="16"/>
                <w:szCs w:val="16"/>
              </w:rPr>
              <w:t>Ja</w:t>
            </w:r>
          </w:p>
        </w:tc>
      </w:tr>
      <w:tr w:rsidR="00574D2E" w:rsidRPr="0014255A" w:rsidTr="008D6A82">
        <w:trPr>
          <w:trHeight w:val="537"/>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574D2E" w:rsidRPr="0014255A" w:rsidRDefault="00574D2E"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14255A" w:rsidRDefault="00574D2E" w:rsidP="00877862">
            <w:pPr>
              <w:jc w:val="left"/>
              <w:rPr>
                <w:sz w:val="16"/>
                <w:szCs w:val="16"/>
              </w:rPr>
            </w:pPr>
            <w:r w:rsidRPr="0014255A">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14255A" w:rsidRDefault="00574D2E" w:rsidP="00574D2E">
            <w:pPr>
              <w:rPr>
                <w:sz w:val="16"/>
                <w:szCs w:val="16"/>
              </w:rPr>
            </w:pPr>
            <w:r w:rsidRPr="0014255A">
              <w:rPr>
                <w:sz w:val="16"/>
                <w:szCs w:val="16"/>
              </w:rPr>
              <w:t>Ja, inden for kommunen</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14255A" w:rsidRDefault="00574D2E" w:rsidP="00574D2E">
            <w:pPr>
              <w:rPr>
                <w:sz w:val="16"/>
                <w:szCs w:val="16"/>
              </w:rPr>
            </w:pPr>
            <w:r w:rsidRPr="0014255A">
              <w:rPr>
                <w:sz w:val="16"/>
                <w:szCs w:val="16"/>
              </w:rPr>
              <w:t>Ja</w:t>
            </w:r>
          </w:p>
        </w:tc>
      </w:tr>
      <w:tr w:rsidR="00574D2E" w:rsidRPr="0014255A" w:rsidTr="008D6A82">
        <w:trPr>
          <w:trHeight w:val="494"/>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4416CB">
            <w:pPr>
              <w:jc w:val="left"/>
              <w:rPr>
                <w:sz w:val="16"/>
                <w:szCs w:val="16"/>
              </w:rPr>
            </w:pPr>
            <w:r w:rsidRPr="0014255A">
              <w:rPr>
                <w:b/>
                <w:bCs/>
                <w:sz w:val="16"/>
                <w:szCs w:val="16"/>
              </w:rPr>
              <w:t xml:space="preserve">Mulighed for fast chauffør </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877862">
            <w:pPr>
              <w:jc w:val="left"/>
              <w:rPr>
                <w:sz w:val="16"/>
                <w:szCs w:val="16"/>
              </w:rPr>
            </w:pPr>
            <w:r w:rsidRPr="0014255A">
              <w:rPr>
                <w:sz w:val="16"/>
                <w:szCs w:val="16"/>
              </w:rPr>
              <w:t>Fremtidig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574D2E">
            <w:pPr>
              <w:rPr>
                <w:sz w:val="16"/>
                <w:szCs w:val="16"/>
              </w:rPr>
            </w:pPr>
            <w:r w:rsidRPr="0014255A">
              <w:rPr>
                <w:sz w:val="16"/>
                <w:szCs w:val="16"/>
              </w:rPr>
              <w:t>Nej</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574D2E">
            <w:pPr>
              <w:rPr>
                <w:sz w:val="16"/>
                <w:szCs w:val="16"/>
              </w:rPr>
            </w:pPr>
            <w:r w:rsidRPr="0014255A">
              <w:rPr>
                <w:sz w:val="16"/>
                <w:szCs w:val="16"/>
              </w:rPr>
              <w:t>Nej</w:t>
            </w:r>
          </w:p>
        </w:tc>
      </w:tr>
      <w:tr w:rsidR="00574D2E" w:rsidRPr="0014255A" w:rsidTr="008D6A82">
        <w:trPr>
          <w:trHeight w:val="494"/>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574D2E" w:rsidRPr="0014255A" w:rsidRDefault="00574D2E"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14255A" w:rsidRDefault="00574D2E" w:rsidP="00877862">
            <w:pPr>
              <w:jc w:val="left"/>
              <w:rPr>
                <w:sz w:val="16"/>
                <w:szCs w:val="16"/>
              </w:rPr>
            </w:pPr>
            <w:r w:rsidRPr="0014255A">
              <w:rPr>
                <w:sz w:val="16"/>
                <w:szCs w:val="16"/>
              </w:rPr>
              <w:t xml:space="preserve">Eksisterende </w:t>
            </w:r>
            <w:proofErr w:type="spellStart"/>
            <w:r w:rsidRPr="0014255A">
              <w:rPr>
                <w:sz w:val="16"/>
                <w:szCs w:val="16"/>
              </w:rPr>
              <w:t>parksis</w:t>
            </w:r>
            <w:proofErr w:type="spellEnd"/>
            <w:r w:rsidRPr="0014255A">
              <w:rPr>
                <w:sz w:val="16"/>
                <w:szCs w:val="16"/>
              </w:rPr>
              <w:t> </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14255A" w:rsidRDefault="00574D2E" w:rsidP="00574D2E">
            <w:pPr>
              <w:rPr>
                <w:sz w:val="16"/>
                <w:szCs w:val="16"/>
              </w:rPr>
            </w:pPr>
            <w:r w:rsidRPr="0014255A">
              <w:rPr>
                <w:sz w:val="16"/>
                <w:szCs w:val="16"/>
              </w:rPr>
              <w:t>Nej</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14255A" w:rsidRDefault="00574D2E" w:rsidP="00574D2E">
            <w:pPr>
              <w:rPr>
                <w:sz w:val="16"/>
                <w:szCs w:val="16"/>
              </w:rPr>
            </w:pPr>
            <w:r w:rsidRPr="0014255A">
              <w:rPr>
                <w:sz w:val="16"/>
                <w:szCs w:val="16"/>
              </w:rPr>
              <w:t>Nej</w:t>
            </w:r>
          </w:p>
        </w:tc>
      </w:tr>
      <w:tr w:rsidR="00574D2E" w:rsidRPr="0014255A" w:rsidTr="008D6A82">
        <w:trPr>
          <w:trHeight w:val="494"/>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4416CB">
            <w:pPr>
              <w:jc w:val="left"/>
              <w:rPr>
                <w:sz w:val="16"/>
                <w:szCs w:val="16"/>
              </w:rPr>
            </w:pPr>
            <w:r w:rsidRPr="0014255A">
              <w:rPr>
                <w:b/>
                <w:bCs/>
                <w:sz w:val="16"/>
                <w:szCs w:val="16"/>
              </w:rPr>
              <w:t>Mulighed for kørsel til kolle</w:t>
            </w:r>
            <w:r w:rsidRPr="0014255A">
              <w:rPr>
                <w:b/>
                <w:bCs/>
                <w:sz w:val="16"/>
                <w:szCs w:val="16"/>
              </w:rPr>
              <w:t>k</w:t>
            </w:r>
            <w:r w:rsidRPr="0014255A">
              <w:rPr>
                <w:b/>
                <w:bCs/>
                <w:sz w:val="16"/>
                <w:szCs w:val="16"/>
              </w:rPr>
              <w:t xml:space="preserve">tiv trafik </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877862">
            <w:pPr>
              <w:jc w:val="left"/>
              <w:rPr>
                <w:sz w:val="16"/>
                <w:szCs w:val="16"/>
              </w:rPr>
            </w:pPr>
            <w:r w:rsidRPr="0014255A">
              <w:rPr>
                <w:sz w:val="16"/>
                <w:szCs w:val="16"/>
              </w:rPr>
              <w:t>Fremtidig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574D2E">
            <w:pPr>
              <w:rPr>
                <w:sz w:val="16"/>
                <w:szCs w:val="16"/>
              </w:rPr>
            </w:pPr>
            <w:r w:rsidRPr="0014255A">
              <w:rPr>
                <w:sz w:val="16"/>
                <w:szCs w:val="16"/>
              </w:rPr>
              <w:t>Ja, hvis det er relevant for den enkelte borger</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574D2E">
            <w:pPr>
              <w:rPr>
                <w:sz w:val="16"/>
                <w:szCs w:val="16"/>
              </w:rPr>
            </w:pPr>
            <w:r w:rsidRPr="0014255A">
              <w:rPr>
                <w:sz w:val="16"/>
                <w:szCs w:val="16"/>
              </w:rPr>
              <w:t>Nej</w:t>
            </w:r>
          </w:p>
        </w:tc>
      </w:tr>
      <w:tr w:rsidR="00574D2E" w:rsidRPr="0014255A" w:rsidTr="008D6A82">
        <w:trPr>
          <w:trHeight w:val="494"/>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574D2E" w:rsidRPr="0014255A" w:rsidRDefault="00574D2E"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14255A" w:rsidRDefault="00574D2E" w:rsidP="00877862">
            <w:pPr>
              <w:jc w:val="left"/>
              <w:rPr>
                <w:sz w:val="16"/>
                <w:szCs w:val="16"/>
              </w:rPr>
            </w:pPr>
            <w:r w:rsidRPr="0014255A">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14255A" w:rsidRDefault="00574D2E" w:rsidP="00574D2E">
            <w:pPr>
              <w:rPr>
                <w:sz w:val="16"/>
                <w:szCs w:val="16"/>
              </w:rPr>
            </w:pPr>
            <w:r w:rsidRPr="0014255A">
              <w:rPr>
                <w:sz w:val="16"/>
                <w:szCs w:val="16"/>
              </w:rPr>
              <w:t>Nej</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14255A" w:rsidRDefault="00574D2E" w:rsidP="00574D2E">
            <w:pPr>
              <w:rPr>
                <w:sz w:val="16"/>
                <w:szCs w:val="16"/>
              </w:rPr>
            </w:pPr>
            <w:r w:rsidRPr="0014255A">
              <w:rPr>
                <w:sz w:val="16"/>
                <w:szCs w:val="16"/>
              </w:rPr>
              <w:t>Nej</w:t>
            </w:r>
          </w:p>
        </w:tc>
      </w:tr>
      <w:tr w:rsidR="00574D2E" w:rsidRPr="0014255A" w:rsidTr="008D6A82">
        <w:trPr>
          <w:trHeight w:val="513"/>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14255A" w:rsidRDefault="00574D2E" w:rsidP="004416CB">
            <w:pPr>
              <w:jc w:val="left"/>
              <w:rPr>
                <w:sz w:val="16"/>
                <w:szCs w:val="16"/>
              </w:rPr>
            </w:pPr>
            <w:r w:rsidRPr="0014255A">
              <w:rPr>
                <w:b/>
                <w:bCs/>
                <w:sz w:val="16"/>
                <w:szCs w:val="16"/>
              </w:rPr>
              <w:t>Mulighed for o</w:t>
            </w:r>
            <w:r w:rsidRPr="0014255A">
              <w:rPr>
                <w:b/>
                <w:bCs/>
                <w:sz w:val="16"/>
                <w:szCs w:val="16"/>
              </w:rPr>
              <w:t>m</w:t>
            </w:r>
            <w:r w:rsidRPr="0014255A">
              <w:rPr>
                <w:b/>
                <w:bCs/>
                <w:sz w:val="16"/>
                <w:szCs w:val="16"/>
              </w:rPr>
              <w:t>stigning</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14255A" w:rsidRDefault="00574D2E" w:rsidP="00877862">
            <w:pPr>
              <w:jc w:val="left"/>
              <w:rPr>
                <w:sz w:val="16"/>
                <w:szCs w:val="16"/>
              </w:rPr>
            </w:pPr>
            <w:r w:rsidRPr="0014255A">
              <w:rPr>
                <w:sz w:val="16"/>
                <w:szCs w:val="16"/>
              </w:rPr>
              <w:t>Serviceniveau i fremtiden</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574D2E">
            <w:pPr>
              <w:rPr>
                <w:sz w:val="16"/>
                <w:szCs w:val="16"/>
              </w:rPr>
            </w:pPr>
            <w:r w:rsidRPr="0014255A">
              <w:rPr>
                <w:sz w:val="16"/>
                <w:szCs w:val="16"/>
              </w:rPr>
              <w:t>Nej</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574D2E">
            <w:pPr>
              <w:rPr>
                <w:sz w:val="16"/>
                <w:szCs w:val="16"/>
              </w:rPr>
            </w:pPr>
            <w:r w:rsidRPr="0014255A">
              <w:rPr>
                <w:sz w:val="16"/>
                <w:szCs w:val="16"/>
              </w:rPr>
              <w:t>Nej</w:t>
            </w:r>
          </w:p>
        </w:tc>
      </w:tr>
      <w:tr w:rsidR="00574D2E" w:rsidRPr="0014255A" w:rsidTr="008D6A82">
        <w:trPr>
          <w:trHeight w:val="513"/>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574D2E" w:rsidRPr="0014255A" w:rsidRDefault="00574D2E"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74D2E" w:rsidRPr="0014255A" w:rsidRDefault="00574D2E" w:rsidP="00877862">
            <w:pPr>
              <w:jc w:val="left"/>
              <w:rPr>
                <w:sz w:val="16"/>
                <w:szCs w:val="16"/>
              </w:rPr>
            </w:pPr>
            <w:r w:rsidRPr="0014255A">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14255A" w:rsidRDefault="00574D2E" w:rsidP="00574D2E">
            <w:pPr>
              <w:rPr>
                <w:sz w:val="16"/>
                <w:szCs w:val="16"/>
              </w:rPr>
            </w:pPr>
            <w:r w:rsidRPr="0014255A">
              <w:rPr>
                <w:sz w:val="16"/>
                <w:szCs w:val="16"/>
              </w:rPr>
              <w:t>Nej</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14255A" w:rsidRDefault="00574D2E" w:rsidP="00574D2E">
            <w:pPr>
              <w:rPr>
                <w:sz w:val="16"/>
                <w:szCs w:val="16"/>
              </w:rPr>
            </w:pPr>
            <w:r w:rsidRPr="0014255A">
              <w:rPr>
                <w:sz w:val="16"/>
                <w:szCs w:val="16"/>
              </w:rPr>
              <w:t>Nej</w:t>
            </w:r>
          </w:p>
        </w:tc>
      </w:tr>
      <w:tr w:rsidR="00574D2E" w:rsidRPr="0014255A" w:rsidTr="008D6A82">
        <w:trPr>
          <w:trHeight w:val="494"/>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14255A" w:rsidRDefault="00574D2E" w:rsidP="004416CB">
            <w:pPr>
              <w:jc w:val="left"/>
              <w:rPr>
                <w:sz w:val="16"/>
                <w:szCs w:val="16"/>
              </w:rPr>
            </w:pPr>
            <w:r w:rsidRPr="0014255A">
              <w:rPr>
                <w:b/>
                <w:bCs/>
                <w:sz w:val="16"/>
                <w:szCs w:val="16"/>
              </w:rPr>
              <w:t>Solokørsel</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14255A" w:rsidRDefault="00574D2E" w:rsidP="00877862">
            <w:pPr>
              <w:jc w:val="left"/>
              <w:rPr>
                <w:sz w:val="16"/>
                <w:szCs w:val="16"/>
              </w:rPr>
            </w:pPr>
            <w:r w:rsidRPr="0014255A">
              <w:rPr>
                <w:sz w:val="16"/>
                <w:szCs w:val="16"/>
              </w:rPr>
              <w:t>Serviceniveau i fremtiden</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574D2E">
            <w:pPr>
              <w:rPr>
                <w:sz w:val="16"/>
                <w:szCs w:val="16"/>
              </w:rPr>
            </w:pPr>
            <w:r w:rsidRPr="0014255A">
              <w:rPr>
                <w:sz w:val="16"/>
                <w:szCs w:val="16"/>
              </w:rPr>
              <w:t>Ja, hvis det er visiteret</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574D2E">
            <w:pPr>
              <w:rPr>
                <w:sz w:val="16"/>
                <w:szCs w:val="16"/>
              </w:rPr>
            </w:pPr>
            <w:r w:rsidRPr="0014255A">
              <w:rPr>
                <w:sz w:val="16"/>
                <w:szCs w:val="16"/>
              </w:rPr>
              <w:t>Ja, hvis det er visiteret</w:t>
            </w:r>
          </w:p>
        </w:tc>
      </w:tr>
      <w:tr w:rsidR="00574D2E" w:rsidRPr="0014255A" w:rsidTr="008D6A82">
        <w:trPr>
          <w:trHeight w:val="494"/>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574D2E" w:rsidRPr="0014255A" w:rsidRDefault="00574D2E"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74D2E" w:rsidRPr="0014255A" w:rsidRDefault="00574D2E" w:rsidP="00877862">
            <w:pPr>
              <w:jc w:val="left"/>
              <w:rPr>
                <w:sz w:val="16"/>
                <w:szCs w:val="16"/>
              </w:rPr>
            </w:pPr>
            <w:r w:rsidRPr="0014255A">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14255A" w:rsidRDefault="00574D2E" w:rsidP="00574D2E">
            <w:pPr>
              <w:rPr>
                <w:sz w:val="16"/>
                <w:szCs w:val="16"/>
              </w:rPr>
            </w:pPr>
            <w:r w:rsidRPr="0014255A">
              <w:rPr>
                <w:sz w:val="16"/>
                <w:szCs w:val="16"/>
              </w:rPr>
              <w:t>Ja, hvis det er visiteret</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14255A" w:rsidRDefault="00574D2E" w:rsidP="00574D2E">
            <w:pPr>
              <w:rPr>
                <w:sz w:val="16"/>
                <w:szCs w:val="16"/>
              </w:rPr>
            </w:pPr>
            <w:proofErr w:type="spellStart"/>
            <w:r w:rsidRPr="0014255A">
              <w:rPr>
                <w:sz w:val="16"/>
                <w:szCs w:val="16"/>
              </w:rPr>
              <w:t>Fynbus</w:t>
            </w:r>
            <w:proofErr w:type="spellEnd"/>
            <w:r w:rsidRPr="0014255A">
              <w:rPr>
                <w:sz w:val="16"/>
                <w:szCs w:val="16"/>
              </w:rPr>
              <w:t>’ praksis</w:t>
            </w:r>
          </w:p>
        </w:tc>
      </w:tr>
      <w:tr w:rsidR="00574D2E" w:rsidRPr="0014255A" w:rsidTr="008D6A82">
        <w:trPr>
          <w:trHeight w:val="494"/>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14255A" w:rsidRDefault="00574D2E" w:rsidP="004416CB">
            <w:pPr>
              <w:jc w:val="left"/>
              <w:rPr>
                <w:sz w:val="16"/>
                <w:szCs w:val="16"/>
              </w:rPr>
            </w:pPr>
            <w:r w:rsidRPr="0014255A">
              <w:rPr>
                <w:b/>
                <w:bCs/>
                <w:sz w:val="16"/>
                <w:szCs w:val="16"/>
              </w:rPr>
              <w:t>Brug af specia</w:t>
            </w:r>
            <w:r w:rsidRPr="0014255A">
              <w:rPr>
                <w:b/>
                <w:bCs/>
                <w:sz w:val="16"/>
                <w:szCs w:val="16"/>
              </w:rPr>
              <w:t>l</w:t>
            </w:r>
            <w:r w:rsidRPr="0014255A">
              <w:rPr>
                <w:b/>
                <w:bCs/>
                <w:sz w:val="16"/>
                <w:szCs w:val="16"/>
              </w:rPr>
              <w:t>cykler som alte</w:t>
            </w:r>
            <w:r w:rsidRPr="0014255A">
              <w:rPr>
                <w:b/>
                <w:bCs/>
                <w:sz w:val="16"/>
                <w:szCs w:val="16"/>
              </w:rPr>
              <w:t>r</w:t>
            </w:r>
            <w:r w:rsidRPr="0014255A">
              <w:rPr>
                <w:b/>
                <w:bCs/>
                <w:sz w:val="16"/>
                <w:szCs w:val="16"/>
              </w:rPr>
              <w:t>nativ</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14255A" w:rsidRDefault="00574D2E" w:rsidP="00877862">
            <w:pPr>
              <w:jc w:val="left"/>
              <w:rPr>
                <w:sz w:val="16"/>
                <w:szCs w:val="16"/>
              </w:rPr>
            </w:pPr>
            <w:r w:rsidRPr="0014255A">
              <w:rPr>
                <w:sz w:val="16"/>
                <w:szCs w:val="16"/>
              </w:rPr>
              <w:t>Serviceniveau i fremtiden</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574D2E">
            <w:pPr>
              <w:rPr>
                <w:sz w:val="16"/>
                <w:szCs w:val="16"/>
              </w:rPr>
            </w:pPr>
            <w:r w:rsidRPr="0014255A">
              <w:rPr>
                <w:sz w:val="16"/>
                <w:szCs w:val="16"/>
              </w:rPr>
              <w:t>Ja</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574D2E">
            <w:pPr>
              <w:rPr>
                <w:sz w:val="16"/>
                <w:szCs w:val="16"/>
              </w:rPr>
            </w:pPr>
            <w:r w:rsidRPr="0014255A">
              <w:rPr>
                <w:sz w:val="16"/>
                <w:szCs w:val="16"/>
              </w:rPr>
              <w:t>Nej</w:t>
            </w:r>
          </w:p>
        </w:tc>
      </w:tr>
      <w:tr w:rsidR="00574D2E" w:rsidRPr="0014255A" w:rsidTr="008D6A82">
        <w:trPr>
          <w:trHeight w:val="531"/>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574D2E" w:rsidRPr="0014255A" w:rsidRDefault="00574D2E" w:rsidP="00574D2E">
            <w:pPr>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74D2E" w:rsidRPr="0014255A" w:rsidRDefault="00574D2E" w:rsidP="00877862">
            <w:pPr>
              <w:jc w:val="left"/>
              <w:rPr>
                <w:sz w:val="16"/>
                <w:szCs w:val="16"/>
              </w:rPr>
            </w:pPr>
            <w:r w:rsidRPr="0014255A">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14255A" w:rsidRDefault="00574D2E" w:rsidP="00574D2E">
            <w:pPr>
              <w:rPr>
                <w:sz w:val="16"/>
                <w:szCs w:val="16"/>
              </w:rPr>
            </w:pPr>
            <w:r w:rsidRPr="0014255A">
              <w:rPr>
                <w:sz w:val="16"/>
                <w:szCs w:val="16"/>
              </w:rPr>
              <w:t>Nej</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14255A" w:rsidRDefault="00574D2E" w:rsidP="00574D2E">
            <w:pPr>
              <w:rPr>
                <w:sz w:val="16"/>
                <w:szCs w:val="16"/>
              </w:rPr>
            </w:pPr>
            <w:r w:rsidRPr="0014255A">
              <w:rPr>
                <w:sz w:val="16"/>
                <w:szCs w:val="16"/>
              </w:rPr>
              <w:t>Nej</w:t>
            </w:r>
          </w:p>
        </w:tc>
      </w:tr>
    </w:tbl>
    <w:p w:rsidR="008D6A82" w:rsidRDefault="008D6A82" w:rsidP="00574D2E">
      <w:pPr>
        <w:sectPr w:rsidR="008D6A82" w:rsidSect="003745EC">
          <w:headerReference w:type="default" r:id="rId25"/>
          <w:pgSz w:w="11906" w:h="16838" w:code="9"/>
          <w:pgMar w:top="1134" w:right="1134" w:bottom="851" w:left="1134" w:header="737" w:footer="0" w:gutter="0"/>
          <w:cols w:space="708"/>
          <w:docGrid w:linePitch="360"/>
        </w:sectPr>
      </w:pPr>
    </w:p>
    <w:tbl>
      <w:tblPr>
        <w:tblW w:w="9651" w:type="dxa"/>
        <w:tblCellMar>
          <w:left w:w="0" w:type="dxa"/>
          <w:right w:w="0" w:type="dxa"/>
        </w:tblCellMar>
        <w:tblLook w:val="0600"/>
      </w:tblPr>
      <w:tblGrid>
        <w:gridCol w:w="1714"/>
        <w:gridCol w:w="1247"/>
        <w:gridCol w:w="3345"/>
        <w:gridCol w:w="3345"/>
      </w:tblGrid>
      <w:tr w:rsidR="008D6A82" w:rsidRPr="0014255A" w:rsidTr="00BB503C">
        <w:trPr>
          <w:trHeight w:val="567"/>
        </w:trPr>
        <w:tc>
          <w:tcPr>
            <w:tcW w:w="9651" w:type="dxa"/>
            <w:gridSpan w:val="4"/>
            <w:tcBorders>
              <w:bottom w:val="single" w:sz="6" w:space="0" w:color="0088CE"/>
            </w:tcBorders>
            <w:shd w:val="clear" w:color="auto" w:fill="auto"/>
            <w:tcMar>
              <w:top w:w="15" w:type="dxa"/>
              <w:left w:w="72" w:type="dxa"/>
              <w:bottom w:w="0" w:type="dxa"/>
              <w:right w:w="72" w:type="dxa"/>
            </w:tcMar>
            <w:vAlign w:val="center"/>
            <w:hideMark/>
          </w:tcPr>
          <w:p w:rsidR="008D6A82" w:rsidRPr="008D6A82" w:rsidRDefault="008D6A82" w:rsidP="008D6A82">
            <w:pPr>
              <w:pStyle w:val="Overskrift2"/>
            </w:pPr>
            <w:bookmarkStart w:id="48" w:name="_Toc378853467"/>
            <w:r>
              <w:lastRenderedPageBreak/>
              <w:t>B</w:t>
            </w:r>
            <w:r w:rsidRPr="00574D2E">
              <w:t>efordring af voksne med handicap og personer med varig nedsat funktionsevne og til dagcenter</w:t>
            </w:r>
            <w:bookmarkEnd w:id="48"/>
          </w:p>
        </w:tc>
      </w:tr>
      <w:tr w:rsidR="008D6A82" w:rsidRPr="0014255A" w:rsidTr="00BB503C">
        <w:trPr>
          <w:trHeight w:val="567"/>
        </w:trPr>
        <w:tc>
          <w:tcPr>
            <w:tcW w:w="1714" w:type="dxa"/>
            <w:tcBorders>
              <w:top w:val="single" w:sz="6" w:space="0" w:color="0088CE"/>
              <w:left w:val="single" w:sz="6" w:space="0" w:color="0088CE"/>
              <w:bottom w:val="single" w:sz="6" w:space="0" w:color="0088CE"/>
            </w:tcBorders>
            <w:shd w:val="clear" w:color="auto" w:fill="002060"/>
            <w:tcMar>
              <w:top w:w="15" w:type="dxa"/>
              <w:left w:w="72" w:type="dxa"/>
              <w:bottom w:w="0" w:type="dxa"/>
              <w:right w:w="72" w:type="dxa"/>
            </w:tcMar>
            <w:vAlign w:val="center"/>
            <w:hideMark/>
          </w:tcPr>
          <w:p w:rsidR="008D6A82" w:rsidRPr="0014255A" w:rsidRDefault="008D6A82" w:rsidP="00574D2E">
            <w:pPr>
              <w:rPr>
                <w:b/>
                <w:bCs/>
                <w:sz w:val="16"/>
                <w:szCs w:val="16"/>
              </w:rPr>
            </w:pPr>
          </w:p>
        </w:tc>
        <w:tc>
          <w:tcPr>
            <w:tcW w:w="1247" w:type="dxa"/>
            <w:tcBorders>
              <w:top w:val="single" w:sz="6" w:space="0" w:color="0088CE"/>
              <w:bottom w:val="single" w:sz="6" w:space="0" w:color="0088CE"/>
              <w:right w:val="single" w:sz="6" w:space="0" w:color="0088CE"/>
            </w:tcBorders>
            <w:shd w:val="clear" w:color="auto" w:fill="002060"/>
            <w:tcMar>
              <w:top w:w="15" w:type="dxa"/>
              <w:left w:w="72" w:type="dxa"/>
              <w:bottom w:w="0" w:type="dxa"/>
              <w:right w:w="72" w:type="dxa"/>
            </w:tcMar>
            <w:vAlign w:val="center"/>
            <w:hideMark/>
          </w:tcPr>
          <w:p w:rsidR="008D6A82" w:rsidRPr="0014255A" w:rsidRDefault="008D6A82" w:rsidP="00574D2E">
            <w:pPr>
              <w:rPr>
                <w:sz w:val="16"/>
                <w:szCs w:val="16"/>
              </w:rPr>
            </w:pPr>
          </w:p>
        </w:tc>
        <w:tc>
          <w:tcPr>
            <w:tcW w:w="3345" w:type="dxa"/>
            <w:tcBorders>
              <w:top w:val="single" w:sz="6" w:space="0" w:color="0088CE"/>
              <w:left w:val="single" w:sz="6" w:space="0" w:color="0088CE"/>
              <w:bottom w:val="single" w:sz="6" w:space="0" w:color="0088CE"/>
              <w:right w:val="single" w:sz="6" w:space="0" w:color="0088CE"/>
            </w:tcBorders>
            <w:shd w:val="clear" w:color="auto" w:fill="002060"/>
            <w:tcMar>
              <w:top w:w="15" w:type="dxa"/>
              <w:left w:w="72" w:type="dxa"/>
              <w:bottom w:w="0" w:type="dxa"/>
              <w:right w:w="72" w:type="dxa"/>
            </w:tcMar>
            <w:vAlign w:val="center"/>
            <w:hideMark/>
          </w:tcPr>
          <w:p w:rsidR="008D6A82" w:rsidRPr="0014255A" w:rsidRDefault="008D6A82" w:rsidP="00F64706">
            <w:pPr>
              <w:rPr>
                <w:sz w:val="16"/>
                <w:szCs w:val="16"/>
              </w:rPr>
            </w:pPr>
            <w:r w:rsidRPr="0014255A">
              <w:rPr>
                <w:b/>
                <w:bCs/>
                <w:sz w:val="16"/>
                <w:szCs w:val="16"/>
              </w:rPr>
              <w:t>Socialområdet – voksne med ha</w:t>
            </w:r>
            <w:r w:rsidRPr="0014255A">
              <w:rPr>
                <w:b/>
                <w:bCs/>
                <w:sz w:val="16"/>
                <w:szCs w:val="16"/>
              </w:rPr>
              <w:t>n</w:t>
            </w:r>
            <w:r w:rsidRPr="0014255A">
              <w:rPr>
                <w:b/>
                <w:bCs/>
                <w:sz w:val="16"/>
                <w:szCs w:val="16"/>
              </w:rPr>
              <w:t>dicap (bl.a. beskyttet beskæftige</w:t>
            </w:r>
            <w:r w:rsidRPr="0014255A">
              <w:rPr>
                <w:b/>
                <w:bCs/>
                <w:sz w:val="16"/>
                <w:szCs w:val="16"/>
              </w:rPr>
              <w:t>l</w:t>
            </w:r>
            <w:r w:rsidRPr="0014255A">
              <w:rPr>
                <w:b/>
                <w:bCs/>
                <w:sz w:val="16"/>
                <w:szCs w:val="16"/>
              </w:rPr>
              <w:t>se)</w:t>
            </w:r>
          </w:p>
        </w:tc>
        <w:tc>
          <w:tcPr>
            <w:tcW w:w="3345" w:type="dxa"/>
            <w:tcBorders>
              <w:top w:val="single" w:sz="6" w:space="0" w:color="0088CE"/>
              <w:left w:val="single" w:sz="6" w:space="0" w:color="0088CE"/>
              <w:bottom w:val="single" w:sz="6" w:space="0" w:color="0088CE"/>
              <w:right w:val="single" w:sz="6" w:space="0" w:color="0088CE"/>
            </w:tcBorders>
            <w:shd w:val="clear" w:color="auto" w:fill="002060"/>
            <w:tcMar>
              <w:top w:w="15" w:type="dxa"/>
              <w:left w:w="72" w:type="dxa"/>
              <w:bottom w:w="0" w:type="dxa"/>
              <w:right w:w="72" w:type="dxa"/>
            </w:tcMar>
            <w:vAlign w:val="center"/>
            <w:hideMark/>
          </w:tcPr>
          <w:p w:rsidR="008D6A82" w:rsidRPr="0014255A" w:rsidRDefault="008D6A82" w:rsidP="00F64706">
            <w:pPr>
              <w:rPr>
                <w:sz w:val="16"/>
                <w:szCs w:val="16"/>
              </w:rPr>
            </w:pPr>
            <w:r w:rsidRPr="0014255A">
              <w:rPr>
                <w:b/>
                <w:bCs/>
                <w:sz w:val="16"/>
                <w:szCs w:val="16"/>
              </w:rPr>
              <w:t xml:space="preserve">Varigt nedsat funktionsevne og dagcenter </w:t>
            </w:r>
          </w:p>
        </w:tc>
      </w:tr>
      <w:tr w:rsidR="00574D2E" w:rsidRPr="0014255A" w:rsidTr="008D6A82">
        <w:trPr>
          <w:trHeight w:val="632"/>
        </w:trPr>
        <w:tc>
          <w:tcPr>
            <w:tcW w:w="1714"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4416CB">
            <w:pPr>
              <w:jc w:val="left"/>
              <w:rPr>
                <w:sz w:val="16"/>
                <w:szCs w:val="16"/>
              </w:rPr>
            </w:pPr>
            <w:r w:rsidRPr="0014255A">
              <w:rPr>
                <w:b/>
                <w:bCs/>
                <w:sz w:val="16"/>
                <w:szCs w:val="16"/>
              </w:rPr>
              <w:t>Ansvarlige enh</w:t>
            </w:r>
            <w:r w:rsidRPr="0014255A">
              <w:rPr>
                <w:b/>
                <w:bCs/>
                <w:sz w:val="16"/>
                <w:szCs w:val="16"/>
              </w:rPr>
              <w:t>e</w:t>
            </w:r>
            <w:r w:rsidRPr="0014255A">
              <w:rPr>
                <w:b/>
                <w:bCs/>
                <w:sz w:val="16"/>
                <w:szCs w:val="16"/>
              </w:rPr>
              <w:t>der</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877862">
            <w:pPr>
              <w:jc w:val="left"/>
              <w:rPr>
                <w:sz w:val="16"/>
                <w:szCs w:val="16"/>
              </w:rPr>
            </w:pPr>
            <w:r w:rsidRPr="0014255A">
              <w:rPr>
                <w:sz w:val="16"/>
                <w:szCs w:val="16"/>
              </w:rPr>
              <w:t>Fremtidig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C8367E" w:rsidRDefault="001630B0" w:rsidP="00574D2E">
            <w:pPr>
              <w:rPr>
                <w:sz w:val="16"/>
                <w:szCs w:val="16"/>
              </w:rPr>
            </w:pPr>
            <w:r w:rsidRPr="00C8367E">
              <w:rPr>
                <w:sz w:val="16"/>
                <w:szCs w:val="16"/>
              </w:rPr>
              <w:t>Socialcenter</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C8367E" w:rsidRDefault="00574D2E" w:rsidP="00574D2E">
            <w:pPr>
              <w:rPr>
                <w:sz w:val="16"/>
                <w:szCs w:val="16"/>
              </w:rPr>
            </w:pPr>
            <w:r w:rsidRPr="00C8367E">
              <w:rPr>
                <w:sz w:val="16"/>
                <w:szCs w:val="16"/>
              </w:rPr>
              <w:t>Fastholdes</w:t>
            </w:r>
          </w:p>
        </w:tc>
      </w:tr>
      <w:tr w:rsidR="00574D2E" w:rsidRPr="0014255A" w:rsidTr="008D6A82">
        <w:trPr>
          <w:trHeight w:val="644"/>
        </w:trPr>
        <w:tc>
          <w:tcPr>
            <w:tcW w:w="1714" w:type="dxa"/>
            <w:vMerge/>
            <w:tcBorders>
              <w:top w:val="single" w:sz="6" w:space="0" w:color="0088CE"/>
              <w:left w:val="single" w:sz="6" w:space="0" w:color="0088CE"/>
              <w:bottom w:val="single" w:sz="6" w:space="0" w:color="0088CE"/>
              <w:right w:val="single" w:sz="6" w:space="0" w:color="0088CE"/>
            </w:tcBorders>
            <w:vAlign w:val="center"/>
            <w:hideMark/>
          </w:tcPr>
          <w:p w:rsidR="00574D2E" w:rsidRPr="0014255A" w:rsidRDefault="00574D2E"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14255A" w:rsidRDefault="00574D2E" w:rsidP="00877862">
            <w:pPr>
              <w:jc w:val="left"/>
              <w:rPr>
                <w:sz w:val="16"/>
                <w:szCs w:val="16"/>
              </w:rPr>
            </w:pPr>
            <w:r w:rsidRPr="0014255A">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C8367E" w:rsidRDefault="001630B0" w:rsidP="00574D2E">
            <w:pPr>
              <w:rPr>
                <w:sz w:val="16"/>
                <w:szCs w:val="16"/>
              </w:rPr>
            </w:pPr>
            <w:r w:rsidRPr="00C8367E">
              <w:rPr>
                <w:sz w:val="16"/>
                <w:szCs w:val="16"/>
              </w:rPr>
              <w:t>Socialcenter</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C8367E" w:rsidRDefault="00574D2E" w:rsidP="00574D2E">
            <w:pPr>
              <w:rPr>
                <w:sz w:val="16"/>
                <w:szCs w:val="16"/>
              </w:rPr>
            </w:pPr>
            <w:r w:rsidRPr="00C8367E">
              <w:rPr>
                <w:sz w:val="16"/>
                <w:szCs w:val="16"/>
              </w:rPr>
              <w:t>Tildeling: Afdeling aktivitetscentre Budget: Afdeling aktivitet og træning</w:t>
            </w:r>
          </w:p>
        </w:tc>
      </w:tr>
      <w:tr w:rsidR="00574D2E" w:rsidRPr="0014255A" w:rsidTr="008D6A82">
        <w:trPr>
          <w:trHeight w:val="632"/>
        </w:trPr>
        <w:tc>
          <w:tcPr>
            <w:tcW w:w="1714"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4416CB">
            <w:pPr>
              <w:jc w:val="left"/>
              <w:rPr>
                <w:sz w:val="16"/>
                <w:szCs w:val="16"/>
              </w:rPr>
            </w:pPr>
            <w:r w:rsidRPr="0014255A">
              <w:rPr>
                <w:b/>
                <w:bCs/>
                <w:sz w:val="16"/>
                <w:szCs w:val="16"/>
              </w:rPr>
              <w:t>Bevillingsperiode</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877862">
            <w:pPr>
              <w:jc w:val="left"/>
              <w:rPr>
                <w:sz w:val="16"/>
                <w:szCs w:val="16"/>
              </w:rPr>
            </w:pPr>
            <w:r w:rsidRPr="0014255A">
              <w:rPr>
                <w:sz w:val="16"/>
                <w:szCs w:val="16"/>
              </w:rPr>
              <w:t>Fremtidig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C8367E" w:rsidRDefault="00574D2E" w:rsidP="00574D2E">
            <w:pPr>
              <w:rPr>
                <w:sz w:val="16"/>
                <w:szCs w:val="16"/>
              </w:rPr>
            </w:pPr>
            <w:r w:rsidRPr="00C8367E">
              <w:rPr>
                <w:sz w:val="16"/>
                <w:szCs w:val="16"/>
              </w:rPr>
              <w:t>Periodevis bevilling svarende til mål i handlingsplan</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C8367E" w:rsidRDefault="009D6D4E" w:rsidP="009D6D4E">
            <w:pPr>
              <w:rPr>
                <w:sz w:val="16"/>
                <w:szCs w:val="16"/>
              </w:rPr>
            </w:pPr>
            <w:r w:rsidRPr="00C8367E">
              <w:rPr>
                <w:sz w:val="16"/>
                <w:szCs w:val="16"/>
              </w:rPr>
              <w:t>Borgere som ikke selv er i stand til at transportere sig bevilges kørsel. Kørsel koster 40 kr. pr. dag. Evt. ændringer skal politisk vedtages.</w:t>
            </w:r>
          </w:p>
        </w:tc>
      </w:tr>
      <w:tr w:rsidR="00574D2E" w:rsidRPr="0014255A" w:rsidTr="008D6A82">
        <w:trPr>
          <w:trHeight w:val="859"/>
        </w:trPr>
        <w:tc>
          <w:tcPr>
            <w:tcW w:w="1714" w:type="dxa"/>
            <w:vMerge/>
            <w:tcBorders>
              <w:top w:val="single" w:sz="6" w:space="0" w:color="0088CE"/>
              <w:left w:val="single" w:sz="6" w:space="0" w:color="0088CE"/>
              <w:bottom w:val="single" w:sz="6" w:space="0" w:color="0088CE"/>
              <w:right w:val="single" w:sz="6" w:space="0" w:color="0088CE"/>
            </w:tcBorders>
            <w:vAlign w:val="center"/>
            <w:hideMark/>
          </w:tcPr>
          <w:p w:rsidR="00574D2E" w:rsidRPr="0014255A" w:rsidRDefault="00574D2E"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14255A" w:rsidRDefault="00574D2E" w:rsidP="00877862">
            <w:pPr>
              <w:jc w:val="left"/>
              <w:rPr>
                <w:sz w:val="16"/>
                <w:szCs w:val="16"/>
              </w:rPr>
            </w:pPr>
            <w:r w:rsidRPr="0014255A">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C8367E" w:rsidRDefault="00574D2E" w:rsidP="00574D2E">
            <w:pPr>
              <w:rPr>
                <w:sz w:val="16"/>
                <w:szCs w:val="16"/>
              </w:rPr>
            </w:pPr>
            <w:r w:rsidRPr="00C8367E">
              <w:rPr>
                <w:sz w:val="16"/>
                <w:szCs w:val="16"/>
              </w:rPr>
              <w:t xml:space="preserve">Ved opfølgning vurderes behovet for individuel transport. </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C8367E" w:rsidRDefault="00574D2E" w:rsidP="009D6D4E">
            <w:pPr>
              <w:rPr>
                <w:sz w:val="16"/>
                <w:szCs w:val="16"/>
              </w:rPr>
            </w:pPr>
            <w:r w:rsidRPr="00C8367E">
              <w:rPr>
                <w:sz w:val="16"/>
                <w:szCs w:val="16"/>
              </w:rPr>
              <w:t>Borgere som ikke selv er i stand til at transportere sig bevilges kørsel. kørsel er koster 40 kr. pr. dag</w:t>
            </w:r>
          </w:p>
        </w:tc>
      </w:tr>
      <w:tr w:rsidR="00574D2E" w:rsidRPr="0014255A" w:rsidTr="008D6A82">
        <w:trPr>
          <w:trHeight w:val="632"/>
        </w:trPr>
        <w:tc>
          <w:tcPr>
            <w:tcW w:w="1714"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4416CB">
            <w:pPr>
              <w:jc w:val="left"/>
              <w:rPr>
                <w:sz w:val="16"/>
                <w:szCs w:val="16"/>
              </w:rPr>
            </w:pPr>
            <w:r w:rsidRPr="0014255A">
              <w:rPr>
                <w:b/>
                <w:bCs/>
                <w:sz w:val="16"/>
                <w:szCs w:val="16"/>
              </w:rPr>
              <w:t>Objektivt/</w:t>
            </w:r>
          </w:p>
          <w:p w:rsidR="00574D2E" w:rsidRPr="0014255A" w:rsidRDefault="00574D2E" w:rsidP="004416CB">
            <w:pPr>
              <w:jc w:val="left"/>
              <w:rPr>
                <w:sz w:val="16"/>
                <w:szCs w:val="16"/>
              </w:rPr>
            </w:pPr>
            <w:proofErr w:type="gramStart"/>
            <w:r w:rsidRPr="0014255A">
              <w:rPr>
                <w:b/>
                <w:bCs/>
                <w:sz w:val="16"/>
                <w:szCs w:val="16"/>
              </w:rPr>
              <w:t>skriftlig</w:t>
            </w:r>
            <w:proofErr w:type="gramEnd"/>
            <w:r w:rsidRPr="0014255A">
              <w:rPr>
                <w:b/>
                <w:bCs/>
                <w:sz w:val="16"/>
                <w:szCs w:val="16"/>
              </w:rPr>
              <w:t xml:space="preserve"> visitat</w:t>
            </w:r>
            <w:r w:rsidRPr="0014255A">
              <w:rPr>
                <w:b/>
                <w:bCs/>
                <w:sz w:val="16"/>
                <w:szCs w:val="16"/>
              </w:rPr>
              <w:t>i</w:t>
            </w:r>
            <w:r w:rsidRPr="0014255A">
              <w:rPr>
                <w:b/>
                <w:bCs/>
                <w:sz w:val="16"/>
                <w:szCs w:val="16"/>
              </w:rPr>
              <w:t>ons-grundlag</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877862">
            <w:pPr>
              <w:jc w:val="left"/>
              <w:rPr>
                <w:sz w:val="16"/>
                <w:szCs w:val="16"/>
              </w:rPr>
            </w:pPr>
            <w:r w:rsidRPr="0014255A">
              <w:rPr>
                <w:sz w:val="16"/>
                <w:szCs w:val="16"/>
              </w:rPr>
              <w:t>Fremtidig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574D2E">
            <w:pPr>
              <w:rPr>
                <w:sz w:val="16"/>
                <w:szCs w:val="16"/>
              </w:rPr>
            </w:pPr>
            <w:r w:rsidRPr="0014255A">
              <w:rPr>
                <w:sz w:val="16"/>
                <w:szCs w:val="16"/>
              </w:rPr>
              <w:t>Der udvikles skriftlig procedure</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574D2E">
            <w:pPr>
              <w:rPr>
                <w:sz w:val="16"/>
                <w:szCs w:val="16"/>
              </w:rPr>
            </w:pPr>
            <w:r w:rsidRPr="0014255A">
              <w:rPr>
                <w:sz w:val="16"/>
                <w:szCs w:val="16"/>
              </w:rPr>
              <w:t>Der udvikles skriftlige procedure</w:t>
            </w:r>
          </w:p>
        </w:tc>
      </w:tr>
      <w:tr w:rsidR="00574D2E" w:rsidRPr="0014255A" w:rsidTr="008D6A82">
        <w:trPr>
          <w:trHeight w:val="859"/>
        </w:trPr>
        <w:tc>
          <w:tcPr>
            <w:tcW w:w="1714" w:type="dxa"/>
            <w:vMerge/>
            <w:tcBorders>
              <w:top w:val="single" w:sz="6" w:space="0" w:color="0088CE"/>
              <w:left w:val="single" w:sz="6" w:space="0" w:color="0088CE"/>
              <w:bottom w:val="single" w:sz="6" w:space="0" w:color="0088CE"/>
              <w:right w:val="single" w:sz="6" w:space="0" w:color="0088CE"/>
            </w:tcBorders>
            <w:vAlign w:val="center"/>
            <w:hideMark/>
          </w:tcPr>
          <w:p w:rsidR="00574D2E" w:rsidRPr="0014255A" w:rsidRDefault="00574D2E"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14255A" w:rsidRDefault="00574D2E" w:rsidP="00877862">
            <w:pPr>
              <w:jc w:val="left"/>
              <w:rPr>
                <w:sz w:val="16"/>
                <w:szCs w:val="16"/>
              </w:rPr>
            </w:pPr>
            <w:r w:rsidRPr="0014255A">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14255A" w:rsidRDefault="00574D2E" w:rsidP="00574D2E">
            <w:pPr>
              <w:rPr>
                <w:sz w:val="16"/>
                <w:szCs w:val="16"/>
              </w:rPr>
            </w:pPr>
            <w:r w:rsidRPr="0014255A">
              <w:rPr>
                <w:sz w:val="16"/>
                <w:szCs w:val="16"/>
              </w:rPr>
              <w:t>Befordring til dagtilbud beror på en i</w:t>
            </w:r>
            <w:r w:rsidRPr="0014255A">
              <w:rPr>
                <w:sz w:val="16"/>
                <w:szCs w:val="16"/>
              </w:rPr>
              <w:t>n</w:t>
            </w:r>
            <w:r w:rsidRPr="0014255A">
              <w:rPr>
                <w:sz w:val="16"/>
                <w:szCs w:val="16"/>
              </w:rPr>
              <w:t>dividuel konkret vurdering, jfr. Lovgi</w:t>
            </w:r>
            <w:r w:rsidRPr="0014255A">
              <w:rPr>
                <w:sz w:val="16"/>
                <w:szCs w:val="16"/>
              </w:rPr>
              <w:t>v</w:t>
            </w:r>
            <w:r w:rsidRPr="0014255A">
              <w:rPr>
                <w:sz w:val="16"/>
                <w:szCs w:val="16"/>
              </w:rPr>
              <w:t xml:space="preserve">ningens bestemmelser.  </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14255A" w:rsidRDefault="00574D2E" w:rsidP="00574D2E">
            <w:pPr>
              <w:rPr>
                <w:sz w:val="16"/>
                <w:szCs w:val="16"/>
              </w:rPr>
            </w:pPr>
            <w:r w:rsidRPr="0014255A">
              <w:rPr>
                <w:sz w:val="16"/>
                <w:szCs w:val="16"/>
              </w:rPr>
              <w:t>Der laves visitation i henhold til kval</w:t>
            </w:r>
            <w:r w:rsidRPr="0014255A">
              <w:rPr>
                <w:sz w:val="16"/>
                <w:szCs w:val="16"/>
              </w:rPr>
              <w:t>i</w:t>
            </w:r>
            <w:r w:rsidRPr="0014255A">
              <w:rPr>
                <w:sz w:val="16"/>
                <w:szCs w:val="16"/>
              </w:rPr>
              <w:t>tetsstandard</w:t>
            </w:r>
          </w:p>
          <w:p w:rsidR="00574D2E" w:rsidRPr="0014255A" w:rsidRDefault="00574D2E" w:rsidP="00574D2E">
            <w:pPr>
              <w:rPr>
                <w:sz w:val="16"/>
                <w:szCs w:val="16"/>
              </w:rPr>
            </w:pPr>
            <w:r w:rsidRPr="0014255A">
              <w:rPr>
                <w:sz w:val="16"/>
                <w:szCs w:val="16"/>
              </w:rPr>
              <w:t>Der er ikke skriftlig visitationspraksis</w:t>
            </w:r>
          </w:p>
        </w:tc>
      </w:tr>
      <w:tr w:rsidR="00574D2E" w:rsidRPr="0014255A" w:rsidTr="008D6A82">
        <w:trPr>
          <w:trHeight w:val="632"/>
        </w:trPr>
        <w:tc>
          <w:tcPr>
            <w:tcW w:w="1714"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4416CB">
            <w:pPr>
              <w:jc w:val="left"/>
              <w:rPr>
                <w:sz w:val="16"/>
                <w:szCs w:val="16"/>
              </w:rPr>
            </w:pPr>
            <w:r w:rsidRPr="0014255A">
              <w:rPr>
                <w:b/>
                <w:bCs/>
                <w:sz w:val="16"/>
                <w:szCs w:val="16"/>
              </w:rPr>
              <w:t>Mulighed for ti</w:t>
            </w:r>
            <w:r w:rsidRPr="0014255A">
              <w:rPr>
                <w:b/>
                <w:bCs/>
                <w:sz w:val="16"/>
                <w:szCs w:val="16"/>
              </w:rPr>
              <w:t>l</w:t>
            </w:r>
            <w:r w:rsidRPr="0014255A">
              <w:rPr>
                <w:b/>
                <w:bCs/>
                <w:sz w:val="16"/>
                <w:szCs w:val="16"/>
              </w:rPr>
              <w:t>deling af diff</w:t>
            </w:r>
            <w:r w:rsidRPr="0014255A">
              <w:rPr>
                <w:b/>
                <w:bCs/>
                <w:sz w:val="16"/>
                <w:szCs w:val="16"/>
              </w:rPr>
              <w:t>e</w:t>
            </w:r>
            <w:r w:rsidRPr="0014255A">
              <w:rPr>
                <w:b/>
                <w:bCs/>
                <w:sz w:val="16"/>
                <w:szCs w:val="16"/>
              </w:rPr>
              <w:t>rentierede yde</w:t>
            </w:r>
            <w:r w:rsidRPr="0014255A">
              <w:rPr>
                <w:b/>
                <w:bCs/>
                <w:sz w:val="16"/>
                <w:szCs w:val="16"/>
              </w:rPr>
              <w:t>l</w:t>
            </w:r>
            <w:r w:rsidRPr="0014255A">
              <w:rPr>
                <w:b/>
                <w:bCs/>
                <w:sz w:val="16"/>
                <w:szCs w:val="16"/>
              </w:rPr>
              <w:t>ser</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877862">
            <w:pPr>
              <w:jc w:val="left"/>
              <w:rPr>
                <w:sz w:val="16"/>
                <w:szCs w:val="16"/>
              </w:rPr>
            </w:pPr>
            <w:r w:rsidRPr="0014255A">
              <w:rPr>
                <w:sz w:val="16"/>
                <w:szCs w:val="16"/>
              </w:rPr>
              <w:t>Fremtidig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574D2E">
            <w:pPr>
              <w:rPr>
                <w:sz w:val="16"/>
                <w:szCs w:val="16"/>
              </w:rPr>
            </w:pPr>
            <w:r w:rsidRPr="0014255A">
              <w:rPr>
                <w:sz w:val="16"/>
                <w:szCs w:val="16"/>
              </w:rPr>
              <w:t>Ja (fx brug af lånecykel eller træning til egen transport)</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574D2E">
            <w:pPr>
              <w:rPr>
                <w:sz w:val="16"/>
                <w:szCs w:val="16"/>
              </w:rPr>
            </w:pPr>
            <w:r w:rsidRPr="0014255A">
              <w:rPr>
                <w:sz w:val="16"/>
                <w:szCs w:val="16"/>
              </w:rPr>
              <w:t>Ja (fx brug af lånecykel eller træning til egen transport)</w:t>
            </w:r>
          </w:p>
        </w:tc>
      </w:tr>
      <w:tr w:rsidR="00574D2E" w:rsidRPr="0014255A" w:rsidTr="008D6A82">
        <w:trPr>
          <w:trHeight w:val="632"/>
        </w:trPr>
        <w:tc>
          <w:tcPr>
            <w:tcW w:w="1714" w:type="dxa"/>
            <w:vMerge/>
            <w:tcBorders>
              <w:top w:val="single" w:sz="6" w:space="0" w:color="0088CE"/>
              <w:left w:val="single" w:sz="6" w:space="0" w:color="0088CE"/>
              <w:bottom w:val="single" w:sz="6" w:space="0" w:color="0088CE"/>
              <w:right w:val="single" w:sz="6" w:space="0" w:color="0088CE"/>
            </w:tcBorders>
            <w:vAlign w:val="center"/>
            <w:hideMark/>
          </w:tcPr>
          <w:p w:rsidR="00574D2E" w:rsidRPr="0014255A" w:rsidRDefault="00574D2E"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14255A" w:rsidRDefault="00574D2E" w:rsidP="00877862">
            <w:pPr>
              <w:jc w:val="left"/>
              <w:rPr>
                <w:sz w:val="16"/>
                <w:szCs w:val="16"/>
              </w:rPr>
            </w:pPr>
            <w:r w:rsidRPr="0014255A">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14255A" w:rsidRDefault="00574D2E" w:rsidP="00574D2E">
            <w:pPr>
              <w:rPr>
                <w:sz w:val="16"/>
                <w:szCs w:val="16"/>
              </w:rPr>
            </w:pPr>
            <w:r w:rsidRPr="0014255A">
              <w:rPr>
                <w:sz w:val="16"/>
                <w:szCs w:val="16"/>
              </w:rPr>
              <w:t>Nej</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14255A" w:rsidRDefault="00574D2E" w:rsidP="00574D2E">
            <w:pPr>
              <w:rPr>
                <w:sz w:val="16"/>
                <w:szCs w:val="16"/>
              </w:rPr>
            </w:pPr>
            <w:r w:rsidRPr="0014255A">
              <w:rPr>
                <w:sz w:val="16"/>
                <w:szCs w:val="16"/>
              </w:rPr>
              <w:t>Nej</w:t>
            </w:r>
          </w:p>
        </w:tc>
      </w:tr>
      <w:tr w:rsidR="00574D2E" w:rsidRPr="0014255A" w:rsidTr="008D6A82">
        <w:trPr>
          <w:trHeight w:val="632"/>
        </w:trPr>
        <w:tc>
          <w:tcPr>
            <w:tcW w:w="1714"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14255A" w:rsidRDefault="00574D2E" w:rsidP="004416CB">
            <w:pPr>
              <w:jc w:val="left"/>
              <w:rPr>
                <w:sz w:val="16"/>
                <w:szCs w:val="16"/>
              </w:rPr>
            </w:pPr>
            <w:r w:rsidRPr="0014255A">
              <w:rPr>
                <w:b/>
                <w:bCs/>
                <w:sz w:val="16"/>
                <w:szCs w:val="16"/>
              </w:rPr>
              <w:t>”Automatik” i sammenhæng mellem tilbud og kørsel</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14255A" w:rsidRDefault="00574D2E" w:rsidP="00877862">
            <w:pPr>
              <w:jc w:val="left"/>
              <w:rPr>
                <w:sz w:val="16"/>
                <w:szCs w:val="16"/>
              </w:rPr>
            </w:pPr>
            <w:r w:rsidRPr="0014255A">
              <w:rPr>
                <w:sz w:val="16"/>
                <w:szCs w:val="16"/>
              </w:rPr>
              <w:t>Visitation i fremtiden</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14255A" w:rsidRDefault="00574D2E" w:rsidP="00574D2E">
            <w:pPr>
              <w:rPr>
                <w:sz w:val="16"/>
                <w:szCs w:val="16"/>
              </w:rPr>
            </w:pPr>
            <w:r w:rsidRPr="0014255A">
              <w:rPr>
                <w:sz w:val="16"/>
                <w:szCs w:val="16"/>
              </w:rPr>
              <w:t>Princip om individuel vurdering fastho</w:t>
            </w:r>
            <w:r w:rsidRPr="0014255A">
              <w:rPr>
                <w:sz w:val="16"/>
                <w:szCs w:val="16"/>
              </w:rPr>
              <w:t>l</w:t>
            </w:r>
            <w:r w:rsidRPr="0014255A">
              <w:rPr>
                <w:sz w:val="16"/>
                <w:szCs w:val="16"/>
              </w:rPr>
              <w:t>des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14255A" w:rsidRDefault="00574D2E" w:rsidP="00574D2E">
            <w:pPr>
              <w:rPr>
                <w:sz w:val="16"/>
                <w:szCs w:val="16"/>
              </w:rPr>
            </w:pPr>
            <w:r w:rsidRPr="0014255A">
              <w:rPr>
                <w:sz w:val="16"/>
                <w:szCs w:val="16"/>
              </w:rPr>
              <w:t>Princip om individuel vurdering styrkes</w:t>
            </w:r>
          </w:p>
        </w:tc>
      </w:tr>
      <w:tr w:rsidR="00574D2E" w:rsidRPr="0014255A" w:rsidTr="008D6A82">
        <w:trPr>
          <w:trHeight w:val="644"/>
        </w:trPr>
        <w:tc>
          <w:tcPr>
            <w:tcW w:w="1714" w:type="dxa"/>
            <w:vMerge/>
            <w:tcBorders>
              <w:top w:val="single" w:sz="6" w:space="0" w:color="0088CE"/>
              <w:left w:val="single" w:sz="6" w:space="0" w:color="0088CE"/>
              <w:bottom w:val="single" w:sz="6" w:space="0" w:color="0088CE"/>
              <w:right w:val="single" w:sz="6" w:space="0" w:color="0088CE"/>
            </w:tcBorders>
            <w:vAlign w:val="center"/>
            <w:hideMark/>
          </w:tcPr>
          <w:p w:rsidR="00574D2E" w:rsidRPr="0014255A" w:rsidRDefault="00574D2E"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74D2E" w:rsidRPr="0014255A" w:rsidRDefault="00574D2E" w:rsidP="00877862">
            <w:pPr>
              <w:jc w:val="left"/>
              <w:rPr>
                <w:sz w:val="16"/>
                <w:szCs w:val="16"/>
              </w:rPr>
            </w:pPr>
            <w:r w:rsidRPr="0014255A">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74D2E" w:rsidRPr="0014255A" w:rsidRDefault="00574D2E" w:rsidP="00574D2E">
            <w:pPr>
              <w:rPr>
                <w:sz w:val="16"/>
                <w:szCs w:val="16"/>
              </w:rPr>
            </w:pPr>
            <w:r w:rsidRPr="0014255A">
              <w:rPr>
                <w:sz w:val="16"/>
                <w:szCs w:val="16"/>
              </w:rPr>
              <w:t>Befordring til dagtilbud beror på en i</w:t>
            </w:r>
            <w:r w:rsidRPr="0014255A">
              <w:rPr>
                <w:sz w:val="16"/>
                <w:szCs w:val="16"/>
              </w:rPr>
              <w:t>n</w:t>
            </w:r>
            <w:r w:rsidRPr="0014255A">
              <w:rPr>
                <w:sz w:val="16"/>
                <w:szCs w:val="16"/>
              </w:rPr>
              <w:t>dividuel konkret vurdering, jfr. Lovgi</w:t>
            </w:r>
            <w:r w:rsidRPr="0014255A">
              <w:rPr>
                <w:sz w:val="16"/>
                <w:szCs w:val="16"/>
              </w:rPr>
              <w:t>v</w:t>
            </w:r>
            <w:r w:rsidRPr="0014255A">
              <w:rPr>
                <w:sz w:val="16"/>
                <w:szCs w:val="16"/>
              </w:rPr>
              <w:t xml:space="preserve">ningens bestemmelser.  </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74D2E" w:rsidRPr="0014255A" w:rsidRDefault="00574D2E" w:rsidP="00574D2E">
            <w:pPr>
              <w:rPr>
                <w:sz w:val="16"/>
                <w:szCs w:val="16"/>
              </w:rPr>
            </w:pPr>
            <w:r w:rsidRPr="0014255A">
              <w:rPr>
                <w:sz w:val="16"/>
                <w:szCs w:val="16"/>
              </w:rPr>
              <w:t>I nogen grad, da borgerne er meget funktionsnedsatte</w:t>
            </w:r>
          </w:p>
        </w:tc>
      </w:tr>
      <w:tr w:rsidR="00574D2E" w:rsidRPr="0014255A" w:rsidTr="008D6A82">
        <w:trPr>
          <w:trHeight w:val="632"/>
        </w:trPr>
        <w:tc>
          <w:tcPr>
            <w:tcW w:w="1714"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14255A" w:rsidRDefault="00574D2E" w:rsidP="004416CB">
            <w:pPr>
              <w:jc w:val="left"/>
              <w:rPr>
                <w:sz w:val="16"/>
                <w:szCs w:val="16"/>
              </w:rPr>
            </w:pPr>
            <w:r w:rsidRPr="0014255A">
              <w:rPr>
                <w:b/>
                <w:bCs/>
                <w:sz w:val="16"/>
                <w:szCs w:val="16"/>
              </w:rPr>
              <w:t>Mulighed for at anvende opsa</w:t>
            </w:r>
            <w:r w:rsidRPr="0014255A">
              <w:rPr>
                <w:b/>
                <w:bCs/>
                <w:sz w:val="16"/>
                <w:szCs w:val="16"/>
              </w:rPr>
              <w:t>m</w:t>
            </w:r>
            <w:r w:rsidRPr="0014255A">
              <w:rPr>
                <w:b/>
                <w:bCs/>
                <w:sz w:val="16"/>
                <w:szCs w:val="16"/>
              </w:rPr>
              <w:t>lingssteder</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14255A" w:rsidRDefault="00574D2E" w:rsidP="00877862">
            <w:pPr>
              <w:jc w:val="left"/>
              <w:rPr>
                <w:sz w:val="16"/>
                <w:szCs w:val="16"/>
              </w:rPr>
            </w:pPr>
            <w:r w:rsidRPr="0014255A">
              <w:rPr>
                <w:sz w:val="16"/>
                <w:szCs w:val="16"/>
              </w:rPr>
              <w:t>Visitation i fremtiden</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14255A" w:rsidRDefault="00574D2E" w:rsidP="00574D2E">
            <w:pPr>
              <w:rPr>
                <w:sz w:val="16"/>
                <w:szCs w:val="16"/>
              </w:rPr>
            </w:pPr>
            <w:r w:rsidRPr="0014255A">
              <w:rPr>
                <w:sz w:val="16"/>
                <w:szCs w:val="16"/>
              </w:rPr>
              <w:t>Ja, hvis det er relevant for den aktuelle borger</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14255A" w:rsidRDefault="00574D2E" w:rsidP="00574D2E">
            <w:pPr>
              <w:rPr>
                <w:sz w:val="16"/>
                <w:szCs w:val="16"/>
              </w:rPr>
            </w:pPr>
            <w:r w:rsidRPr="0014255A">
              <w:rPr>
                <w:sz w:val="16"/>
                <w:szCs w:val="16"/>
              </w:rPr>
              <w:t>Ja, hvis det er relevant for den aktuelle borger</w:t>
            </w:r>
          </w:p>
        </w:tc>
      </w:tr>
      <w:tr w:rsidR="00574D2E" w:rsidRPr="0014255A" w:rsidTr="008D6A82">
        <w:trPr>
          <w:trHeight w:val="632"/>
        </w:trPr>
        <w:tc>
          <w:tcPr>
            <w:tcW w:w="1714" w:type="dxa"/>
            <w:vMerge/>
            <w:tcBorders>
              <w:top w:val="single" w:sz="6" w:space="0" w:color="0088CE"/>
              <w:left w:val="single" w:sz="6" w:space="0" w:color="0088CE"/>
              <w:bottom w:val="single" w:sz="6" w:space="0" w:color="0088CE"/>
              <w:right w:val="single" w:sz="6" w:space="0" w:color="0088CE"/>
            </w:tcBorders>
            <w:vAlign w:val="center"/>
            <w:hideMark/>
          </w:tcPr>
          <w:p w:rsidR="00574D2E" w:rsidRPr="0014255A" w:rsidRDefault="00574D2E"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74D2E" w:rsidRPr="0014255A" w:rsidRDefault="00574D2E" w:rsidP="00877862">
            <w:pPr>
              <w:jc w:val="left"/>
              <w:rPr>
                <w:sz w:val="16"/>
                <w:szCs w:val="16"/>
              </w:rPr>
            </w:pPr>
            <w:r w:rsidRPr="0014255A">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74D2E" w:rsidRPr="0014255A" w:rsidRDefault="00574D2E" w:rsidP="00574D2E">
            <w:pPr>
              <w:rPr>
                <w:sz w:val="16"/>
                <w:szCs w:val="16"/>
              </w:rPr>
            </w:pPr>
            <w:r w:rsidRPr="0014255A">
              <w:rPr>
                <w:sz w:val="16"/>
                <w:szCs w:val="16"/>
              </w:rPr>
              <w:t>Nej</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74D2E" w:rsidRPr="0014255A" w:rsidRDefault="00574D2E" w:rsidP="00574D2E">
            <w:pPr>
              <w:rPr>
                <w:sz w:val="16"/>
                <w:szCs w:val="16"/>
              </w:rPr>
            </w:pPr>
            <w:r w:rsidRPr="0014255A">
              <w:rPr>
                <w:sz w:val="16"/>
                <w:szCs w:val="16"/>
              </w:rPr>
              <w:t>Nej</w:t>
            </w:r>
          </w:p>
        </w:tc>
      </w:tr>
      <w:tr w:rsidR="00574D2E" w:rsidRPr="0014255A" w:rsidTr="008D6A82">
        <w:trPr>
          <w:trHeight w:val="632"/>
        </w:trPr>
        <w:tc>
          <w:tcPr>
            <w:tcW w:w="1714"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14255A" w:rsidRDefault="00574D2E" w:rsidP="004416CB">
            <w:pPr>
              <w:jc w:val="left"/>
              <w:rPr>
                <w:sz w:val="16"/>
                <w:szCs w:val="16"/>
              </w:rPr>
            </w:pPr>
            <w:r w:rsidRPr="0014255A">
              <w:rPr>
                <w:b/>
                <w:bCs/>
                <w:sz w:val="16"/>
                <w:szCs w:val="16"/>
              </w:rPr>
              <w:t>Træning til egen transport</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14255A" w:rsidRDefault="00574D2E" w:rsidP="00877862">
            <w:pPr>
              <w:jc w:val="left"/>
              <w:rPr>
                <w:sz w:val="16"/>
                <w:szCs w:val="16"/>
              </w:rPr>
            </w:pPr>
            <w:r w:rsidRPr="0014255A">
              <w:rPr>
                <w:sz w:val="16"/>
                <w:szCs w:val="16"/>
              </w:rPr>
              <w:t>Visitation i fremtiden</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14255A" w:rsidRDefault="00574D2E" w:rsidP="00574D2E">
            <w:pPr>
              <w:rPr>
                <w:sz w:val="16"/>
                <w:szCs w:val="16"/>
              </w:rPr>
            </w:pPr>
            <w:r w:rsidRPr="0014255A">
              <w:rPr>
                <w:sz w:val="16"/>
                <w:szCs w:val="16"/>
              </w:rPr>
              <w:t>Ja, hvis det er relevant for den aktuelle borger</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14255A" w:rsidRDefault="00574D2E" w:rsidP="00574D2E">
            <w:pPr>
              <w:rPr>
                <w:sz w:val="16"/>
                <w:szCs w:val="16"/>
              </w:rPr>
            </w:pPr>
            <w:r w:rsidRPr="0014255A">
              <w:rPr>
                <w:sz w:val="16"/>
                <w:szCs w:val="16"/>
              </w:rPr>
              <w:t>Ja, hvis det er relevant for den aktuelle borger</w:t>
            </w:r>
          </w:p>
        </w:tc>
      </w:tr>
      <w:tr w:rsidR="00574D2E" w:rsidRPr="0014255A" w:rsidTr="008D6A82">
        <w:trPr>
          <w:trHeight w:val="632"/>
        </w:trPr>
        <w:tc>
          <w:tcPr>
            <w:tcW w:w="1714" w:type="dxa"/>
            <w:vMerge/>
            <w:tcBorders>
              <w:top w:val="single" w:sz="6" w:space="0" w:color="0088CE"/>
              <w:left w:val="single" w:sz="6" w:space="0" w:color="0088CE"/>
              <w:bottom w:val="single" w:sz="6" w:space="0" w:color="0088CE"/>
              <w:right w:val="single" w:sz="6" w:space="0" w:color="0088CE"/>
            </w:tcBorders>
            <w:vAlign w:val="center"/>
            <w:hideMark/>
          </w:tcPr>
          <w:p w:rsidR="00574D2E" w:rsidRPr="0014255A" w:rsidRDefault="00574D2E"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74D2E" w:rsidRPr="0014255A" w:rsidRDefault="00574D2E" w:rsidP="00877862">
            <w:pPr>
              <w:jc w:val="left"/>
              <w:rPr>
                <w:sz w:val="16"/>
                <w:szCs w:val="16"/>
              </w:rPr>
            </w:pPr>
            <w:r w:rsidRPr="0014255A">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74D2E" w:rsidRPr="0014255A" w:rsidRDefault="00574D2E" w:rsidP="00574D2E">
            <w:pPr>
              <w:rPr>
                <w:sz w:val="16"/>
                <w:szCs w:val="16"/>
              </w:rPr>
            </w:pPr>
            <w:r w:rsidRPr="0014255A">
              <w:rPr>
                <w:sz w:val="16"/>
                <w:szCs w:val="16"/>
              </w:rPr>
              <w:t>Kun i meget beskedent omfang</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74D2E" w:rsidRPr="0014255A" w:rsidRDefault="00574D2E" w:rsidP="00574D2E">
            <w:pPr>
              <w:rPr>
                <w:sz w:val="16"/>
                <w:szCs w:val="16"/>
              </w:rPr>
            </w:pPr>
            <w:r w:rsidRPr="0014255A">
              <w:rPr>
                <w:sz w:val="16"/>
                <w:szCs w:val="16"/>
              </w:rPr>
              <w:t>Nej</w:t>
            </w:r>
          </w:p>
        </w:tc>
      </w:tr>
      <w:tr w:rsidR="00574D2E" w:rsidRPr="0014255A" w:rsidTr="008D6A82">
        <w:trPr>
          <w:trHeight w:val="632"/>
        </w:trPr>
        <w:tc>
          <w:tcPr>
            <w:tcW w:w="1714"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14255A" w:rsidRDefault="00574D2E" w:rsidP="004416CB">
            <w:pPr>
              <w:jc w:val="left"/>
              <w:rPr>
                <w:sz w:val="16"/>
                <w:szCs w:val="16"/>
              </w:rPr>
            </w:pPr>
            <w:r w:rsidRPr="0014255A">
              <w:rPr>
                <w:b/>
                <w:bCs/>
                <w:sz w:val="16"/>
                <w:szCs w:val="16"/>
              </w:rPr>
              <w:t>Muligheden for at samkøre må</w:t>
            </w:r>
            <w:r w:rsidRPr="0014255A">
              <w:rPr>
                <w:b/>
                <w:bCs/>
                <w:sz w:val="16"/>
                <w:szCs w:val="16"/>
              </w:rPr>
              <w:t>l</w:t>
            </w:r>
            <w:r w:rsidRPr="0014255A">
              <w:rPr>
                <w:b/>
                <w:bCs/>
                <w:sz w:val="16"/>
                <w:szCs w:val="16"/>
              </w:rPr>
              <w:t>grupper</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14255A" w:rsidRDefault="00574D2E" w:rsidP="00877862">
            <w:pPr>
              <w:jc w:val="left"/>
              <w:rPr>
                <w:sz w:val="16"/>
                <w:szCs w:val="16"/>
              </w:rPr>
            </w:pPr>
            <w:r w:rsidRPr="0014255A">
              <w:rPr>
                <w:sz w:val="16"/>
                <w:szCs w:val="16"/>
              </w:rPr>
              <w:t>Visitation i fremtiden</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14255A" w:rsidRDefault="00574D2E" w:rsidP="00574D2E">
            <w:pPr>
              <w:rPr>
                <w:sz w:val="16"/>
                <w:szCs w:val="16"/>
              </w:rPr>
            </w:pPr>
            <w:r w:rsidRPr="0014255A">
              <w:rPr>
                <w:sz w:val="16"/>
                <w:szCs w:val="16"/>
              </w:rPr>
              <w:t>Mulighed for at samkøre fastholdes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14255A" w:rsidRDefault="00574D2E" w:rsidP="00574D2E">
            <w:pPr>
              <w:rPr>
                <w:sz w:val="16"/>
                <w:szCs w:val="16"/>
              </w:rPr>
            </w:pPr>
            <w:r w:rsidRPr="0014255A">
              <w:rPr>
                <w:sz w:val="16"/>
                <w:szCs w:val="16"/>
              </w:rPr>
              <w:t>Mulighed for at samkøre fastholdes</w:t>
            </w:r>
          </w:p>
        </w:tc>
      </w:tr>
      <w:tr w:rsidR="00574D2E" w:rsidRPr="0014255A" w:rsidTr="008D6A82">
        <w:trPr>
          <w:trHeight w:val="1074"/>
        </w:trPr>
        <w:tc>
          <w:tcPr>
            <w:tcW w:w="1714" w:type="dxa"/>
            <w:vMerge/>
            <w:tcBorders>
              <w:top w:val="single" w:sz="6" w:space="0" w:color="0088CE"/>
              <w:left w:val="single" w:sz="6" w:space="0" w:color="0088CE"/>
              <w:bottom w:val="single" w:sz="6" w:space="0" w:color="0088CE"/>
              <w:right w:val="single" w:sz="6" w:space="0" w:color="0088CE"/>
            </w:tcBorders>
            <w:vAlign w:val="center"/>
            <w:hideMark/>
          </w:tcPr>
          <w:p w:rsidR="00574D2E" w:rsidRPr="0014255A" w:rsidRDefault="00574D2E" w:rsidP="00574D2E">
            <w:pPr>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74D2E" w:rsidRPr="0014255A" w:rsidRDefault="00574D2E" w:rsidP="00877862">
            <w:pPr>
              <w:jc w:val="left"/>
              <w:rPr>
                <w:sz w:val="16"/>
                <w:szCs w:val="16"/>
              </w:rPr>
            </w:pPr>
            <w:r w:rsidRPr="0014255A">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74D2E" w:rsidRPr="0014255A" w:rsidRDefault="00574D2E" w:rsidP="00574D2E">
            <w:pPr>
              <w:rPr>
                <w:sz w:val="16"/>
                <w:szCs w:val="16"/>
              </w:rPr>
            </w:pPr>
            <w:r w:rsidRPr="0014255A">
              <w:rPr>
                <w:sz w:val="16"/>
                <w:szCs w:val="16"/>
              </w:rPr>
              <w:t>Målgruppens som bevilges særskilt t</w:t>
            </w:r>
            <w:r w:rsidRPr="0014255A">
              <w:rPr>
                <w:sz w:val="16"/>
                <w:szCs w:val="16"/>
              </w:rPr>
              <w:t>a</w:t>
            </w:r>
            <w:r w:rsidRPr="0014255A">
              <w:rPr>
                <w:sz w:val="16"/>
                <w:szCs w:val="16"/>
              </w:rPr>
              <w:t xml:space="preserve">xakørsel er ofte kørestolsbrugere. I det </w:t>
            </w:r>
            <w:proofErr w:type="gramStart"/>
            <w:r w:rsidRPr="0014255A">
              <w:rPr>
                <w:sz w:val="16"/>
                <w:szCs w:val="16"/>
              </w:rPr>
              <w:t>omfang  samkørsel</w:t>
            </w:r>
            <w:proofErr w:type="gramEnd"/>
            <w:r w:rsidRPr="0014255A">
              <w:rPr>
                <w:sz w:val="16"/>
                <w:szCs w:val="16"/>
              </w:rPr>
              <w:t xml:space="preserve"> med anden/andre brugere er muligt, iværksættes dette. </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74D2E" w:rsidRPr="0014255A" w:rsidRDefault="00574D2E" w:rsidP="00574D2E">
            <w:pPr>
              <w:rPr>
                <w:sz w:val="16"/>
                <w:szCs w:val="16"/>
              </w:rPr>
            </w:pPr>
            <w:r w:rsidRPr="0014255A">
              <w:rPr>
                <w:sz w:val="16"/>
                <w:szCs w:val="16"/>
              </w:rPr>
              <w:t>Nordfyns Kommune har alene holdtr</w:t>
            </w:r>
            <w:r w:rsidRPr="0014255A">
              <w:rPr>
                <w:sz w:val="16"/>
                <w:szCs w:val="16"/>
              </w:rPr>
              <w:t>æ</w:t>
            </w:r>
            <w:r w:rsidRPr="0014255A">
              <w:rPr>
                <w:sz w:val="16"/>
                <w:szCs w:val="16"/>
              </w:rPr>
              <w:t>ning</w:t>
            </w:r>
          </w:p>
          <w:p w:rsidR="00574D2E" w:rsidRPr="0014255A" w:rsidRDefault="00574D2E" w:rsidP="00574D2E">
            <w:pPr>
              <w:rPr>
                <w:sz w:val="16"/>
                <w:szCs w:val="16"/>
              </w:rPr>
            </w:pPr>
            <w:r w:rsidRPr="0014255A">
              <w:rPr>
                <w:sz w:val="16"/>
                <w:szCs w:val="16"/>
              </w:rPr>
              <w:t>Der er fælleskørsel</w:t>
            </w:r>
          </w:p>
        </w:tc>
      </w:tr>
    </w:tbl>
    <w:p w:rsidR="008D6A82" w:rsidRDefault="008D6A82" w:rsidP="00574D2E">
      <w:pPr>
        <w:sectPr w:rsidR="008D6A82" w:rsidSect="003745EC">
          <w:headerReference w:type="default" r:id="rId26"/>
          <w:pgSz w:w="11906" w:h="16838" w:code="9"/>
          <w:pgMar w:top="1134" w:right="1134" w:bottom="851" w:left="1134" w:header="737" w:footer="0" w:gutter="0"/>
          <w:cols w:space="708"/>
          <w:docGrid w:linePitch="360"/>
        </w:sectPr>
      </w:pPr>
    </w:p>
    <w:tbl>
      <w:tblPr>
        <w:tblW w:w="9638" w:type="dxa"/>
        <w:tblCellMar>
          <w:left w:w="0" w:type="dxa"/>
          <w:right w:w="0" w:type="dxa"/>
        </w:tblCellMar>
        <w:tblLook w:val="0600"/>
      </w:tblPr>
      <w:tblGrid>
        <w:gridCol w:w="1701"/>
        <w:gridCol w:w="1247"/>
        <w:gridCol w:w="3345"/>
        <w:gridCol w:w="3345"/>
      </w:tblGrid>
      <w:tr w:rsidR="008D6A82" w:rsidRPr="0014255A" w:rsidTr="00BB503C">
        <w:trPr>
          <w:trHeight w:val="567"/>
          <w:tblHeader/>
        </w:trPr>
        <w:tc>
          <w:tcPr>
            <w:tcW w:w="9638" w:type="dxa"/>
            <w:gridSpan w:val="4"/>
            <w:tcBorders>
              <w:bottom w:val="single" w:sz="6" w:space="0" w:color="0088CE"/>
            </w:tcBorders>
            <w:shd w:val="clear" w:color="auto" w:fill="auto"/>
            <w:tcMar>
              <w:top w:w="15" w:type="dxa"/>
              <w:left w:w="72" w:type="dxa"/>
              <w:bottom w:w="0" w:type="dxa"/>
              <w:right w:w="72" w:type="dxa"/>
            </w:tcMar>
            <w:vAlign w:val="center"/>
            <w:hideMark/>
          </w:tcPr>
          <w:p w:rsidR="008D6A82" w:rsidRPr="0014255A" w:rsidRDefault="008D6A82" w:rsidP="00574D2E">
            <w:pPr>
              <w:rPr>
                <w:sz w:val="16"/>
                <w:szCs w:val="16"/>
              </w:rPr>
            </w:pPr>
            <w:r w:rsidRPr="008D6A82">
              <w:rPr>
                <w:rFonts w:cs="Arial"/>
                <w:b/>
                <w:bCs/>
                <w:iCs/>
                <w:color w:val="002060"/>
                <w:sz w:val="24"/>
                <w:szCs w:val="28"/>
              </w:rPr>
              <w:lastRenderedPageBreak/>
              <w:t>Befordring af voksne med handicap og personer med varig nedsat funktionsevne og til dagcenter</w:t>
            </w:r>
          </w:p>
        </w:tc>
      </w:tr>
      <w:tr w:rsidR="008D6A82" w:rsidRPr="0014255A" w:rsidTr="00BB503C">
        <w:trPr>
          <w:trHeight w:val="567"/>
          <w:tblHeader/>
        </w:trPr>
        <w:tc>
          <w:tcPr>
            <w:tcW w:w="1701" w:type="dxa"/>
            <w:tcBorders>
              <w:top w:val="single" w:sz="6" w:space="0" w:color="0088CE"/>
              <w:left w:val="single" w:sz="6" w:space="0" w:color="0088CE"/>
              <w:bottom w:val="single" w:sz="6" w:space="0" w:color="0088CE"/>
            </w:tcBorders>
            <w:shd w:val="clear" w:color="auto" w:fill="002060"/>
            <w:tcMar>
              <w:top w:w="15" w:type="dxa"/>
              <w:left w:w="72" w:type="dxa"/>
              <w:bottom w:w="0" w:type="dxa"/>
              <w:right w:w="72" w:type="dxa"/>
            </w:tcMar>
            <w:vAlign w:val="center"/>
            <w:hideMark/>
          </w:tcPr>
          <w:p w:rsidR="008D6A82" w:rsidRPr="0014255A" w:rsidRDefault="008D6A82" w:rsidP="00F64706">
            <w:pPr>
              <w:rPr>
                <w:b/>
                <w:bCs/>
                <w:sz w:val="16"/>
                <w:szCs w:val="16"/>
              </w:rPr>
            </w:pPr>
          </w:p>
        </w:tc>
        <w:tc>
          <w:tcPr>
            <w:tcW w:w="1247" w:type="dxa"/>
            <w:tcBorders>
              <w:top w:val="single" w:sz="6" w:space="0" w:color="0088CE"/>
              <w:bottom w:val="single" w:sz="6" w:space="0" w:color="0088CE"/>
              <w:right w:val="single" w:sz="6" w:space="0" w:color="0088CE"/>
            </w:tcBorders>
            <w:shd w:val="clear" w:color="auto" w:fill="002060"/>
            <w:tcMar>
              <w:top w:w="15" w:type="dxa"/>
              <w:left w:w="72" w:type="dxa"/>
              <w:bottom w:w="0" w:type="dxa"/>
              <w:right w:w="72" w:type="dxa"/>
            </w:tcMar>
            <w:vAlign w:val="center"/>
            <w:hideMark/>
          </w:tcPr>
          <w:p w:rsidR="008D6A82" w:rsidRPr="0014255A" w:rsidRDefault="008D6A82" w:rsidP="00F64706">
            <w:pPr>
              <w:rPr>
                <w:sz w:val="16"/>
                <w:szCs w:val="16"/>
              </w:rPr>
            </w:pPr>
          </w:p>
        </w:tc>
        <w:tc>
          <w:tcPr>
            <w:tcW w:w="3345" w:type="dxa"/>
            <w:tcBorders>
              <w:top w:val="single" w:sz="6" w:space="0" w:color="0088CE"/>
              <w:left w:val="single" w:sz="6" w:space="0" w:color="0088CE"/>
              <w:bottom w:val="single" w:sz="6" w:space="0" w:color="0088CE"/>
              <w:right w:val="single" w:sz="6" w:space="0" w:color="0088CE"/>
            </w:tcBorders>
            <w:shd w:val="clear" w:color="auto" w:fill="002060"/>
            <w:tcMar>
              <w:top w:w="15" w:type="dxa"/>
              <w:left w:w="72" w:type="dxa"/>
              <w:bottom w:w="0" w:type="dxa"/>
              <w:right w:w="72" w:type="dxa"/>
            </w:tcMar>
            <w:vAlign w:val="center"/>
            <w:hideMark/>
          </w:tcPr>
          <w:p w:rsidR="008D6A82" w:rsidRPr="0014255A" w:rsidRDefault="008D6A82" w:rsidP="00F64706">
            <w:pPr>
              <w:rPr>
                <w:sz w:val="16"/>
                <w:szCs w:val="16"/>
              </w:rPr>
            </w:pPr>
            <w:r w:rsidRPr="0014255A">
              <w:rPr>
                <w:b/>
                <w:bCs/>
                <w:sz w:val="16"/>
                <w:szCs w:val="16"/>
              </w:rPr>
              <w:t>Socialområdet – voksne med ha</w:t>
            </w:r>
            <w:r w:rsidRPr="0014255A">
              <w:rPr>
                <w:b/>
                <w:bCs/>
                <w:sz w:val="16"/>
                <w:szCs w:val="16"/>
              </w:rPr>
              <w:t>n</w:t>
            </w:r>
            <w:r w:rsidRPr="0014255A">
              <w:rPr>
                <w:b/>
                <w:bCs/>
                <w:sz w:val="16"/>
                <w:szCs w:val="16"/>
              </w:rPr>
              <w:t>dicap (bl.a. beskyttet beskæftige</w:t>
            </w:r>
            <w:r w:rsidRPr="0014255A">
              <w:rPr>
                <w:b/>
                <w:bCs/>
                <w:sz w:val="16"/>
                <w:szCs w:val="16"/>
              </w:rPr>
              <w:t>l</w:t>
            </w:r>
            <w:r w:rsidRPr="0014255A">
              <w:rPr>
                <w:b/>
                <w:bCs/>
                <w:sz w:val="16"/>
                <w:szCs w:val="16"/>
              </w:rPr>
              <w:t>se)</w:t>
            </w:r>
          </w:p>
        </w:tc>
        <w:tc>
          <w:tcPr>
            <w:tcW w:w="3345" w:type="dxa"/>
            <w:tcBorders>
              <w:top w:val="single" w:sz="6" w:space="0" w:color="0088CE"/>
              <w:left w:val="single" w:sz="6" w:space="0" w:color="0088CE"/>
              <w:bottom w:val="single" w:sz="6" w:space="0" w:color="0088CE"/>
              <w:right w:val="single" w:sz="6" w:space="0" w:color="0088CE"/>
            </w:tcBorders>
            <w:shd w:val="clear" w:color="auto" w:fill="002060"/>
            <w:tcMar>
              <w:top w:w="15" w:type="dxa"/>
              <w:left w:w="72" w:type="dxa"/>
              <w:bottom w:w="0" w:type="dxa"/>
              <w:right w:w="72" w:type="dxa"/>
            </w:tcMar>
            <w:vAlign w:val="center"/>
            <w:hideMark/>
          </w:tcPr>
          <w:p w:rsidR="008D6A82" w:rsidRPr="0014255A" w:rsidRDefault="008D6A82" w:rsidP="00F64706">
            <w:pPr>
              <w:rPr>
                <w:sz w:val="16"/>
                <w:szCs w:val="16"/>
              </w:rPr>
            </w:pPr>
            <w:r w:rsidRPr="0014255A">
              <w:rPr>
                <w:b/>
                <w:bCs/>
                <w:sz w:val="16"/>
                <w:szCs w:val="16"/>
              </w:rPr>
              <w:t xml:space="preserve">Varigt nedsat funktionsevne og dagcenter </w:t>
            </w:r>
          </w:p>
        </w:tc>
      </w:tr>
      <w:tr w:rsidR="008D6A82" w:rsidRPr="0014255A" w:rsidTr="008D6A82">
        <w:trPr>
          <w:trHeight w:val="286"/>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8D6A82" w:rsidRPr="0014255A" w:rsidRDefault="008D6A82" w:rsidP="004416CB">
            <w:pPr>
              <w:jc w:val="left"/>
              <w:rPr>
                <w:sz w:val="16"/>
                <w:szCs w:val="16"/>
              </w:rPr>
            </w:pPr>
            <w:r w:rsidRPr="0014255A">
              <w:rPr>
                <w:b/>
                <w:bCs/>
                <w:sz w:val="16"/>
                <w:szCs w:val="16"/>
              </w:rPr>
              <w:t>Klar i hjemmet inden afgang</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8D6A82" w:rsidRPr="0014255A" w:rsidRDefault="008D6A82" w:rsidP="00877862">
            <w:pPr>
              <w:jc w:val="left"/>
              <w:rPr>
                <w:sz w:val="16"/>
                <w:szCs w:val="16"/>
              </w:rPr>
            </w:pPr>
            <w:r w:rsidRPr="0014255A">
              <w:rPr>
                <w:sz w:val="16"/>
                <w:szCs w:val="16"/>
              </w:rPr>
              <w:t>Fremtidig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8D6A82" w:rsidRPr="00C8367E" w:rsidRDefault="001630B0" w:rsidP="00574D2E">
            <w:pPr>
              <w:rPr>
                <w:sz w:val="16"/>
                <w:szCs w:val="16"/>
              </w:rPr>
            </w:pPr>
            <w:r w:rsidRPr="00C8367E">
              <w:rPr>
                <w:sz w:val="16"/>
                <w:szCs w:val="16"/>
              </w:rPr>
              <w:t>Uændret serviceniveau</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8D6A82" w:rsidRPr="00C8367E" w:rsidRDefault="009D6D4E" w:rsidP="00574D2E">
            <w:pPr>
              <w:rPr>
                <w:sz w:val="16"/>
                <w:szCs w:val="16"/>
              </w:rPr>
            </w:pPr>
            <w:r w:rsidRPr="00C8367E">
              <w:rPr>
                <w:sz w:val="16"/>
                <w:szCs w:val="16"/>
              </w:rPr>
              <w:t>Ikke defineret i kontrakt, men praksis er at borger skal være klar 60 min før afhentning</w:t>
            </w:r>
          </w:p>
        </w:tc>
      </w:tr>
      <w:tr w:rsidR="008D6A82" w:rsidRPr="0014255A" w:rsidTr="00AA0321">
        <w:trPr>
          <w:trHeight w:val="567"/>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8D6A82" w:rsidRPr="0014255A" w:rsidRDefault="008D6A82"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8D6A82" w:rsidRPr="0014255A" w:rsidRDefault="008D6A82" w:rsidP="00877862">
            <w:pPr>
              <w:jc w:val="left"/>
              <w:rPr>
                <w:sz w:val="16"/>
                <w:szCs w:val="16"/>
              </w:rPr>
            </w:pPr>
            <w:r w:rsidRPr="0014255A">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8D6A82" w:rsidRPr="00C8367E" w:rsidRDefault="008D6A82" w:rsidP="00574D2E">
            <w:pPr>
              <w:rPr>
                <w:sz w:val="16"/>
                <w:szCs w:val="16"/>
              </w:rPr>
            </w:pPr>
            <w:r w:rsidRPr="00C8367E">
              <w:rPr>
                <w:sz w:val="16"/>
                <w:szCs w:val="16"/>
              </w:rPr>
              <w:t xml:space="preserve">Ca. 15 min. </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8D6A82" w:rsidRPr="00C8367E" w:rsidRDefault="008D6A82" w:rsidP="00574D2E">
            <w:pPr>
              <w:rPr>
                <w:sz w:val="16"/>
                <w:szCs w:val="16"/>
              </w:rPr>
            </w:pPr>
            <w:r w:rsidRPr="00C8367E">
              <w:rPr>
                <w:sz w:val="16"/>
                <w:szCs w:val="16"/>
              </w:rPr>
              <w:t>Ikke defineret i kontrakt, men praksis er at borger skal være klar 60 min før afhentning</w:t>
            </w:r>
          </w:p>
        </w:tc>
      </w:tr>
      <w:tr w:rsidR="008D6A82" w:rsidRPr="0014255A" w:rsidTr="008D6A82">
        <w:trPr>
          <w:trHeight w:val="286"/>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8D6A82" w:rsidRPr="0014255A" w:rsidRDefault="008D6A82" w:rsidP="004416CB">
            <w:pPr>
              <w:jc w:val="left"/>
              <w:rPr>
                <w:sz w:val="16"/>
                <w:szCs w:val="16"/>
              </w:rPr>
            </w:pPr>
            <w:r w:rsidRPr="0014255A">
              <w:rPr>
                <w:b/>
                <w:bCs/>
                <w:sz w:val="16"/>
                <w:szCs w:val="16"/>
              </w:rPr>
              <w:t>Maksimal køretid</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8D6A82" w:rsidRPr="0014255A" w:rsidRDefault="008D6A82" w:rsidP="00877862">
            <w:pPr>
              <w:jc w:val="left"/>
              <w:rPr>
                <w:sz w:val="16"/>
                <w:szCs w:val="16"/>
              </w:rPr>
            </w:pPr>
            <w:r w:rsidRPr="0014255A">
              <w:rPr>
                <w:sz w:val="16"/>
                <w:szCs w:val="16"/>
              </w:rPr>
              <w:t>Fremtidig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8D6A82" w:rsidRPr="00C8367E" w:rsidRDefault="008D6A82" w:rsidP="00574D2E">
            <w:pPr>
              <w:rPr>
                <w:sz w:val="16"/>
                <w:szCs w:val="16"/>
              </w:rPr>
            </w:pPr>
            <w:r w:rsidRPr="00C8367E">
              <w:rPr>
                <w:sz w:val="16"/>
                <w:szCs w:val="16"/>
              </w:rPr>
              <w:t>60 minutter</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8D6A82" w:rsidRPr="00C8367E" w:rsidRDefault="008D6A82" w:rsidP="00574D2E">
            <w:pPr>
              <w:rPr>
                <w:sz w:val="16"/>
                <w:szCs w:val="16"/>
              </w:rPr>
            </w:pPr>
            <w:r w:rsidRPr="00C8367E">
              <w:rPr>
                <w:sz w:val="16"/>
                <w:szCs w:val="16"/>
              </w:rPr>
              <w:t>60 minutter</w:t>
            </w:r>
          </w:p>
        </w:tc>
      </w:tr>
      <w:tr w:rsidR="008D6A82" w:rsidRPr="0014255A" w:rsidTr="00AA0321">
        <w:trPr>
          <w:trHeight w:val="1474"/>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8D6A82" w:rsidRPr="0014255A" w:rsidRDefault="008D6A82"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8D6A82" w:rsidRPr="0014255A" w:rsidRDefault="008D6A82" w:rsidP="00877862">
            <w:pPr>
              <w:jc w:val="left"/>
              <w:rPr>
                <w:sz w:val="16"/>
                <w:szCs w:val="16"/>
              </w:rPr>
            </w:pPr>
            <w:r w:rsidRPr="0014255A">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8D6A82" w:rsidRPr="00C8367E" w:rsidRDefault="008D6A82" w:rsidP="00574D2E">
            <w:pPr>
              <w:rPr>
                <w:sz w:val="16"/>
                <w:szCs w:val="16"/>
              </w:rPr>
            </w:pPr>
            <w:r w:rsidRPr="00C8367E">
              <w:rPr>
                <w:sz w:val="16"/>
                <w:szCs w:val="16"/>
              </w:rPr>
              <w:t>Ca. 60 minutter</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8D6A82" w:rsidRPr="00C8367E" w:rsidRDefault="008D6A82" w:rsidP="00574D2E">
            <w:pPr>
              <w:rPr>
                <w:sz w:val="16"/>
                <w:szCs w:val="16"/>
              </w:rPr>
            </w:pPr>
            <w:r w:rsidRPr="00C8367E">
              <w:rPr>
                <w:sz w:val="16"/>
                <w:szCs w:val="16"/>
              </w:rPr>
              <w:t>Den samlede køretid fra første borger sætter sig i vognen, til denne borger bliver sat af ved center/hjemmet, må ikke overstiger en transporttid på over 1. time ved normale vejr- og trafikfo</w:t>
            </w:r>
            <w:r w:rsidRPr="00C8367E">
              <w:rPr>
                <w:sz w:val="16"/>
                <w:szCs w:val="16"/>
              </w:rPr>
              <w:t>r</w:t>
            </w:r>
            <w:r w:rsidRPr="00C8367E">
              <w:rPr>
                <w:sz w:val="16"/>
                <w:szCs w:val="16"/>
              </w:rPr>
              <w:t>hold. Møde og afhentnings tiderne skal overholdes indenfor en margin på puls/minus 10 min.</w:t>
            </w:r>
          </w:p>
        </w:tc>
      </w:tr>
      <w:tr w:rsidR="008D6A82" w:rsidRPr="0014255A" w:rsidTr="008D6A82">
        <w:trPr>
          <w:trHeight w:val="286"/>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8D6A82" w:rsidRPr="0014255A" w:rsidRDefault="008D6A82" w:rsidP="004416CB">
            <w:pPr>
              <w:jc w:val="left"/>
              <w:rPr>
                <w:sz w:val="16"/>
                <w:szCs w:val="16"/>
              </w:rPr>
            </w:pPr>
            <w:r w:rsidRPr="0014255A">
              <w:rPr>
                <w:b/>
                <w:bCs/>
                <w:sz w:val="16"/>
                <w:szCs w:val="16"/>
              </w:rPr>
              <w:t>Maksimal vent</w:t>
            </w:r>
            <w:r w:rsidRPr="0014255A">
              <w:rPr>
                <w:b/>
                <w:bCs/>
                <w:sz w:val="16"/>
                <w:szCs w:val="16"/>
              </w:rPr>
              <w:t>e</w:t>
            </w:r>
            <w:r w:rsidRPr="0014255A">
              <w:rPr>
                <w:b/>
                <w:bCs/>
                <w:sz w:val="16"/>
                <w:szCs w:val="16"/>
              </w:rPr>
              <w:t>tid inden aktiv</w:t>
            </w:r>
            <w:r w:rsidRPr="0014255A">
              <w:rPr>
                <w:b/>
                <w:bCs/>
                <w:sz w:val="16"/>
                <w:szCs w:val="16"/>
              </w:rPr>
              <w:t>i</w:t>
            </w:r>
            <w:r w:rsidRPr="0014255A">
              <w:rPr>
                <w:b/>
                <w:bCs/>
                <w:sz w:val="16"/>
                <w:szCs w:val="16"/>
              </w:rPr>
              <w:t>tet</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8D6A82" w:rsidRPr="0014255A" w:rsidRDefault="008D6A82" w:rsidP="00877862">
            <w:pPr>
              <w:jc w:val="left"/>
              <w:rPr>
                <w:sz w:val="16"/>
                <w:szCs w:val="16"/>
              </w:rPr>
            </w:pPr>
            <w:r w:rsidRPr="0014255A">
              <w:rPr>
                <w:sz w:val="16"/>
                <w:szCs w:val="16"/>
              </w:rPr>
              <w:t>Fremtidig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8D6A82" w:rsidRPr="00C8367E" w:rsidRDefault="008D6A82" w:rsidP="00574D2E">
            <w:pPr>
              <w:rPr>
                <w:sz w:val="16"/>
                <w:szCs w:val="16"/>
              </w:rPr>
            </w:pPr>
            <w:r w:rsidRPr="00C8367E">
              <w:rPr>
                <w:sz w:val="16"/>
                <w:szCs w:val="16"/>
              </w:rPr>
              <w:t>10 minutter</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8D6A82" w:rsidRPr="00C8367E" w:rsidRDefault="008D6A82" w:rsidP="00574D2E">
            <w:pPr>
              <w:rPr>
                <w:sz w:val="16"/>
                <w:szCs w:val="16"/>
              </w:rPr>
            </w:pPr>
            <w:r w:rsidRPr="00C8367E">
              <w:rPr>
                <w:sz w:val="16"/>
                <w:szCs w:val="16"/>
              </w:rPr>
              <w:t>10 minutter</w:t>
            </w:r>
          </w:p>
        </w:tc>
      </w:tr>
      <w:tr w:rsidR="008D6A82" w:rsidRPr="0014255A" w:rsidTr="008D6A82">
        <w:trPr>
          <w:trHeight w:val="436"/>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8D6A82" w:rsidRPr="0014255A" w:rsidRDefault="008D6A82"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8D6A82" w:rsidRPr="0014255A" w:rsidRDefault="008D6A82" w:rsidP="00877862">
            <w:pPr>
              <w:jc w:val="left"/>
              <w:rPr>
                <w:sz w:val="16"/>
                <w:szCs w:val="16"/>
              </w:rPr>
            </w:pPr>
            <w:r w:rsidRPr="0014255A">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8D6A82" w:rsidRPr="00C8367E" w:rsidRDefault="008D6A82" w:rsidP="00574D2E">
            <w:pPr>
              <w:rPr>
                <w:sz w:val="16"/>
                <w:szCs w:val="16"/>
              </w:rPr>
            </w:pPr>
            <w:r w:rsidRPr="00C8367E">
              <w:rPr>
                <w:sz w:val="16"/>
                <w:szCs w:val="16"/>
              </w:rPr>
              <w:t>10 minutter</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8D6A82" w:rsidRPr="00C8367E" w:rsidRDefault="009D6D4E" w:rsidP="00574D2E">
            <w:pPr>
              <w:rPr>
                <w:sz w:val="16"/>
                <w:szCs w:val="16"/>
              </w:rPr>
            </w:pPr>
            <w:r w:rsidRPr="00C8367E">
              <w:rPr>
                <w:sz w:val="16"/>
                <w:szCs w:val="16"/>
              </w:rPr>
              <w:t>10 minutter</w:t>
            </w:r>
          </w:p>
        </w:tc>
      </w:tr>
      <w:tr w:rsidR="008D6A82" w:rsidRPr="0014255A" w:rsidTr="008D6A82">
        <w:trPr>
          <w:trHeight w:val="286"/>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8D6A82" w:rsidRPr="0014255A" w:rsidRDefault="008D6A82" w:rsidP="004416CB">
            <w:pPr>
              <w:jc w:val="left"/>
              <w:rPr>
                <w:sz w:val="16"/>
                <w:szCs w:val="16"/>
              </w:rPr>
            </w:pPr>
            <w:r w:rsidRPr="0014255A">
              <w:rPr>
                <w:b/>
                <w:bCs/>
                <w:sz w:val="16"/>
                <w:szCs w:val="16"/>
              </w:rPr>
              <w:t>Maksimal vent</w:t>
            </w:r>
            <w:r w:rsidRPr="0014255A">
              <w:rPr>
                <w:b/>
                <w:bCs/>
                <w:sz w:val="16"/>
                <w:szCs w:val="16"/>
              </w:rPr>
              <w:t>e</w:t>
            </w:r>
            <w:r w:rsidRPr="0014255A">
              <w:rPr>
                <w:b/>
                <w:bCs/>
                <w:sz w:val="16"/>
                <w:szCs w:val="16"/>
              </w:rPr>
              <w:t>tid efter aktivitet</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8D6A82" w:rsidRPr="0014255A" w:rsidRDefault="008D6A82" w:rsidP="00877862">
            <w:pPr>
              <w:jc w:val="left"/>
              <w:rPr>
                <w:sz w:val="16"/>
                <w:szCs w:val="16"/>
              </w:rPr>
            </w:pPr>
            <w:r w:rsidRPr="0014255A">
              <w:rPr>
                <w:sz w:val="16"/>
                <w:szCs w:val="16"/>
              </w:rPr>
              <w:t>Fremtidig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8D6A82" w:rsidRPr="00C8367E" w:rsidRDefault="008D6A82" w:rsidP="00574D2E">
            <w:pPr>
              <w:rPr>
                <w:sz w:val="16"/>
                <w:szCs w:val="16"/>
              </w:rPr>
            </w:pPr>
            <w:r w:rsidRPr="00C8367E">
              <w:rPr>
                <w:sz w:val="16"/>
                <w:szCs w:val="16"/>
              </w:rPr>
              <w:t>10 minutter</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8D6A82" w:rsidRPr="00C8367E" w:rsidRDefault="008D6A82" w:rsidP="00574D2E">
            <w:pPr>
              <w:rPr>
                <w:sz w:val="16"/>
                <w:szCs w:val="16"/>
              </w:rPr>
            </w:pPr>
            <w:r w:rsidRPr="00C8367E">
              <w:rPr>
                <w:sz w:val="16"/>
                <w:szCs w:val="16"/>
              </w:rPr>
              <w:t>10 minutter</w:t>
            </w:r>
          </w:p>
        </w:tc>
      </w:tr>
      <w:tr w:rsidR="008D6A82" w:rsidRPr="0014255A" w:rsidTr="008D6A82">
        <w:trPr>
          <w:trHeight w:val="369"/>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8D6A82" w:rsidRPr="0014255A" w:rsidRDefault="008D6A82"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8D6A82" w:rsidRPr="0014255A" w:rsidRDefault="008D6A82" w:rsidP="00877862">
            <w:pPr>
              <w:jc w:val="left"/>
              <w:rPr>
                <w:sz w:val="16"/>
                <w:szCs w:val="16"/>
              </w:rPr>
            </w:pPr>
            <w:r w:rsidRPr="0014255A">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8D6A82" w:rsidRPr="00C8367E" w:rsidRDefault="008D6A82" w:rsidP="00574D2E">
            <w:pPr>
              <w:rPr>
                <w:sz w:val="16"/>
                <w:szCs w:val="16"/>
              </w:rPr>
            </w:pPr>
            <w:r w:rsidRPr="00C8367E">
              <w:rPr>
                <w:sz w:val="16"/>
                <w:szCs w:val="16"/>
              </w:rPr>
              <w:t>10 minutter</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8D6A82" w:rsidRPr="00C8367E" w:rsidRDefault="008D6A82" w:rsidP="00574D2E">
            <w:pPr>
              <w:rPr>
                <w:sz w:val="16"/>
                <w:szCs w:val="16"/>
              </w:rPr>
            </w:pPr>
            <w:r w:rsidRPr="00C8367E">
              <w:rPr>
                <w:sz w:val="16"/>
                <w:szCs w:val="16"/>
              </w:rPr>
              <w:t>Defineret i kontrakt</w:t>
            </w:r>
          </w:p>
        </w:tc>
      </w:tr>
      <w:tr w:rsidR="008D6A82" w:rsidRPr="0014255A" w:rsidTr="008D6A82">
        <w:trPr>
          <w:trHeight w:val="286"/>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8D6A82" w:rsidRPr="0014255A" w:rsidRDefault="008D6A82" w:rsidP="004416CB">
            <w:pPr>
              <w:jc w:val="left"/>
              <w:rPr>
                <w:sz w:val="16"/>
                <w:szCs w:val="16"/>
              </w:rPr>
            </w:pPr>
            <w:r w:rsidRPr="0014255A">
              <w:rPr>
                <w:b/>
                <w:bCs/>
                <w:sz w:val="16"/>
                <w:szCs w:val="16"/>
              </w:rPr>
              <w:t>Antal afgange</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8D6A82" w:rsidRPr="0014255A" w:rsidRDefault="008D6A82" w:rsidP="00877862">
            <w:pPr>
              <w:jc w:val="left"/>
              <w:rPr>
                <w:sz w:val="16"/>
                <w:szCs w:val="16"/>
              </w:rPr>
            </w:pPr>
            <w:r w:rsidRPr="0014255A">
              <w:rPr>
                <w:sz w:val="16"/>
                <w:szCs w:val="16"/>
              </w:rPr>
              <w:t>Fremtidig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8D6A82" w:rsidRPr="00C8367E" w:rsidRDefault="001630B0" w:rsidP="00574D2E">
            <w:pPr>
              <w:rPr>
                <w:sz w:val="16"/>
                <w:szCs w:val="16"/>
              </w:rPr>
            </w:pPr>
            <w:r w:rsidRPr="00C8367E">
              <w:rPr>
                <w:sz w:val="16"/>
                <w:szCs w:val="16"/>
              </w:rPr>
              <w:t>Praksis fastholdes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8D6A82" w:rsidRPr="00C8367E" w:rsidRDefault="008D6A82" w:rsidP="00574D2E">
            <w:pPr>
              <w:rPr>
                <w:sz w:val="16"/>
                <w:szCs w:val="16"/>
              </w:rPr>
            </w:pPr>
            <w:r w:rsidRPr="00C8367E">
              <w:rPr>
                <w:sz w:val="16"/>
                <w:szCs w:val="16"/>
              </w:rPr>
              <w:t>Praksis fastholdes</w:t>
            </w:r>
          </w:p>
        </w:tc>
      </w:tr>
      <w:tr w:rsidR="008D6A82" w:rsidRPr="0014255A" w:rsidTr="008D6A82">
        <w:trPr>
          <w:trHeight w:val="431"/>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8D6A82" w:rsidRPr="0014255A" w:rsidRDefault="008D6A82"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8D6A82" w:rsidRPr="0014255A" w:rsidRDefault="008D6A82" w:rsidP="00877862">
            <w:pPr>
              <w:jc w:val="left"/>
              <w:rPr>
                <w:sz w:val="16"/>
                <w:szCs w:val="16"/>
              </w:rPr>
            </w:pPr>
            <w:r w:rsidRPr="0014255A">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8D6A82" w:rsidRPr="00C8367E" w:rsidRDefault="001630B0" w:rsidP="00574D2E">
            <w:pPr>
              <w:rPr>
                <w:sz w:val="16"/>
                <w:szCs w:val="16"/>
              </w:rPr>
            </w:pPr>
            <w:r w:rsidRPr="00C8367E">
              <w:rPr>
                <w:sz w:val="16"/>
                <w:szCs w:val="16"/>
              </w:rPr>
              <w:t>Nej</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8D6A82" w:rsidRPr="00C8367E" w:rsidRDefault="008D6A82" w:rsidP="00574D2E">
            <w:pPr>
              <w:rPr>
                <w:sz w:val="16"/>
                <w:szCs w:val="16"/>
              </w:rPr>
            </w:pPr>
            <w:r w:rsidRPr="00C8367E">
              <w:rPr>
                <w:sz w:val="16"/>
                <w:szCs w:val="16"/>
              </w:rPr>
              <w:t>Til formiddags og eftermiddagshold</w:t>
            </w:r>
          </w:p>
        </w:tc>
      </w:tr>
      <w:tr w:rsidR="001630B0" w:rsidRPr="0014255A" w:rsidTr="008D6A82">
        <w:trPr>
          <w:trHeight w:val="286"/>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1630B0" w:rsidRPr="0014255A" w:rsidRDefault="001630B0" w:rsidP="004416CB">
            <w:pPr>
              <w:jc w:val="left"/>
              <w:rPr>
                <w:sz w:val="16"/>
                <w:szCs w:val="16"/>
              </w:rPr>
            </w:pPr>
            <w:r w:rsidRPr="0014255A">
              <w:rPr>
                <w:b/>
                <w:bCs/>
                <w:sz w:val="16"/>
                <w:szCs w:val="16"/>
              </w:rPr>
              <w:t>Mulighed for kørsel til flere adresser (aflas</w:t>
            </w:r>
            <w:r w:rsidRPr="0014255A">
              <w:rPr>
                <w:b/>
                <w:bCs/>
                <w:sz w:val="16"/>
                <w:szCs w:val="16"/>
              </w:rPr>
              <w:t>t</w:t>
            </w:r>
            <w:r w:rsidRPr="0014255A">
              <w:rPr>
                <w:b/>
                <w:bCs/>
                <w:sz w:val="16"/>
                <w:szCs w:val="16"/>
              </w:rPr>
              <w:t>ning)</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1630B0" w:rsidRPr="0014255A" w:rsidRDefault="001630B0" w:rsidP="00877862">
            <w:pPr>
              <w:jc w:val="left"/>
              <w:rPr>
                <w:sz w:val="16"/>
                <w:szCs w:val="16"/>
              </w:rPr>
            </w:pPr>
            <w:r w:rsidRPr="0014255A">
              <w:rPr>
                <w:sz w:val="16"/>
                <w:szCs w:val="16"/>
              </w:rPr>
              <w:t>Fremtidig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1630B0" w:rsidRPr="00C8367E" w:rsidRDefault="001630B0" w:rsidP="001630B0">
            <w:pPr>
              <w:rPr>
                <w:sz w:val="16"/>
                <w:szCs w:val="16"/>
              </w:rPr>
            </w:pPr>
            <w:r w:rsidRPr="00C8367E">
              <w:rPr>
                <w:sz w:val="16"/>
                <w:szCs w:val="16"/>
              </w:rPr>
              <w:t>Ja, inden for kommunen</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1630B0" w:rsidRPr="00C8367E" w:rsidRDefault="001630B0" w:rsidP="00574D2E">
            <w:pPr>
              <w:rPr>
                <w:sz w:val="16"/>
                <w:szCs w:val="16"/>
              </w:rPr>
            </w:pPr>
            <w:r w:rsidRPr="00C8367E">
              <w:rPr>
                <w:sz w:val="16"/>
                <w:szCs w:val="16"/>
              </w:rPr>
              <w:t>Nej</w:t>
            </w:r>
          </w:p>
        </w:tc>
      </w:tr>
      <w:tr w:rsidR="001630B0" w:rsidRPr="0014255A" w:rsidTr="008D6A82">
        <w:trPr>
          <w:trHeight w:val="587"/>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1630B0" w:rsidRPr="0014255A" w:rsidRDefault="001630B0"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1630B0" w:rsidRPr="0014255A" w:rsidRDefault="001630B0" w:rsidP="00877862">
            <w:pPr>
              <w:jc w:val="left"/>
              <w:rPr>
                <w:sz w:val="16"/>
                <w:szCs w:val="16"/>
              </w:rPr>
            </w:pPr>
            <w:r w:rsidRPr="0014255A">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1630B0" w:rsidRPr="00C8367E" w:rsidRDefault="001630B0" w:rsidP="00574D2E">
            <w:pPr>
              <w:rPr>
                <w:sz w:val="16"/>
                <w:szCs w:val="16"/>
              </w:rPr>
            </w:pPr>
            <w:r w:rsidRPr="00C8367E">
              <w:rPr>
                <w:sz w:val="16"/>
                <w:szCs w:val="16"/>
              </w:rPr>
              <w:t>Ja, inden for kommunen</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1630B0" w:rsidRPr="00C8367E" w:rsidRDefault="001630B0" w:rsidP="00574D2E">
            <w:pPr>
              <w:rPr>
                <w:sz w:val="16"/>
                <w:szCs w:val="16"/>
              </w:rPr>
            </w:pPr>
            <w:r w:rsidRPr="00C8367E">
              <w:rPr>
                <w:sz w:val="16"/>
                <w:szCs w:val="16"/>
              </w:rPr>
              <w:t>Nej</w:t>
            </w:r>
          </w:p>
        </w:tc>
      </w:tr>
      <w:tr w:rsidR="001630B0" w:rsidRPr="0014255A" w:rsidTr="008D6A82">
        <w:trPr>
          <w:trHeight w:val="286"/>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1630B0" w:rsidRPr="0014255A" w:rsidRDefault="001630B0" w:rsidP="004416CB">
            <w:pPr>
              <w:jc w:val="left"/>
              <w:rPr>
                <w:sz w:val="16"/>
                <w:szCs w:val="16"/>
              </w:rPr>
            </w:pPr>
            <w:r w:rsidRPr="0014255A">
              <w:rPr>
                <w:b/>
                <w:bCs/>
                <w:sz w:val="16"/>
                <w:szCs w:val="16"/>
              </w:rPr>
              <w:t xml:space="preserve">Mulighed for fast chauffør </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1630B0" w:rsidRPr="0014255A" w:rsidRDefault="001630B0" w:rsidP="00877862">
            <w:pPr>
              <w:jc w:val="left"/>
              <w:rPr>
                <w:sz w:val="16"/>
                <w:szCs w:val="16"/>
              </w:rPr>
            </w:pPr>
            <w:r w:rsidRPr="0014255A">
              <w:rPr>
                <w:sz w:val="16"/>
                <w:szCs w:val="16"/>
              </w:rPr>
              <w:t>Fremtidig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1630B0" w:rsidRPr="00C8367E" w:rsidRDefault="001630B0" w:rsidP="00574D2E">
            <w:pPr>
              <w:rPr>
                <w:sz w:val="16"/>
                <w:szCs w:val="16"/>
              </w:rPr>
            </w:pPr>
            <w:r w:rsidRPr="00C8367E">
              <w:rPr>
                <w:sz w:val="16"/>
                <w:szCs w:val="16"/>
              </w:rPr>
              <w:t>Nej</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1630B0" w:rsidRPr="00C8367E" w:rsidRDefault="001630B0" w:rsidP="00574D2E">
            <w:pPr>
              <w:rPr>
                <w:sz w:val="16"/>
                <w:szCs w:val="16"/>
              </w:rPr>
            </w:pPr>
            <w:r w:rsidRPr="00C8367E">
              <w:rPr>
                <w:sz w:val="16"/>
                <w:szCs w:val="16"/>
              </w:rPr>
              <w:t>Ikke defineret</w:t>
            </w:r>
          </w:p>
        </w:tc>
      </w:tr>
      <w:tr w:rsidR="001630B0" w:rsidRPr="0014255A" w:rsidTr="008D6A82">
        <w:trPr>
          <w:trHeight w:val="334"/>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1630B0" w:rsidRPr="0014255A" w:rsidRDefault="001630B0"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1630B0" w:rsidRPr="0014255A" w:rsidRDefault="001630B0" w:rsidP="00877862">
            <w:pPr>
              <w:jc w:val="left"/>
              <w:rPr>
                <w:sz w:val="16"/>
                <w:szCs w:val="16"/>
              </w:rPr>
            </w:pPr>
            <w:r w:rsidRPr="0014255A">
              <w:rPr>
                <w:sz w:val="16"/>
                <w:szCs w:val="16"/>
              </w:rPr>
              <w:t xml:space="preserve">Eksisterende </w:t>
            </w:r>
            <w:proofErr w:type="spellStart"/>
            <w:r w:rsidRPr="0014255A">
              <w:rPr>
                <w:sz w:val="16"/>
                <w:szCs w:val="16"/>
              </w:rPr>
              <w:t>parksis</w:t>
            </w:r>
            <w:proofErr w:type="spellEnd"/>
            <w:r w:rsidRPr="0014255A">
              <w:rPr>
                <w:sz w:val="16"/>
                <w:szCs w:val="16"/>
              </w:rPr>
              <w:t> </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1630B0" w:rsidRPr="00C8367E" w:rsidRDefault="001630B0" w:rsidP="00574D2E">
            <w:pPr>
              <w:rPr>
                <w:sz w:val="16"/>
                <w:szCs w:val="16"/>
              </w:rPr>
            </w:pPr>
            <w:r w:rsidRPr="00C8367E">
              <w:rPr>
                <w:sz w:val="16"/>
                <w:szCs w:val="16"/>
              </w:rPr>
              <w:t>Små vognmænd med få chauffører</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1630B0" w:rsidRPr="00C8367E" w:rsidRDefault="001630B0" w:rsidP="00574D2E">
            <w:pPr>
              <w:rPr>
                <w:sz w:val="16"/>
                <w:szCs w:val="16"/>
              </w:rPr>
            </w:pPr>
            <w:r w:rsidRPr="00C8367E">
              <w:rPr>
                <w:sz w:val="16"/>
                <w:szCs w:val="16"/>
              </w:rPr>
              <w:t>Små vognmænd med få chauffører</w:t>
            </w:r>
          </w:p>
        </w:tc>
      </w:tr>
      <w:tr w:rsidR="001630B0" w:rsidRPr="0014255A" w:rsidTr="008D6A82">
        <w:trPr>
          <w:trHeight w:val="286"/>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1630B0" w:rsidRPr="0014255A" w:rsidRDefault="001630B0" w:rsidP="004416CB">
            <w:pPr>
              <w:jc w:val="left"/>
              <w:rPr>
                <w:sz w:val="16"/>
                <w:szCs w:val="16"/>
              </w:rPr>
            </w:pPr>
            <w:r w:rsidRPr="0014255A">
              <w:rPr>
                <w:b/>
                <w:bCs/>
                <w:sz w:val="16"/>
                <w:szCs w:val="16"/>
              </w:rPr>
              <w:t>Mulighed for kørsel til kolle</w:t>
            </w:r>
            <w:r w:rsidRPr="0014255A">
              <w:rPr>
                <w:b/>
                <w:bCs/>
                <w:sz w:val="16"/>
                <w:szCs w:val="16"/>
              </w:rPr>
              <w:t>k</w:t>
            </w:r>
            <w:r w:rsidRPr="0014255A">
              <w:rPr>
                <w:b/>
                <w:bCs/>
                <w:sz w:val="16"/>
                <w:szCs w:val="16"/>
              </w:rPr>
              <w:t xml:space="preserve">tiv trafik </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1630B0" w:rsidRPr="0014255A" w:rsidRDefault="001630B0" w:rsidP="00877862">
            <w:pPr>
              <w:jc w:val="left"/>
              <w:rPr>
                <w:sz w:val="16"/>
                <w:szCs w:val="16"/>
              </w:rPr>
            </w:pPr>
            <w:r w:rsidRPr="0014255A">
              <w:rPr>
                <w:sz w:val="16"/>
                <w:szCs w:val="16"/>
              </w:rPr>
              <w:t>Fremtidig praksis</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1630B0" w:rsidRPr="00C8367E" w:rsidRDefault="001630B0" w:rsidP="00574D2E">
            <w:pPr>
              <w:rPr>
                <w:sz w:val="16"/>
                <w:szCs w:val="16"/>
              </w:rPr>
            </w:pPr>
            <w:r w:rsidRPr="00C8367E">
              <w:rPr>
                <w:sz w:val="16"/>
                <w:szCs w:val="16"/>
              </w:rPr>
              <w:t xml:space="preserve">Ikke praktisk muligt med nuværende </w:t>
            </w:r>
            <w:proofErr w:type="gramStart"/>
            <w:r w:rsidRPr="00C8367E">
              <w:rPr>
                <w:sz w:val="16"/>
                <w:szCs w:val="16"/>
              </w:rPr>
              <w:t>kollektive</w:t>
            </w:r>
            <w:proofErr w:type="gramEnd"/>
            <w:r w:rsidRPr="00C8367E">
              <w:rPr>
                <w:sz w:val="16"/>
                <w:szCs w:val="16"/>
              </w:rPr>
              <w:t xml:space="preserve"> trafik/ teletaxaordning</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1630B0" w:rsidRPr="00C8367E" w:rsidRDefault="001630B0" w:rsidP="00574D2E">
            <w:pPr>
              <w:rPr>
                <w:sz w:val="16"/>
                <w:szCs w:val="16"/>
              </w:rPr>
            </w:pPr>
            <w:r w:rsidRPr="00C8367E">
              <w:rPr>
                <w:sz w:val="16"/>
                <w:szCs w:val="16"/>
              </w:rPr>
              <w:t xml:space="preserve">Ikke praktisk muligt med nuværende </w:t>
            </w:r>
            <w:proofErr w:type="gramStart"/>
            <w:r w:rsidRPr="00C8367E">
              <w:rPr>
                <w:sz w:val="16"/>
                <w:szCs w:val="16"/>
              </w:rPr>
              <w:t>kollektive</w:t>
            </w:r>
            <w:proofErr w:type="gramEnd"/>
            <w:r w:rsidRPr="00C8367E">
              <w:rPr>
                <w:sz w:val="16"/>
                <w:szCs w:val="16"/>
              </w:rPr>
              <w:t xml:space="preserve"> trafik/ teletaxaordning</w:t>
            </w:r>
          </w:p>
        </w:tc>
      </w:tr>
      <w:tr w:rsidR="001630B0" w:rsidRPr="0014255A" w:rsidTr="008D6A82">
        <w:trPr>
          <w:trHeight w:val="654"/>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1630B0" w:rsidRPr="0014255A" w:rsidRDefault="001630B0"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1630B0" w:rsidRPr="0014255A" w:rsidRDefault="001630B0" w:rsidP="00877862">
            <w:pPr>
              <w:jc w:val="left"/>
              <w:rPr>
                <w:sz w:val="16"/>
                <w:szCs w:val="16"/>
              </w:rPr>
            </w:pPr>
            <w:r w:rsidRPr="0014255A">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1630B0" w:rsidRPr="00C8367E" w:rsidRDefault="001630B0" w:rsidP="00574D2E">
            <w:pPr>
              <w:rPr>
                <w:sz w:val="16"/>
                <w:szCs w:val="16"/>
              </w:rPr>
            </w:pPr>
            <w:r w:rsidRPr="00C8367E">
              <w:rPr>
                <w:sz w:val="16"/>
                <w:szCs w:val="16"/>
              </w:rPr>
              <w:t xml:space="preserve">Ikke praktisk muligt med nuværende </w:t>
            </w:r>
            <w:proofErr w:type="gramStart"/>
            <w:r w:rsidRPr="00C8367E">
              <w:rPr>
                <w:sz w:val="16"/>
                <w:szCs w:val="16"/>
              </w:rPr>
              <w:t>kollektive</w:t>
            </w:r>
            <w:proofErr w:type="gramEnd"/>
            <w:r w:rsidRPr="00C8367E">
              <w:rPr>
                <w:sz w:val="16"/>
                <w:szCs w:val="16"/>
              </w:rPr>
              <w:t xml:space="preserve"> trafik/ teletaxaordning</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1630B0" w:rsidRPr="00C8367E" w:rsidRDefault="001630B0" w:rsidP="00574D2E">
            <w:pPr>
              <w:rPr>
                <w:sz w:val="16"/>
                <w:szCs w:val="16"/>
              </w:rPr>
            </w:pPr>
            <w:r w:rsidRPr="00C8367E">
              <w:rPr>
                <w:sz w:val="16"/>
                <w:szCs w:val="16"/>
              </w:rPr>
              <w:t xml:space="preserve">Ikke praktisk muligt med nuværende </w:t>
            </w:r>
            <w:proofErr w:type="gramStart"/>
            <w:r w:rsidRPr="00C8367E">
              <w:rPr>
                <w:sz w:val="16"/>
                <w:szCs w:val="16"/>
              </w:rPr>
              <w:t>kollektive</w:t>
            </w:r>
            <w:proofErr w:type="gramEnd"/>
            <w:r w:rsidRPr="00C8367E">
              <w:rPr>
                <w:sz w:val="16"/>
                <w:szCs w:val="16"/>
              </w:rPr>
              <w:t xml:space="preserve"> trafik/ teletaxaordning</w:t>
            </w:r>
          </w:p>
        </w:tc>
      </w:tr>
      <w:tr w:rsidR="001630B0" w:rsidRPr="0014255A" w:rsidTr="008D6A82">
        <w:trPr>
          <w:trHeight w:val="436"/>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1630B0" w:rsidRPr="0014255A" w:rsidRDefault="001630B0" w:rsidP="004416CB">
            <w:pPr>
              <w:jc w:val="left"/>
              <w:rPr>
                <w:sz w:val="16"/>
                <w:szCs w:val="16"/>
              </w:rPr>
            </w:pPr>
            <w:r w:rsidRPr="0014255A">
              <w:rPr>
                <w:b/>
                <w:bCs/>
                <w:sz w:val="16"/>
                <w:szCs w:val="16"/>
              </w:rPr>
              <w:t>Mulighed for o</w:t>
            </w:r>
            <w:r w:rsidRPr="0014255A">
              <w:rPr>
                <w:b/>
                <w:bCs/>
                <w:sz w:val="16"/>
                <w:szCs w:val="16"/>
              </w:rPr>
              <w:t>m</w:t>
            </w:r>
            <w:r w:rsidRPr="0014255A">
              <w:rPr>
                <w:b/>
                <w:bCs/>
                <w:sz w:val="16"/>
                <w:szCs w:val="16"/>
              </w:rPr>
              <w:t>stigning</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1630B0" w:rsidRPr="0014255A" w:rsidRDefault="001630B0" w:rsidP="00877862">
            <w:pPr>
              <w:jc w:val="left"/>
              <w:rPr>
                <w:sz w:val="16"/>
                <w:szCs w:val="16"/>
              </w:rPr>
            </w:pPr>
            <w:r w:rsidRPr="0014255A">
              <w:rPr>
                <w:sz w:val="16"/>
                <w:szCs w:val="16"/>
              </w:rPr>
              <w:t>Serviceniveau i fremtiden</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1630B0" w:rsidRPr="00C8367E" w:rsidRDefault="001630B0" w:rsidP="00574D2E">
            <w:pPr>
              <w:rPr>
                <w:sz w:val="16"/>
                <w:szCs w:val="16"/>
              </w:rPr>
            </w:pPr>
            <w:r w:rsidRPr="00C8367E">
              <w:rPr>
                <w:sz w:val="16"/>
                <w:szCs w:val="16"/>
              </w:rPr>
              <w:t xml:space="preserve">Ikke praktisk muligt med nuværende </w:t>
            </w:r>
            <w:proofErr w:type="gramStart"/>
            <w:r w:rsidRPr="00C8367E">
              <w:rPr>
                <w:sz w:val="16"/>
                <w:szCs w:val="16"/>
              </w:rPr>
              <w:t>kollektive</w:t>
            </w:r>
            <w:proofErr w:type="gramEnd"/>
            <w:r w:rsidRPr="00C8367E">
              <w:rPr>
                <w:sz w:val="16"/>
                <w:szCs w:val="16"/>
              </w:rPr>
              <w:t xml:space="preserve"> trafik/ teletaxaordning</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1630B0" w:rsidRPr="00C8367E" w:rsidRDefault="001630B0" w:rsidP="008B786D">
            <w:pPr>
              <w:rPr>
                <w:sz w:val="16"/>
                <w:szCs w:val="16"/>
              </w:rPr>
            </w:pPr>
            <w:r w:rsidRPr="00C8367E">
              <w:rPr>
                <w:sz w:val="16"/>
                <w:szCs w:val="16"/>
              </w:rPr>
              <w:t xml:space="preserve">Ikke praktisk muligt med nuværende </w:t>
            </w:r>
            <w:proofErr w:type="gramStart"/>
            <w:r w:rsidRPr="00C8367E">
              <w:rPr>
                <w:sz w:val="16"/>
                <w:szCs w:val="16"/>
              </w:rPr>
              <w:t>kollektive</w:t>
            </w:r>
            <w:proofErr w:type="gramEnd"/>
            <w:r w:rsidRPr="00C8367E">
              <w:rPr>
                <w:sz w:val="16"/>
                <w:szCs w:val="16"/>
              </w:rPr>
              <w:t xml:space="preserve"> trafik/ teletaxaordning</w:t>
            </w:r>
          </w:p>
        </w:tc>
      </w:tr>
      <w:tr w:rsidR="001630B0" w:rsidRPr="0014255A" w:rsidTr="008D6A82">
        <w:trPr>
          <w:trHeight w:val="654"/>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1630B0" w:rsidRPr="0014255A" w:rsidRDefault="001630B0"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1630B0" w:rsidRPr="0014255A" w:rsidRDefault="001630B0" w:rsidP="00877862">
            <w:pPr>
              <w:jc w:val="left"/>
              <w:rPr>
                <w:sz w:val="16"/>
                <w:szCs w:val="16"/>
              </w:rPr>
            </w:pPr>
            <w:r w:rsidRPr="0014255A">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1630B0" w:rsidRPr="00C8367E" w:rsidRDefault="001630B0" w:rsidP="00574D2E">
            <w:pPr>
              <w:rPr>
                <w:sz w:val="16"/>
                <w:szCs w:val="16"/>
              </w:rPr>
            </w:pPr>
            <w:r w:rsidRPr="00C8367E">
              <w:rPr>
                <w:sz w:val="16"/>
                <w:szCs w:val="16"/>
              </w:rPr>
              <w:t xml:space="preserve">Ikke praktisk muligt med nuværende </w:t>
            </w:r>
            <w:proofErr w:type="gramStart"/>
            <w:r w:rsidRPr="00C8367E">
              <w:rPr>
                <w:sz w:val="16"/>
                <w:szCs w:val="16"/>
              </w:rPr>
              <w:t>kollektive</w:t>
            </w:r>
            <w:proofErr w:type="gramEnd"/>
            <w:r w:rsidRPr="00C8367E">
              <w:rPr>
                <w:sz w:val="16"/>
                <w:szCs w:val="16"/>
              </w:rPr>
              <w:t xml:space="preserve"> trafik/ teletaxaordning</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1630B0" w:rsidRPr="00C8367E" w:rsidRDefault="001630B0" w:rsidP="00574D2E">
            <w:pPr>
              <w:rPr>
                <w:sz w:val="16"/>
                <w:szCs w:val="16"/>
              </w:rPr>
            </w:pPr>
            <w:r w:rsidRPr="00C8367E">
              <w:rPr>
                <w:sz w:val="16"/>
                <w:szCs w:val="16"/>
              </w:rPr>
              <w:t xml:space="preserve">Ikke praktisk muligt med nuværende </w:t>
            </w:r>
            <w:proofErr w:type="gramStart"/>
            <w:r w:rsidRPr="00C8367E">
              <w:rPr>
                <w:sz w:val="16"/>
                <w:szCs w:val="16"/>
              </w:rPr>
              <w:t>kollektive</w:t>
            </w:r>
            <w:proofErr w:type="gramEnd"/>
            <w:r w:rsidRPr="00C8367E">
              <w:rPr>
                <w:sz w:val="16"/>
                <w:szCs w:val="16"/>
              </w:rPr>
              <w:t xml:space="preserve"> trafik/ teletaxaordning</w:t>
            </w:r>
          </w:p>
        </w:tc>
      </w:tr>
      <w:tr w:rsidR="001630B0" w:rsidRPr="0014255A" w:rsidTr="008D6A82">
        <w:trPr>
          <w:trHeight w:val="436"/>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1630B0" w:rsidRPr="0014255A" w:rsidRDefault="001630B0" w:rsidP="004416CB">
            <w:pPr>
              <w:jc w:val="left"/>
              <w:rPr>
                <w:sz w:val="16"/>
                <w:szCs w:val="16"/>
              </w:rPr>
            </w:pPr>
            <w:r w:rsidRPr="0014255A">
              <w:rPr>
                <w:b/>
                <w:bCs/>
                <w:sz w:val="16"/>
                <w:szCs w:val="16"/>
              </w:rPr>
              <w:t>Solokørsel</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1630B0" w:rsidRPr="0014255A" w:rsidRDefault="001630B0" w:rsidP="00877862">
            <w:pPr>
              <w:jc w:val="left"/>
              <w:rPr>
                <w:sz w:val="16"/>
                <w:szCs w:val="16"/>
              </w:rPr>
            </w:pPr>
            <w:r w:rsidRPr="0014255A">
              <w:rPr>
                <w:sz w:val="16"/>
                <w:szCs w:val="16"/>
              </w:rPr>
              <w:t>Serviceniveau i fremtiden</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1630B0" w:rsidRPr="00C8367E" w:rsidRDefault="001630B0" w:rsidP="00574D2E">
            <w:pPr>
              <w:rPr>
                <w:sz w:val="16"/>
                <w:szCs w:val="16"/>
              </w:rPr>
            </w:pPr>
            <w:r w:rsidRPr="00C8367E">
              <w:rPr>
                <w:sz w:val="16"/>
                <w:szCs w:val="16"/>
              </w:rPr>
              <w:t>Nej</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1630B0" w:rsidRPr="00C8367E" w:rsidRDefault="001630B0" w:rsidP="00574D2E">
            <w:pPr>
              <w:rPr>
                <w:sz w:val="16"/>
                <w:szCs w:val="16"/>
              </w:rPr>
            </w:pPr>
            <w:r w:rsidRPr="00C8367E">
              <w:rPr>
                <w:sz w:val="16"/>
                <w:szCs w:val="16"/>
              </w:rPr>
              <w:t>Nej</w:t>
            </w:r>
          </w:p>
        </w:tc>
      </w:tr>
      <w:tr w:rsidR="001630B0" w:rsidRPr="0014255A" w:rsidTr="008D6A82">
        <w:trPr>
          <w:trHeight w:val="286"/>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1630B0" w:rsidRPr="0014255A" w:rsidRDefault="001630B0"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1630B0" w:rsidRPr="0014255A" w:rsidRDefault="001630B0" w:rsidP="00877862">
            <w:pPr>
              <w:jc w:val="left"/>
              <w:rPr>
                <w:sz w:val="16"/>
                <w:szCs w:val="16"/>
              </w:rPr>
            </w:pPr>
            <w:r w:rsidRPr="0014255A">
              <w:rPr>
                <w:sz w:val="16"/>
                <w:szCs w:val="16"/>
              </w:rPr>
              <w:t xml:space="preserve">Eksisterende </w:t>
            </w:r>
            <w:r w:rsidRPr="0014255A">
              <w:rPr>
                <w:sz w:val="16"/>
                <w:szCs w:val="16"/>
              </w:rPr>
              <w:lastRenderedPageBreak/>
              <w:t>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1630B0" w:rsidRPr="00C8367E" w:rsidRDefault="001630B0" w:rsidP="00574D2E">
            <w:pPr>
              <w:rPr>
                <w:sz w:val="16"/>
                <w:szCs w:val="16"/>
              </w:rPr>
            </w:pPr>
            <w:r w:rsidRPr="00C8367E">
              <w:rPr>
                <w:sz w:val="16"/>
                <w:szCs w:val="16"/>
              </w:rPr>
              <w:lastRenderedPageBreak/>
              <w:t>Nej</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1630B0" w:rsidRPr="00C8367E" w:rsidRDefault="001630B0" w:rsidP="00574D2E">
            <w:pPr>
              <w:rPr>
                <w:sz w:val="16"/>
                <w:szCs w:val="16"/>
              </w:rPr>
            </w:pPr>
            <w:r w:rsidRPr="00C8367E">
              <w:rPr>
                <w:sz w:val="16"/>
                <w:szCs w:val="16"/>
              </w:rPr>
              <w:t>Nej</w:t>
            </w:r>
          </w:p>
        </w:tc>
      </w:tr>
      <w:tr w:rsidR="001630B0" w:rsidRPr="0014255A" w:rsidTr="008D6A82">
        <w:trPr>
          <w:trHeight w:val="436"/>
        </w:trPr>
        <w:tc>
          <w:tcPr>
            <w:tcW w:w="170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1630B0" w:rsidRPr="0014255A" w:rsidRDefault="001630B0" w:rsidP="004416CB">
            <w:pPr>
              <w:jc w:val="left"/>
              <w:rPr>
                <w:sz w:val="16"/>
                <w:szCs w:val="16"/>
              </w:rPr>
            </w:pPr>
            <w:r w:rsidRPr="0014255A">
              <w:rPr>
                <w:b/>
                <w:bCs/>
                <w:sz w:val="16"/>
                <w:szCs w:val="16"/>
              </w:rPr>
              <w:lastRenderedPageBreak/>
              <w:t>Brug af specia</w:t>
            </w:r>
            <w:r w:rsidRPr="0014255A">
              <w:rPr>
                <w:b/>
                <w:bCs/>
                <w:sz w:val="16"/>
                <w:szCs w:val="16"/>
              </w:rPr>
              <w:t>l</w:t>
            </w:r>
            <w:r w:rsidRPr="0014255A">
              <w:rPr>
                <w:b/>
                <w:bCs/>
                <w:sz w:val="16"/>
                <w:szCs w:val="16"/>
              </w:rPr>
              <w:t>cykler som led i genoptræning</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1630B0" w:rsidRPr="0014255A" w:rsidRDefault="001630B0" w:rsidP="00877862">
            <w:pPr>
              <w:jc w:val="left"/>
              <w:rPr>
                <w:sz w:val="16"/>
                <w:szCs w:val="16"/>
              </w:rPr>
            </w:pPr>
            <w:r w:rsidRPr="0014255A">
              <w:rPr>
                <w:sz w:val="16"/>
                <w:szCs w:val="16"/>
              </w:rPr>
              <w:t>Serviceniveau i fremtiden</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1630B0" w:rsidRPr="00C8367E" w:rsidRDefault="001630B0" w:rsidP="00574D2E">
            <w:pPr>
              <w:rPr>
                <w:sz w:val="16"/>
                <w:szCs w:val="16"/>
              </w:rPr>
            </w:pPr>
            <w:r w:rsidRPr="00C8367E">
              <w:rPr>
                <w:sz w:val="16"/>
                <w:szCs w:val="16"/>
              </w:rPr>
              <w:t>Kan evt. bruges i enkelte tilfælde</w:t>
            </w:r>
          </w:p>
        </w:tc>
        <w:tc>
          <w:tcPr>
            <w:tcW w:w="3345"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1630B0" w:rsidRPr="0014255A" w:rsidRDefault="001630B0" w:rsidP="00574D2E">
            <w:pPr>
              <w:rPr>
                <w:sz w:val="16"/>
                <w:szCs w:val="16"/>
              </w:rPr>
            </w:pPr>
            <w:r w:rsidRPr="0014255A">
              <w:rPr>
                <w:sz w:val="16"/>
                <w:szCs w:val="16"/>
              </w:rPr>
              <w:t>Kan evt. bruges i enkelte tilfælde</w:t>
            </w:r>
          </w:p>
        </w:tc>
      </w:tr>
      <w:tr w:rsidR="001630B0" w:rsidRPr="0014255A" w:rsidTr="008D6A82">
        <w:trPr>
          <w:trHeight w:val="602"/>
        </w:trPr>
        <w:tc>
          <w:tcPr>
            <w:tcW w:w="1701" w:type="dxa"/>
            <w:vMerge/>
            <w:tcBorders>
              <w:top w:val="single" w:sz="6" w:space="0" w:color="0088CE"/>
              <w:left w:val="single" w:sz="6" w:space="0" w:color="0088CE"/>
              <w:bottom w:val="single" w:sz="6" w:space="0" w:color="0088CE"/>
              <w:right w:val="single" w:sz="6" w:space="0" w:color="0088CE"/>
            </w:tcBorders>
            <w:vAlign w:val="center"/>
            <w:hideMark/>
          </w:tcPr>
          <w:p w:rsidR="001630B0" w:rsidRPr="0014255A" w:rsidRDefault="001630B0" w:rsidP="00574D2E">
            <w:pPr>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1630B0" w:rsidRPr="0014255A" w:rsidRDefault="001630B0" w:rsidP="00877862">
            <w:pPr>
              <w:jc w:val="left"/>
              <w:rPr>
                <w:sz w:val="16"/>
                <w:szCs w:val="16"/>
              </w:rPr>
            </w:pPr>
            <w:r w:rsidRPr="0014255A">
              <w:rPr>
                <w:sz w:val="16"/>
                <w:szCs w:val="16"/>
              </w:rPr>
              <w:t>Eksisterende praksis</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1630B0" w:rsidRPr="00C8367E" w:rsidRDefault="001630B0" w:rsidP="00574D2E">
            <w:pPr>
              <w:rPr>
                <w:sz w:val="16"/>
                <w:szCs w:val="16"/>
              </w:rPr>
            </w:pPr>
            <w:r w:rsidRPr="00C8367E">
              <w:rPr>
                <w:sz w:val="16"/>
                <w:szCs w:val="16"/>
              </w:rPr>
              <w:t>Nej</w:t>
            </w:r>
          </w:p>
        </w:tc>
        <w:tc>
          <w:tcPr>
            <w:tcW w:w="3345"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1630B0" w:rsidRPr="0014255A" w:rsidRDefault="001630B0" w:rsidP="00574D2E">
            <w:pPr>
              <w:rPr>
                <w:sz w:val="16"/>
                <w:szCs w:val="16"/>
              </w:rPr>
            </w:pPr>
            <w:r w:rsidRPr="0014255A">
              <w:rPr>
                <w:sz w:val="16"/>
                <w:szCs w:val="16"/>
              </w:rPr>
              <w:t>Nej</w:t>
            </w:r>
          </w:p>
        </w:tc>
      </w:tr>
    </w:tbl>
    <w:p w:rsidR="00574D2E" w:rsidRDefault="00574D2E" w:rsidP="00574D2E"/>
    <w:p w:rsidR="00AA0321" w:rsidRDefault="00AA0321"/>
    <w:p w:rsidR="00AA0321" w:rsidRDefault="00AA0321">
      <w:pPr>
        <w:sectPr w:rsidR="00AA0321" w:rsidSect="003745EC">
          <w:headerReference w:type="default" r:id="rId27"/>
          <w:pgSz w:w="11906" w:h="16838" w:code="9"/>
          <w:pgMar w:top="1134" w:right="1134" w:bottom="851" w:left="1134" w:header="737" w:footer="0" w:gutter="0"/>
          <w:cols w:space="708"/>
          <w:docGrid w:linePitch="360"/>
        </w:sectPr>
      </w:pPr>
    </w:p>
    <w:tbl>
      <w:tblPr>
        <w:tblW w:w="9650" w:type="dxa"/>
        <w:tblCellMar>
          <w:left w:w="0" w:type="dxa"/>
          <w:right w:w="0" w:type="dxa"/>
        </w:tblCellMar>
        <w:tblLook w:val="0600"/>
      </w:tblPr>
      <w:tblGrid>
        <w:gridCol w:w="1713"/>
        <w:gridCol w:w="1247"/>
        <w:gridCol w:w="6690"/>
      </w:tblGrid>
      <w:tr w:rsidR="00AA0321" w:rsidRPr="0014255A" w:rsidTr="00BB503C">
        <w:trPr>
          <w:trHeight w:val="567"/>
        </w:trPr>
        <w:tc>
          <w:tcPr>
            <w:tcW w:w="9650" w:type="dxa"/>
            <w:gridSpan w:val="3"/>
            <w:tcBorders>
              <w:bottom w:val="single" w:sz="6" w:space="0" w:color="0088CE"/>
            </w:tcBorders>
            <w:shd w:val="clear" w:color="auto" w:fill="auto"/>
            <w:tcMar>
              <w:top w:w="15" w:type="dxa"/>
              <w:left w:w="72" w:type="dxa"/>
              <w:bottom w:w="0" w:type="dxa"/>
              <w:right w:w="72" w:type="dxa"/>
            </w:tcMar>
            <w:vAlign w:val="center"/>
            <w:hideMark/>
          </w:tcPr>
          <w:p w:rsidR="00AA0321" w:rsidRPr="00AA0321" w:rsidRDefault="00AA0321" w:rsidP="00AA0321">
            <w:pPr>
              <w:pStyle w:val="Overskrift2"/>
            </w:pPr>
            <w:bookmarkStart w:id="49" w:name="_Toc378853468"/>
            <w:r>
              <w:lastRenderedPageBreak/>
              <w:t>B</w:t>
            </w:r>
            <w:r w:rsidRPr="00574D2E">
              <w:t>efordring til specialundervisning for unge og voksne</w:t>
            </w:r>
            <w:bookmarkEnd w:id="49"/>
          </w:p>
        </w:tc>
      </w:tr>
      <w:tr w:rsidR="00AA0321" w:rsidRPr="0014255A" w:rsidTr="00BB503C">
        <w:trPr>
          <w:trHeight w:val="567"/>
        </w:trPr>
        <w:tc>
          <w:tcPr>
            <w:tcW w:w="1713" w:type="dxa"/>
            <w:tcBorders>
              <w:top w:val="single" w:sz="6" w:space="0" w:color="0088CE"/>
              <w:left w:val="single" w:sz="6" w:space="0" w:color="0088CE"/>
              <w:bottom w:val="single" w:sz="6" w:space="0" w:color="0088CE"/>
            </w:tcBorders>
            <w:shd w:val="clear" w:color="auto" w:fill="002060"/>
            <w:tcMar>
              <w:top w:w="15" w:type="dxa"/>
              <w:left w:w="72" w:type="dxa"/>
              <w:bottom w:w="0" w:type="dxa"/>
              <w:right w:w="72" w:type="dxa"/>
            </w:tcMar>
            <w:vAlign w:val="center"/>
            <w:hideMark/>
          </w:tcPr>
          <w:p w:rsidR="00AA0321" w:rsidRPr="0014255A" w:rsidRDefault="00AA0321" w:rsidP="00574D2E">
            <w:pPr>
              <w:rPr>
                <w:b/>
                <w:bCs/>
                <w:sz w:val="16"/>
                <w:szCs w:val="16"/>
              </w:rPr>
            </w:pPr>
          </w:p>
        </w:tc>
        <w:tc>
          <w:tcPr>
            <w:tcW w:w="1247" w:type="dxa"/>
            <w:tcBorders>
              <w:top w:val="single" w:sz="6" w:space="0" w:color="0088CE"/>
              <w:bottom w:val="single" w:sz="6" w:space="0" w:color="0088CE"/>
              <w:right w:val="single" w:sz="6" w:space="0" w:color="0088CE"/>
            </w:tcBorders>
            <w:shd w:val="clear" w:color="auto" w:fill="002060"/>
            <w:tcMar>
              <w:top w:w="15" w:type="dxa"/>
              <w:left w:w="72" w:type="dxa"/>
              <w:bottom w:w="0" w:type="dxa"/>
              <w:right w:w="72" w:type="dxa"/>
            </w:tcMar>
            <w:vAlign w:val="center"/>
            <w:hideMark/>
          </w:tcPr>
          <w:p w:rsidR="00AA0321" w:rsidRPr="0014255A" w:rsidRDefault="00AA0321" w:rsidP="00574D2E">
            <w:pPr>
              <w:rPr>
                <w:sz w:val="16"/>
                <w:szCs w:val="16"/>
              </w:rPr>
            </w:pPr>
          </w:p>
        </w:tc>
        <w:tc>
          <w:tcPr>
            <w:tcW w:w="6690" w:type="dxa"/>
            <w:tcBorders>
              <w:top w:val="single" w:sz="6" w:space="0" w:color="0088CE"/>
              <w:left w:val="single" w:sz="6" w:space="0" w:color="0088CE"/>
              <w:bottom w:val="single" w:sz="6" w:space="0" w:color="0088CE"/>
              <w:right w:val="single" w:sz="6" w:space="0" w:color="0088CE"/>
            </w:tcBorders>
            <w:shd w:val="clear" w:color="auto" w:fill="002060"/>
            <w:tcMar>
              <w:top w:w="15" w:type="dxa"/>
              <w:left w:w="72" w:type="dxa"/>
              <w:bottom w:w="0" w:type="dxa"/>
              <w:right w:w="72" w:type="dxa"/>
            </w:tcMar>
            <w:vAlign w:val="center"/>
            <w:hideMark/>
          </w:tcPr>
          <w:p w:rsidR="00AA0321" w:rsidRPr="0014255A" w:rsidRDefault="00AA0321" w:rsidP="00574D2E">
            <w:pPr>
              <w:rPr>
                <w:sz w:val="16"/>
                <w:szCs w:val="16"/>
              </w:rPr>
            </w:pPr>
            <w:r w:rsidRPr="0014255A">
              <w:rPr>
                <w:b/>
                <w:bCs/>
                <w:sz w:val="16"/>
                <w:szCs w:val="16"/>
              </w:rPr>
              <w:t>Specialundervisning for unge og voksne</w:t>
            </w:r>
          </w:p>
        </w:tc>
      </w:tr>
      <w:tr w:rsidR="00AA0321" w:rsidRPr="0014255A" w:rsidTr="00AA0321">
        <w:trPr>
          <w:trHeight w:val="20"/>
        </w:trPr>
        <w:tc>
          <w:tcPr>
            <w:tcW w:w="1713"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4416CB">
            <w:pPr>
              <w:jc w:val="left"/>
              <w:rPr>
                <w:sz w:val="16"/>
                <w:szCs w:val="16"/>
              </w:rPr>
            </w:pPr>
            <w:r w:rsidRPr="0014255A">
              <w:rPr>
                <w:b/>
                <w:bCs/>
                <w:sz w:val="16"/>
                <w:szCs w:val="16"/>
              </w:rPr>
              <w:t>Ansvarlige enh</w:t>
            </w:r>
            <w:r w:rsidRPr="0014255A">
              <w:rPr>
                <w:b/>
                <w:bCs/>
                <w:sz w:val="16"/>
                <w:szCs w:val="16"/>
              </w:rPr>
              <w:t>e</w:t>
            </w:r>
            <w:r w:rsidRPr="0014255A">
              <w:rPr>
                <w:b/>
                <w:bCs/>
                <w:sz w:val="16"/>
                <w:szCs w:val="16"/>
              </w:rPr>
              <w:t>der</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877862">
            <w:pPr>
              <w:jc w:val="left"/>
              <w:rPr>
                <w:sz w:val="16"/>
                <w:szCs w:val="16"/>
              </w:rPr>
            </w:pPr>
            <w:r w:rsidRPr="0014255A">
              <w:rPr>
                <w:sz w:val="16"/>
                <w:szCs w:val="16"/>
              </w:rPr>
              <w:t>Fremtidig praksis</w:t>
            </w:r>
          </w:p>
        </w:tc>
        <w:tc>
          <w:tcPr>
            <w:tcW w:w="6690"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574D2E">
            <w:pPr>
              <w:rPr>
                <w:sz w:val="16"/>
                <w:szCs w:val="16"/>
              </w:rPr>
            </w:pPr>
          </w:p>
        </w:tc>
      </w:tr>
      <w:tr w:rsidR="00AA0321" w:rsidRPr="0014255A" w:rsidTr="00AA0321">
        <w:trPr>
          <w:trHeight w:val="20"/>
        </w:trPr>
        <w:tc>
          <w:tcPr>
            <w:tcW w:w="1713" w:type="dxa"/>
            <w:vMerge/>
            <w:tcBorders>
              <w:top w:val="single" w:sz="6" w:space="0" w:color="0088CE"/>
              <w:left w:val="single" w:sz="6" w:space="0" w:color="0088CE"/>
              <w:bottom w:val="single" w:sz="6" w:space="0" w:color="0088CE"/>
              <w:right w:val="single" w:sz="6" w:space="0" w:color="0088CE"/>
            </w:tcBorders>
            <w:vAlign w:val="center"/>
            <w:hideMark/>
          </w:tcPr>
          <w:p w:rsidR="00574D2E" w:rsidRPr="0014255A" w:rsidRDefault="00574D2E"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14255A" w:rsidRDefault="00574D2E" w:rsidP="00877862">
            <w:pPr>
              <w:jc w:val="left"/>
              <w:rPr>
                <w:sz w:val="16"/>
                <w:szCs w:val="16"/>
              </w:rPr>
            </w:pPr>
            <w:r w:rsidRPr="0014255A">
              <w:rPr>
                <w:sz w:val="16"/>
                <w:szCs w:val="16"/>
              </w:rPr>
              <w:t>Eksisterende praksis</w:t>
            </w:r>
          </w:p>
        </w:tc>
        <w:tc>
          <w:tcPr>
            <w:tcW w:w="6690"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14255A" w:rsidRDefault="001F044C" w:rsidP="00574D2E">
            <w:pPr>
              <w:rPr>
                <w:sz w:val="16"/>
                <w:szCs w:val="16"/>
              </w:rPr>
            </w:pPr>
            <w:r w:rsidRPr="001F044C">
              <w:rPr>
                <w:sz w:val="16"/>
                <w:szCs w:val="16"/>
              </w:rPr>
              <w:t>Bilateral aftale med Odense kommune ved CSV Odense om undervisning af voksne.</w:t>
            </w:r>
            <w:r w:rsidRPr="001F044C">
              <w:rPr>
                <w:i/>
                <w:iCs/>
                <w:sz w:val="16"/>
                <w:szCs w:val="16"/>
              </w:rPr>
              <w:t xml:space="preserve"> </w:t>
            </w:r>
          </w:p>
        </w:tc>
      </w:tr>
      <w:tr w:rsidR="00AA0321" w:rsidRPr="0014255A" w:rsidTr="00AA0321">
        <w:trPr>
          <w:trHeight w:val="20"/>
        </w:trPr>
        <w:tc>
          <w:tcPr>
            <w:tcW w:w="1713"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4416CB">
            <w:pPr>
              <w:jc w:val="left"/>
              <w:rPr>
                <w:sz w:val="16"/>
                <w:szCs w:val="16"/>
              </w:rPr>
            </w:pPr>
            <w:r w:rsidRPr="0014255A">
              <w:rPr>
                <w:b/>
                <w:bCs/>
                <w:sz w:val="16"/>
                <w:szCs w:val="16"/>
              </w:rPr>
              <w:t>Bevillingsperiode</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877862">
            <w:pPr>
              <w:jc w:val="left"/>
              <w:rPr>
                <w:sz w:val="16"/>
                <w:szCs w:val="16"/>
              </w:rPr>
            </w:pPr>
            <w:r w:rsidRPr="0014255A">
              <w:rPr>
                <w:sz w:val="16"/>
                <w:szCs w:val="16"/>
              </w:rPr>
              <w:t>Fremtidig praksis</w:t>
            </w:r>
          </w:p>
        </w:tc>
        <w:tc>
          <w:tcPr>
            <w:tcW w:w="6690"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574D2E">
            <w:pPr>
              <w:rPr>
                <w:sz w:val="16"/>
                <w:szCs w:val="16"/>
              </w:rPr>
            </w:pPr>
          </w:p>
        </w:tc>
      </w:tr>
      <w:tr w:rsidR="00AA0321" w:rsidRPr="0014255A" w:rsidTr="00AA0321">
        <w:trPr>
          <w:trHeight w:val="20"/>
        </w:trPr>
        <w:tc>
          <w:tcPr>
            <w:tcW w:w="1713" w:type="dxa"/>
            <w:vMerge/>
            <w:tcBorders>
              <w:top w:val="single" w:sz="6" w:space="0" w:color="0088CE"/>
              <w:left w:val="single" w:sz="6" w:space="0" w:color="0088CE"/>
              <w:bottom w:val="single" w:sz="6" w:space="0" w:color="0088CE"/>
              <w:right w:val="single" w:sz="6" w:space="0" w:color="0088CE"/>
            </w:tcBorders>
            <w:vAlign w:val="center"/>
            <w:hideMark/>
          </w:tcPr>
          <w:p w:rsidR="00574D2E" w:rsidRPr="0014255A" w:rsidRDefault="00574D2E"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14255A" w:rsidRDefault="00574D2E" w:rsidP="00877862">
            <w:pPr>
              <w:jc w:val="left"/>
              <w:rPr>
                <w:sz w:val="16"/>
                <w:szCs w:val="16"/>
              </w:rPr>
            </w:pPr>
            <w:r w:rsidRPr="0014255A">
              <w:rPr>
                <w:sz w:val="16"/>
                <w:szCs w:val="16"/>
              </w:rPr>
              <w:t>Eksisterende praksis</w:t>
            </w:r>
          </w:p>
        </w:tc>
        <w:tc>
          <w:tcPr>
            <w:tcW w:w="6690"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14255A" w:rsidRDefault="001F044C" w:rsidP="00574D2E">
            <w:pPr>
              <w:rPr>
                <w:sz w:val="16"/>
                <w:szCs w:val="16"/>
              </w:rPr>
            </w:pPr>
            <w:r w:rsidRPr="001F044C">
              <w:rPr>
                <w:sz w:val="16"/>
                <w:szCs w:val="16"/>
              </w:rPr>
              <w:t>Udgangspunktet er 1 årlig opfølgning, medmindre andet fremgår af handlepl</w:t>
            </w:r>
            <w:r w:rsidRPr="001F044C">
              <w:rPr>
                <w:sz w:val="16"/>
                <w:szCs w:val="16"/>
              </w:rPr>
              <w:t>a</w:t>
            </w:r>
            <w:r w:rsidRPr="001F044C">
              <w:rPr>
                <w:sz w:val="16"/>
                <w:szCs w:val="16"/>
              </w:rPr>
              <w:t>nen</w:t>
            </w:r>
            <w:r w:rsidRPr="001F044C">
              <w:rPr>
                <w:i/>
                <w:iCs/>
                <w:sz w:val="16"/>
                <w:szCs w:val="16"/>
              </w:rPr>
              <w:t xml:space="preserve"> </w:t>
            </w:r>
          </w:p>
        </w:tc>
      </w:tr>
      <w:tr w:rsidR="00AA0321" w:rsidRPr="0014255A" w:rsidTr="00AA0321">
        <w:trPr>
          <w:trHeight w:val="20"/>
        </w:trPr>
        <w:tc>
          <w:tcPr>
            <w:tcW w:w="1713"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4416CB">
            <w:pPr>
              <w:jc w:val="left"/>
              <w:rPr>
                <w:sz w:val="16"/>
                <w:szCs w:val="16"/>
              </w:rPr>
            </w:pPr>
            <w:r w:rsidRPr="0014255A">
              <w:rPr>
                <w:b/>
                <w:bCs/>
                <w:sz w:val="16"/>
                <w:szCs w:val="16"/>
              </w:rPr>
              <w:t>Objektivt/</w:t>
            </w:r>
            <w:r w:rsidR="00AA0321">
              <w:rPr>
                <w:b/>
                <w:bCs/>
                <w:sz w:val="16"/>
                <w:szCs w:val="16"/>
              </w:rPr>
              <w:br/>
            </w:r>
            <w:proofErr w:type="gramStart"/>
            <w:r w:rsidRPr="0014255A">
              <w:rPr>
                <w:b/>
                <w:bCs/>
                <w:sz w:val="16"/>
                <w:szCs w:val="16"/>
              </w:rPr>
              <w:t>skriftlig</w:t>
            </w:r>
            <w:proofErr w:type="gramEnd"/>
            <w:r w:rsidRPr="0014255A">
              <w:rPr>
                <w:b/>
                <w:bCs/>
                <w:sz w:val="16"/>
                <w:szCs w:val="16"/>
              </w:rPr>
              <w:t xml:space="preserve"> </w:t>
            </w:r>
            <w:r w:rsidR="00AA0321">
              <w:rPr>
                <w:b/>
                <w:bCs/>
                <w:sz w:val="16"/>
                <w:szCs w:val="16"/>
              </w:rPr>
              <w:br/>
            </w:r>
            <w:r w:rsidRPr="0014255A">
              <w:rPr>
                <w:b/>
                <w:bCs/>
                <w:sz w:val="16"/>
                <w:szCs w:val="16"/>
              </w:rPr>
              <w:t>visitations</w:t>
            </w:r>
            <w:r w:rsidR="00AA0321">
              <w:rPr>
                <w:b/>
                <w:bCs/>
                <w:sz w:val="16"/>
                <w:szCs w:val="16"/>
              </w:rPr>
              <w:t>-</w:t>
            </w:r>
            <w:r w:rsidRPr="0014255A">
              <w:rPr>
                <w:b/>
                <w:bCs/>
                <w:sz w:val="16"/>
                <w:szCs w:val="16"/>
              </w:rPr>
              <w:t>grundlag</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877862">
            <w:pPr>
              <w:jc w:val="left"/>
              <w:rPr>
                <w:sz w:val="16"/>
                <w:szCs w:val="16"/>
              </w:rPr>
            </w:pPr>
            <w:r w:rsidRPr="0014255A">
              <w:rPr>
                <w:sz w:val="16"/>
                <w:szCs w:val="16"/>
              </w:rPr>
              <w:t>Fremtidig praksis</w:t>
            </w:r>
          </w:p>
        </w:tc>
        <w:tc>
          <w:tcPr>
            <w:tcW w:w="6690"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574D2E">
            <w:pPr>
              <w:rPr>
                <w:sz w:val="16"/>
                <w:szCs w:val="16"/>
              </w:rPr>
            </w:pPr>
          </w:p>
        </w:tc>
      </w:tr>
      <w:tr w:rsidR="00AA0321" w:rsidRPr="0014255A" w:rsidTr="00AA0321">
        <w:trPr>
          <w:trHeight w:val="20"/>
        </w:trPr>
        <w:tc>
          <w:tcPr>
            <w:tcW w:w="1713" w:type="dxa"/>
            <w:vMerge/>
            <w:tcBorders>
              <w:top w:val="single" w:sz="6" w:space="0" w:color="0088CE"/>
              <w:left w:val="single" w:sz="6" w:space="0" w:color="0088CE"/>
              <w:bottom w:val="single" w:sz="6" w:space="0" w:color="0088CE"/>
              <w:right w:val="single" w:sz="6" w:space="0" w:color="0088CE"/>
            </w:tcBorders>
            <w:vAlign w:val="center"/>
            <w:hideMark/>
          </w:tcPr>
          <w:p w:rsidR="00574D2E" w:rsidRPr="0014255A" w:rsidRDefault="00574D2E"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14255A" w:rsidRDefault="00574D2E" w:rsidP="00877862">
            <w:pPr>
              <w:jc w:val="left"/>
              <w:rPr>
                <w:sz w:val="16"/>
                <w:szCs w:val="16"/>
              </w:rPr>
            </w:pPr>
            <w:r w:rsidRPr="0014255A">
              <w:rPr>
                <w:sz w:val="16"/>
                <w:szCs w:val="16"/>
              </w:rPr>
              <w:t>Eksisterende praksis</w:t>
            </w:r>
          </w:p>
        </w:tc>
        <w:tc>
          <w:tcPr>
            <w:tcW w:w="6690"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14255A" w:rsidRDefault="001F044C" w:rsidP="00574D2E">
            <w:pPr>
              <w:rPr>
                <w:sz w:val="16"/>
                <w:szCs w:val="16"/>
              </w:rPr>
            </w:pPr>
            <w:r w:rsidRPr="001F044C">
              <w:rPr>
                <w:sz w:val="16"/>
                <w:szCs w:val="16"/>
              </w:rPr>
              <w:t xml:space="preserve">De </w:t>
            </w:r>
            <w:proofErr w:type="gramStart"/>
            <w:r w:rsidRPr="001F044C">
              <w:rPr>
                <w:sz w:val="16"/>
                <w:szCs w:val="16"/>
              </w:rPr>
              <w:t>fremsende</w:t>
            </w:r>
            <w:proofErr w:type="gramEnd"/>
            <w:r w:rsidRPr="001F044C">
              <w:rPr>
                <w:sz w:val="16"/>
                <w:szCs w:val="16"/>
              </w:rPr>
              <w:t xml:space="preserve"> statusrapporter </w:t>
            </w:r>
          </w:p>
        </w:tc>
      </w:tr>
      <w:tr w:rsidR="00AA0321" w:rsidRPr="0014255A" w:rsidTr="00AA0321">
        <w:trPr>
          <w:trHeight w:val="20"/>
        </w:trPr>
        <w:tc>
          <w:tcPr>
            <w:tcW w:w="1713"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4416CB">
            <w:pPr>
              <w:jc w:val="left"/>
              <w:rPr>
                <w:sz w:val="16"/>
                <w:szCs w:val="16"/>
              </w:rPr>
            </w:pPr>
            <w:r w:rsidRPr="0014255A">
              <w:rPr>
                <w:b/>
                <w:bCs/>
                <w:sz w:val="16"/>
                <w:szCs w:val="16"/>
              </w:rPr>
              <w:t>Mulighed for ti</w:t>
            </w:r>
            <w:r w:rsidRPr="0014255A">
              <w:rPr>
                <w:b/>
                <w:bCs/>
                <w:sz w:val="16"/>
                <w:szCs w:val="16"/>
              </w:rPr>
              <w:t>l</w:t>
            </w:r>
            <w:r w:rsidRPr="0014255A">
              <w:rPr>
                <w:b/>
                <w:bCs/>
                <w:sz w:val="16"/>
                <w:szCs w:val="16"/>
              </w:rPr>
              <w:t>deling af diff</w:t>
            </w:r>
            <w:r w:rsidRPr="0014255A">
              <w:rPr>
                <w:b/>
                <w:bCs/>
                <w:sz w:val="16"/>
                <w:szCs w:val="16"/>
              </w:rPr>
              <w:t>e</w:t>
            </w:r>
            <w:r w:rsidRPr="0014255A">
              <w:rPr>
                <w:b/>
                <w:bCs/>
                <w:sz w:val="16"/>
                <w:szCs w:val="16"/>
              </w:rPr>
              <w:t>rentierede yde</w:t>
            </w:r>
            <w:r w:rsidRPr="0014255A">
              <w:rPr>
                <w:b/>
                <w:bCs/>
                <w:sz w:val="16"/>
                <w:szCs w:val="16"/>
              </w:rPr>
              <w:t>l</w:t>
            </w:r>
            <w:r w:rsidRPr="0014255A">
              <w:rPr>
                <w:b/>
                <w:bCs/>
                <w:sz w:val="16"/>
                <w:szCs w:val="16"/>
              </w:rPr>
              <w:t>ser</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877862">
            <w:pPr>
              <w:jc w:val="left"/>
              <w:rPr>
                <w:sz w:val="16"/>
                <w:szCs w:val="16"/>
              </w:rPr>
            </w:pPr>
            <w:r w:rsidRPr="0014255A">
              <w:rPr>
                <w:sz w:val="16"/>
                <w:szCs w:val="16"/>
              </w:rPr>
              <w:t>Fremtidig praksis</w:t>
            </w:r>
          </w:p>
        </w:tc>
        <w:tc>
          <w:tcPr>
            <w:tcW w:w="6690"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14255A" w:rsidRDefault="00574D2E" w:rsidP="00574D2E">
            <w:pPr>
              <w:rPr>
                <w:sz w:val="16"/>
                <w:szCs w:val="16"/>
              </w:rPr>
            </w:pPr>
          </w:p>
        </w:tc>
      </w:tr>
      <w:tr w:rsidR="00AA0321" w:rsidRPr="0014255A" w:rsidTr="00AA0321">
        <w:trPr>
          <w:trHeight w:val="20"/>
        </w:trPr>
        <w:tc>
          <w:tcPr>
            <w:tcW w:w="1713" w:type="dxa"/>
            <w:vMerge/>
            <w:tcBorders>
              <w:top w:val="single" w:sz="6" w:space="0" w:color="0088CE"/>
              <w:left w:val="single" w:sz="6" w:space="0" w:color="0088CE"/>
              <w:bottom w:val="single" w:sz="6" w:space="0" w:color="0088CE"/>
              <w:right w:val="single" w:sz="6" w:space="0" w:color="0088CE"/>
            </w:tcBorders>
            <w:vAlign w:val="center"/>
            <w:hideMark/>
          </w:tcPr>
          <w:p w:rsidR="00574D2E" w:rsidRPr="0014255A" w:rsidRDefault="00574D2E"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14255A" w:rsidRDefault="00574D2E" w:rsidP="00877862">
            <w:pPr>
              <w:jc w:val="left"/>
              <w:rPr>
                <w:sz w:val="16"/>
                <w:szCs w:val="16"/>
              </w:rPr>
            </w:pPr>
            <w:r w:rsidRPr="0014255A">
              <w:rPr>
                <w:sz w:val="16"/>
                <w:szCs w:val="16"/>
              </w:rPr>
              <w:t>Eksisterende praksis</w:t>
            </w:r>
          </w:p>
        </w:tc>
        <w:tc>
          <w:tcPr>
            <w:tcW w:w="6690"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14255A" w:rsidRDefault="001F044C" w:rsidP="00574D2E">
            <w:pPr>
              <w:rPr>
                <w:sz w:val="16"/>
                <w:szCs w:val="16"/>
              </w:rPr>
            </w:pPr>
            <w:r w:rsidRPr="001F044C">
              <w:rPr>
                <w:sz w:val="16"/>
                <w:szCs w:val="16"/>
              </w:rPr>
              <w:t xml:space="preserve">Alle bevillinger beror på en individuel vurdering </w:t>
            </w:r>
          </w:p>
        </w:tc>
      </w:tr>
      <w:tr w:rsidR="00AA0321" w:rsidRPr="0014255A" w:rsidTr="00AA0321">
        <w:trPr>
          <w:trHeight w:val="20"/>
        </w:trPr>
        <w:tc>
          <w:tcPr>
            <w:tcW w:w="1713"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14255A" w:rsidRDefault="00574D2E" w:rsidP="004416CB">
            <w:pPr>
              <w:jc w:val="left"/>
              <w:rPr>
                <w:sz w:val="16"/>
                <w:szCs w:val="16"/>
              </w:rPr>
            </w:pPr>
            <w:r w:rsidRPr="0014255A">
              <w:rPr>
                <w:b/>
                <w:bCs/>
                <w:sz w:val="16"/>
                <w:szCs w:val="16"/>
              </w:rPr>
              <w:t>”Automatik” i sammenhæng mellem tilbud og kørsel</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14255A" w:rsidRDefault="00574D2E" w:rsidP="00877862">
            <w:pPr>
              <w:jc w:val="left"/>
              <w:rPr>
                <w:sz w:val="16"/>
                <w:szCs w:val="16"/>
              </w:rPr>
            </w:pPr>
            <w:r w:rsidRPr="0014255A">
              <w:rPr>
                <w:sz w:val="16"/>
                <w:szCs w:val="16"/>
              </w:rPr>
              <w:t>Visitation i fremtiden</w:t>
            </w:r>
          </w:p>
        </w:tc>
        <w:tc>
          <w:tcPr>
            <w:tcW w:w="6690"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14255A" w:rsidRDefault="00574D2E" w:rsidP="00574D2E">
            <w:pPr>
              <w:rPr>
                <w:sz w:val="16"/>
                <w:szCs w:val="16"/>
              </w:rPr>
            </w:pPr>
          </w:p>
        </w:tc>
      </w:tr>
      <w:tr w:rsidR="00AA0321" w:rsidRPr="0014255A" w:rsidTr="00AA0321">
        <w:trPr>
          <w:trHeight w:val="20"/>
        </w:trPr>
        <w:tc>
          <w:tcPr>
            <w:tcW w:w="1713" w:type="dxa"/>
            <w:vMerge/>
            <w:tcBorders>
              <w:top w:val="single" w:sz="6" w:space="0" w:color="0088CE"/>
              <w:left w:val="single" w:sz="6" w:space="0" w:color="0088CE"/>
              <w:bottom w:val="single" w:sz="6" w:space="0" w:color="0088CE"/>
              <w:right w:val="single" w:sz="6" w:space="0" w:color="0088CE"/>
            </w:tcBorders>
            <w:vAlign w:val="center"/>
            <w:hideMark/>
          </w:tcPr>
          <w:p w:rsidR="00574D2E" w:rsidRPr="0014255A" w:rsidRDefault="00574D2E"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74D2E" w:rsidRPr="0014255A" w:rsidRDefault="00574D2E" w:rsidP="00877862">
            <w:pPr>
              <w:jc w:val="left"/>
              <w:rPr>
                <w:sz w:val="16"/>
                <w:szCs w:val="16"/>
              </w:rPr>
            </w:pPr>
            <w:r w:rsidRPr="0014255A">
              <w:rPr>
                <w:sz w:val="16"/>
                <w:szCs w:val="16"/>
              </w:rPr>
              <w:t>Eksisterende praksis</w:t>
            </w:r>
          </w:p>
        </w:tc>
        <w:tc>
          <w:tcPr>
            <w:tcW w:w="6690"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74D2E" w:rsidRPr="0014255A" w:rsidRDefault="001F044C" w:rsidP="00574D2E">
            <w:pPr>
              <w:rPr>
                <w:sz w:val="16"/>
                <w:szCs w:val="16"/>
              </w:rPr>
            </w:pPr>
            <w:r w:rsidRPr="001F044C">
              <w:rPr>
                <w:sz w:val="16"/>
                <w:szCs w:val="16"/>
              </w:rPr>
              <w:t xml:space="preserve">Nej, individuel vurdering </w:t>
            </w:r>
          </w:p>
        </w:tc>
      </w:tr>
      <w:tr w:rsidR="00AA0321" w:rsidRPr="0014255A" w:rsidTr="00AA0321">
        <w:trPr>
          <w:trHeight w:val="20"/>
        </w:trPr>
        <w:tc>
          <w:tcPr>
            <w:tcW w:w="1713"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14255A" w:rsidRDefault="00574D2E" w:rsidP="004416CB">
            <w:pPr>
              <w:jc w:val="left"/>
              <w:rPr>
                <w:sz w:val="16"/>
                <w:szCs w:val="16"/>
              </w:rPr>
            </w:pPr>
            <w:r w:rsidRPr="0014255A">
              <w:rPr>
                <w:b/>
                <w:bCs/>
                <w:sz w:val="16"/>
                <w:szCs w:val="16"/>
              </w:rPr>
              <w:t>Mulighed for at anvende opsa</w:t>
            </w:r>
            <w:r w:rsidRPr="0014255A">
              <w:rPr>
                <w:b/>
                <w:bCs/>
                <w:sz w:val="16"/>
                <w:szCs w:val="16"/>
              </w:rPr>
              <w:t>m</w:t>
            </w:r>
            <w:r w:rsidRPr="0014255A">
              <w:rPr>
                <w:b/>
                <w:bCs/>
                <w:sz w:val="16"/>
                <w:szCs w:val="16"/>
              </w:rPr>
              <w:t>lingssteder</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14255A" w:rsidRDefault="00574D2E" w:rsidP="00877862">
            <w:pPr>
              <w:jc w:val="left"/>
              <w:rPr>
                <w:sz w:val="16"/>
                <w:szCs w:val="16"/>
              </w:rPr>
            </w:pPr>
            <w:r w:rsidRPr="0014255A">
              <w:rPr>
                <w:sz w:val="16"/>
                <w:szCs w:val="16"/>
              </w:rPr>
              <w:t>Visitation i fremtiden</w:t>
            </w:r>
          </w:p>
        </w:tc>
        <w:tc>
          <w:tcPr>
            <w:tcW w:w="6690"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14255A" w:rsidRDefault="00574D2E" w:rsidP="00574D2E">
            <w:pPr>
              <w:rPr>
                <w:sz w:val="16"/>
                <w:szCs w:val="16"/>
              </w:rPr>
            </w:pPr>
          </w:p>
        </w:tc>
      </w:tr>
      <w:tr w:rsidR="00AA0321" w:rsidRPr="0014255A" w:rsidTr="00AA0321">
        <w:trPr>
          <w:trHeight w:val="20"/>
        </w:trPr>
        <w:tc>
          <w:tcPr>
            <w:tcW w:w="1713" w:type="dxa"/>
            <w:vMerge/>
            <w:tcBorders>
              <w:top w:val="single" w:sz="6" w:space="0" w:color="0088CE"/>
              <w:left w:val="single" w:sz="6" w:space="0" w:color="0088CE"/>
              <w:bottom w:val="single" w:sz="6" w:space="0" w:color="0088CE"/>
              <w:right w:val="single" w:sz="6" w:space="0" w:color="0088CE"/>
            </w:tcBorders>
            <w:vAlign w:val="center"/>
            <w:hideMark/>
          </w:tcPr>
          <w:p w:rsidR="00574D2E" w:rsidRPr="0014255A" w:rsidRDefault="00574D2E"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74D2E" w:rsidRPr="0014255A" w:rsidRDefault="00574D2E" w:rsidP="00877862">
            <w:pPr>
              <w:jc w:val="left"/>
              <w:rPr>
                <w:sz w:val="16"/>
                <w:szCs w:val="16"/>
              </w:rPr>
            </w:pPr>
            <w:r w:rsidRPr="0014255A">
              <w:rPr>
                <w:sz w:val="16"/>
                <w:szCs w:val="16"/>
              </w:rPr>
              <w:t>Eksisterende praksis</w:t>
            </w:r>
          </w:p>
        </w:tc>
        <w:tc>
          <w:tcPr>
            <w:tcW w:w="6690"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74D2E" w:rsidRPr="0014255A" w:rsidRDefault="001F044C" w:rsidP="00574D2E">
            <w:pPr>
              <w:rPr>
                <w:sz w:val="16"/>
                <w:szCs w:val="16"/>
              </w:rPr>
            </w:pPr>
            <w:r>
              <w:rPr>
                <w:sz w:val="16"/>
                <w:szCs w:val="16"/>
              </w:rPr>
              <w:t>Ja</w:t>
            </w:r>
          </w:p>
        </w:tc>
      </w:tr>
      <w:tr w:rsidR="00AA0321" w:rsidRPr="0014255A" w:rsidTr="00AA0321">
        <w:trPr>
          <w:trHeight w:val="20"/>
        </w:trPr>
        <w:tc>
          <w:tcPr>
            <w:tcW w:w="1713"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14255A" w:rsidRDefault="00574D2E" w:rsidP="004416CB">
            <w:pPr>
              <w:jc w:val="left"/>
              <w:rPr>
                <w:sz w:val="16"/>
                <w:szCs w:val="16"/>
              </w:rPr>
            </w:pPr>
            <w:r w:rsidRPr="0014255A">
              <w:rPr>
                <w:b/>
                <w:bCs/>
                <w:sz w:val="16"/>
                <w:szCs w:val="16"/>
              </w:rPr>
              <w:t>Træning til egen transport</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14255A" w:rsidRDefault="00574D2E" w:rsidP="00877862">
            <w:pPr>
              <w:jc w:val="left"/>
              <w:rPr>
                <w:sz w:val="16"/>
                <w:szCs w:val="16"/>
              </w:rPr>
            </w:pPr>
            <w:r w:rsidRPr="0014255A">
              <w:rPr>
                <w:sz w:val="16"/>
                <w:szCs w:val="16"/>
              </w:rPr>
              <w:t>Visitation i fremtiden</w:t>
            </w:r>
          </w:p>
        </w:tc>
        <w:tc>
          <w:tcPr>
            <w:tcW w:w="6690"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14255A" w:rsidRDefault="00574D2E" w:rsidP="00574D2E">
            <w:pPr>
              <w:rPr>
                <w:sz w:val="16"/>
                <w:szCs w:val="16"/>
              </w:rPr>
            </w:pPr>
          </w:p>
        </w:tc>
      </w:tr>
      <w:tr w:rsidR="00AA0321" w:rsidRPr="0014255A" w:rsidTr="00AA0321">
        <w:trPr>
          <w:trHeight w:val="20"/>
        </w:trPr>
        <w:tc>
          <w:tcPr>
            <w:tcW w:w="1713" w:type="dxa"/>
            <w:vMerge/>
            <w:tcBorders>
              <w:top w:val="single" w:sz="6" w:space="0" w:color="0088CE"/>
              <w:left w:val="single" w:sz="6" w:space="0" w:color="0088CE"/>
              <w:bottom w:val="single" w:sz="6" w:space="0" w:color="0088CE"/>
              <w:right w:val="single" w:sz="6" w:space="0" w:color="0088CE"/>
            </w:tcBorders>
            <w:vAlign w:val="center"/>
            <w:hideMark/>
          </w:tcPr>
          <w:p w:rsidR="00574D2E" w:rsidRPr="0014255A" w:rsidRDefault="00574D2E"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74D2E" w:rsidRPr="0014255A" w:rsidRDefault="00574D2E" w:rsidP="00877862">
            <w:pPr>
              <w:jc w:val="left"/>
              <w:rPr>
                <w:sz w:val="16"/>
                <w:szCs w:val="16"/>
              </w:rPr>
            </w:pPr>
            <w:r w:rsidRPr="0014255A">
              <w:rPr>
                <w:sz w:val="16"/>
                <w:szCs w:val="16"/>
              </w:rPr>
              <w:t>Eksisterende praksis</w:t>
            </w:r>
          </w:p>
        </w:tc>
        <w:tc>
          <w:tcPr>
            <w:tcW w:w="6690"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74D2E" w:rsidRPr="0014255A" w:rsidRDefault="001F044C" w:rsidP="00574D2E">
            <w:pPr>
              <w:rPr>
                <w:sz w:val="16"/>
                <w:szCs w:val="16"/>
              </w:rPr>
            </w:pPr>
            <w:r w:rsidRPr="001F044C">
              <w:rPr>
                <w:sz w:val="16"/>
                <w:szCs w:val="16"/>
              </w:rPr>
              <w:t xml:space="preserve">Ja, fremgår som en del af handleplanerne/aftalen </w:t>
            </w:r>
          </w:p>
        </w:tc>
      </w:tr>
      <w:tr w:rsidR="00AA0321" w:rsidRPr="0014255A" w:rsidTr="00AA0321">
        <w:trPr>
          <w:trHeight w:val="20"/>
        </w:trPr>
        <w:tc>
          <w:tcPr>
            <w:tcW w:w="1713"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14255A" w:rsidRDefault="00574D2E" w:rsidP="004416CB">
            <w:pPr>
              <w:jc w:val="left"/>
              <w:rPr>
                <w:sz w:val="16"/>
                <w:szCs w:val="16"/>
              </w:rPr>
            </w:pPr>
            <w:r w:rsidRPr="0014255A">
              <w:rPr>
                <w:b/>
                <w:bCs/>
                <w:sz w:val="16"/>
                <w:szCs w:val="16"/>
              </w:rPr>
              <w:t>Muligheden for at samkøre må</w:t>
            </w:r>
            <w:r w:rsidRPr="0014255A">
              <w:rPr>
                <w:b/>
                <w:bCs/>
                <w:sz w:val="16"/>
                <w:szCs w:val="16"/>
              </w:rPr>
              <w:t>l</w:t>
            </w:r>
            <w:r w:rsidRPr="0014255A">
              <w:rPr>
                <w:b/>
                <w:bCs/>
                <w:sz w:val="16"/>
                <w:szCs w:val="16"/>
              </w:rPr>
              <w:t>grupper</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14255A" w:rsidRDefault="00574D2E" w:rsidP="00877862">
            <w:pPr>
              <w:jc w:val="left"/>
              <w:rPr>
                <w:sz w:val="16"/>
                <w:szCs w:val="16"/>
              </w:rPr>
            </w:pPr>
            <w:r w:rsidRPr="0014255A">
              <w:rPr>
                <w:sz w:val="16"/>
                <w:szCs w:val="16"/>
              </w:rPr>
              <w:t>Visitation i fremtiden</w:t>
            </w:r>
          </w:p>
        </w:tc>
        <w:tc>
          <w:tcPr>
            <w:tcW w:w="6690"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14255A" w:rsidRDefault="00574D2E" w:rsidP="00574D2E">
            <w:pPr>
              <w:rPr>
                <w:sz w:val="16"/>
                <w:szCs w:val="16"/>
              </w:rPr>
            </w:pPr>
          </w:p>
        </w:tc>
      </w:tr>
      <w:tr w:rsidR="00AA0321" w:rsidRPr="0014255A" w:rsidTr="00AA0321">
        <w:trPr>
          <w:trHeight w:val="20"/>
        </w:trPr>
        <w:tc>
          <w:tcPr>
            <w:tcW w:w="1713" w:type="dxa"/>
            <w:vMerge/>
            <w:tcBorders>
              <w:top w:val="single" w:sz="6" w:space="0" w:color="0088CE"/>
              <w:left w:val="single" w:sz="6" w:space="0" w:color="0088CE"/>
              <w:bottom w:val="single" w:sz="6" w:space="0" w:color="0088CE"/>
              <w:right w:val="single" w:sz="6" w:space="0" w:color="0088CE"/>
            </w:tcBorders>
            <w:vAlign w:val="center"/>
            <w:hideMark/>
          </w:tcPr>
          <w:p w:rsidR="00574D2E" w:rsidRPr="0014255A" w:rsidRDefault="00574D2E" w:rsidP="00574D2E">
            <w:pPr>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74D2E" w:rsidRPr="0014255A" w:rsidRDefault="00574D2E" w:rsidP="00877862">
            <w:pPr>
              <w:jc w:val="left"/>
              <w:rPr>
                <w:sz w:val="16"/>
                <w:szCs w:val="16"/>
              </w:rPr>
            </w:pPr>
            <w:r w:rsidRPr="0014255A">
              <w:rPr>
                <w:sz w:val="16"/>
                <w:szCs w:val="16"/>
              </w:rPr>
              <w:t>Eksisterende praksis</w:t>
            </w:r>
          </w:p>
        </w:tc>
        <w:tc>
          <w:tcPr>
            <w:tcW w:w="6690"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74D2E" w:rsidRPr="0014255A" w:rsidRDefault="001F044C" w:rsidP="00574D2E">
            <w:pPr>
              <w:rPr>
                <w:sz w:val="16"/>
                <w:szCs w:val="16"/>
              </w:rPr>
            </w:pPr>
            <w:r>
              <w:rPr>
                <w:sz w:val="16"/>
                <w:szCs w:val="16"/>
              </w:rPr>
              <w:t>Ja</w:t>
            </w:r>
          </w:p>
        </w:tc>
      </w:tr>
    </w:tbl>
    <w:p w:rsidR="00574D2E" w:rsidRDefault="00574D2E" w:rsidP="00574D2E"/>
    <w:p w:rsidR="00AA0321" w:rsidRDefault="00AA0321" w:rsidP="00574D2E">
      <w:pPr>
        <w:pStyle w:val="Overskrift2"/>
        <w:sectPr w:rsidR="00AA0321" w:rsidSect="003745EC">
          <w:headerReference w:type="default" r:id="rId28"/>
          <w:pgSz w:w="11906" w:h="16838" w:code="9"/>
          <w:pgMar w:top="1134" w:right="1134" w:bottom="851" w:left="1134" w:header="737" w:footer="0" w:gutter="0"/>
          <w:cols w:space="708"/>
          <w:docGrid w:linePitch="360"/>
        </w:sectPr>
      </w:pPr>
    </w:p>
    <w:tbl>
      <w:tblPr>
        <w:tblW w:w="9808" w:type="dxa"/>
        <w:tblCellMar>
          <w:left w:w="0" w:type="dxa"/>
          <w:right w:w="0" w:type="dxa"/>
        </w:tblCellMar>
        <w:tblLook w:val="0600"/>
      </w:tblPr>
      <w:tblGrid>
        <w:gridCol w:w="1871"/>
        <w:gridCol w:w="1247"/>
        <w:gridCol w:w="6690"/>
      </w:tblGrid>
      <w:tr w:rsidR="00AA0321" w:rsidRPr="00EE43AA" w:rsidTr="00BB503C">
        <w:trPr>
          <w:trHeight w:val="567"/>
        </w:trPr>
        <w:tc>
          <w:tcPr>
            <w:tcW w:w="9808" w:type="dxa"/>
            <w:gridSpan w:val="3"/>
            <w:tcBorders>
              <w:bottom w:val="single" w:sz="6" w:space="0" w:color="0088CE"/>
            </w:tcBorders>
            <w:shd w:val="clear" w:color="auto" w:fill="auto"/>
            <w:tcMar>
              <w:top w:w="15" w:type="dxa"/>
              <w:left w:w="72" w:type="dxa"/>
              <w:bottom w:w="0" w:type="dxa"/>
              <w:right w:w="72" w:type="dxa"/>
            </w:tcMar>
            <w:vAlign w:val="center"/>
            <w:hideMark/>
          </w:tcPr>
          <w:p w:rsidR="00AA0321" w:rsidRPr="00AA0321" w:rsidRDefault="00AA0321" w:rsidP="00AA0321">
            <w:pPr>
              <w:pStyle w:val="Overskrift2"/>
            </w:pPr>
            <w:bookmarkStart w:id="50" w:name="_Toc378853469"/>
            <w:r>
              <w:lastRenderedPageBreak/>
              <w:t>B</w:t>
            </w:r>
            <w:r w:rsidRPr="00574D2E">
              <w:t>efordring til specialundervisning for unge og voksne</w:t>
            </w:r>
            <w:bookmarkEnd w:id="50"/>
          </w:p>
        </w:tc>
      </w:tr>
      <w:tr w:rsidR="00AA0321" w:rsidRPr="00EE43AA" w:rsidTr="00BB503C">
        <w:trPr>
          <w:trHeight w:val="567"/>
        </w:trPr>
        <w:tc>
          <w:tcPr>
            <w:tcW w:w="1871" w:type="dxa"/>
            <w:tcBorders>
              <w:top w:val="single" w:sz="6" w:space="0" w:color="0088CE"/>
              <w:left w:val="single" w:sz="6" w:space="0" w:color="0088CE"/>
              <w:bottom w:val="single" w:sz="6" w:space="0" w:color="0088CE"/>
            </w:tcBorders>
            <w:shd w:val="clear" w:color="auto" w:fill="002060"/>
            <w:tcMar>
              <w:top w:w="15" w:type="dxa"/>
              <w:left w:w="72" w:type="dxa"/>
              <w:bottom w:w="0" w:type="dxa"/>
              <w:right w:w="72" w:type="dxa"/>
            </w:tcMar>
            <w:vAlign w:val="center"/>
            <w:hideMark/>
          </w:tcPr>
          <w:p w:rsidR="00AA0321" w:rsidRPr="00EE43AA" w:rsidRDefault="00AA0321" w:rsidP="00574D2E">
            <w:pPr>
              <w:rPr>
                <w:b/>
                <w:bCs/>
                <w:sz w:val="16"/>
                <w:szCs w:val="16"/>
              </w:rPr>
            </w:pPr>
          </w:p>
        </w:tc>
        <w:tc>
          <w:tcPr>
            <w:tcW w:w="1247" w:type="dxa"/>
            <w:tcBorders>
              <w:top w:val="single" w:sz="6" w:space="0" w:color="0088CE"/>
              <w:bottom w:val="single" w:sz="6" w:space="0" w:color="0088CE"/>
              <w:right w:val="single" w:sz="6" w:space="0" w:color="0088CE"/>
            </w:tcBorders>
            <w:shd w:val="clear" w:color="auto" w:fill="002060"/>
            <w:tcMar>
              <w:top w:w="15" w:type="dxa"/>
              <w:left w:w="72" w:type="dxa"/>
              <w:bottom w:w="0" w:type="dxa"/>
              <w:right w:w="72" w:type="dxa"/>
            </w:tcMar>
            <w:vAlign w:val="center"/>
            <w:hideMark/>
          </w:tcPr>
          <w:p w:rsidR="00AA0321" w:rsidRPr="00EE43AA" w:rsidRDefault="00AA0321" w:rsidP="00574D2E">
            <w:pPr>
              <w:rPr>
                <w:sz w:val="16"/>
                <w:szCs w:val="16"/>
              </w:rPr>
            </w:pPr>
          </w:p>
        </w:tc>
        <w:tc>
          <w:tcPr>
            <w:tcW w:w="6690" w:type="dxa"/>
            <w:tcBorders>
              <w:top w:val="single" w:sz="6" w:space="0" w:color="0088CE"/>
              <w:left w:val="single" w:sz="6" w:space="0" w:color="0088CE"/>
              <w:bottom w:val="single" w:sz="6" w:space="0" w:color="0088CE"/>
              <w:right w:val="single" w:sz="6" w:space="0" w:color="0088CE"/>
            </w:tcBorders>
            <w:shd w:val="clear" w:color="auto" w:fill="002060"/>
            <w:tcMar>
              <w:top w:w="15" w:type="dxa"/>
              <w:left w:w="72" w:type="dxa"/>
              <w:bottom w:w="0" w:type="dxa"/>
              <w:right w:w="72" w:type="dxa"/>
            </w:tcMar>
            <w:vAlign w:val="center"/>
            <w:hideMark/>
          </w:tcPr>
          <w:p w:rsidR="00AA0321" w:rsidRPr="00EE43AA" w:rsidRDefault="00AA0321" w:rsidP="00574D2E">
            <w:pPr>
              <w:rPr>
                <w:sz w:val="16"/>
                <w:szCs w:val="16"/>
              </w:rPr>
            </w:pPr>
            <w:r w:rsidRPr="00EE43AA">
              <w:rPr>
                <w:b/>
                <w:bCs/>
                <w:sz w:val="16"/>
                <w:szCs w:val="16"/>
              </w:rPr>
              <w:t>Specialundervisning for unge og voksne</w:t>
            </w:r>
          </w:p>
        </w:tc>
      </w:tr>
      <w:tr w:rsidR="00574D2E" w:rsidRPr="00EE43AA" w:rsidTr="00AA0321">
        <w:trPr>
          <w:trHeight w:val="540"/>
        </w:trPr>
        <w:tc>
          <w:tcPr>
            <w:tcW w:w="187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EE43AA" w:rsidRDefault="00574D2E" w:rsidP="004416CB">
            <w:pPr>
              <w:jc w:val="left"/>
              <w:rPr>
                <w:sz w:val="16"/>
                <w:szCs w:val="16"/>
              </w:rPr>
            </w:pPr>
            <w:r w:rsidRPr="00EE43AA">
              <w:rPr>
                <w:b/>
                <w:bCs/>
                <w:sz w:val="16"/>
                <w:szCs w:val="16"/>
              </w:rPr>
              <w:t>Klar i hjemmet i</w:t>
            </w:r>
            <w:r w:rsidRPr="00EE43AA">
              <w:rPr>
                <w:b/>
                <w:bCs/>
                <w:sz w:val="16"/>
                <w:szCs w:val="16"/>
              </w:rPr>
              <w:t>n</w:t>
            </w:r>
            <w:r w:rsidRPr="00EE43AA">
              <w:rPr>
                <w:b/>
                <w:bCs/>
                <w:sz w:val="16"/>
                <w:szCs w:val="16"/>
              </w:rPr>
              <w:t>den afgang</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EE43AA" w:rsidRDefault="00574D2E" w:rsidP="00877862">
            <w:pPr>
              <w:jc w:val="left"/>
              <w:rPr>
                <w:sz w:val="16"/>
                <w:szCs w:val="16"/>
              </w:rPr>
            </w:pPr>
            <w:r w:rsidRPr="00EE43AA">
              <w:rPr>
                <w:sz w:val="16"/>
                <w:szCs w:val="16"/>
              </w:rPr>
              <w:t>Fremtidig praksis</w:t>
            </w:r>
          </w:p>
        </w:tc>
        <w:tc>
          <w:tcPr>
            <w:tcW w:w="6690"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C8367E" w:rsidRDefault="00C97D2E" w:rsidP="00574D2E">
            <w:pPr>
              <w:rPr>
                <w:sz w:val="16"/>
                <w:szCs w:val="16"/>
              </w:rPr>
            </w:pPr>
            <w:r w:rsidRPr="00C8367E">
              <w:rPr>
                <w:sz w:val="16"/>
                <w:szCs w:val="16"/>
              </w:rPr>
              <w:t>Uændret serviceniveau ved en evt. forlængelse af kontrakt med Odense Ko</w:t>
            </w:r>
            <w:r w:rsidRPr="00C8367E">
              <w:rPr>
                <w:sz w:val="16"/>
                <w:szCs w:val="16"/>
              </w:rPr>
              <w:t>m</w:t>
            </w:r>
            <w:r w:rsidRPr="00C8367E">
              <w:rPr>
                <w:sz w:val="16"/>
                <w:szCs w:val="16"/>
              </w:rPr>
              <w:t>mune.</w:t>
            </w:r>
          </w:p>
        </w:tc>
      </w:tr>
      <w:tr w:rsidR="00574D2E" w:rsidRPr="00EE43AA" w:rsidTr="00AA0321">
        <w:trPr>
          <w:trHeight w:val="518"/>
        </w:trPr>
        <w:tc>
          <w:tcPr>
            <w:tcW w:w="1871" w:type="dxa"/>
            <w:vMerge/>
            <w:tcBorders>
              <w:top w:val="single" w:sz="6" w:space="0" w:color="0088CE"/>
              <w:left w:val="single" w:sz="6" w:space="0" w:color="0088CE"/>
              <w:bottom w:val="single" w:sz="6" w:space="0" w:color="0088CE"/>
              <w:right w:val="single" w:sz="6" w:space="0" w:color="0088CE"/>
            </w:tcBorders>
            <w:vAlign w:val="center"/>
            <w:hideMark/>
          </w:tcPr>
          <w:p w:rsidR="00574D2E" w:rsidRPr="00EE43AA" w:rsidRDefault="00574D2E"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EE43AA" w:rsidRDefault="00574D2E" w:rsidP="00877862">
            <w:pPr>
              <w:jc w:val="left"/>
              <w:rPr>
                <w:sz w:val="16"/>
                <w:szCs w:val="16"/>
              </w:rPr>
            </w:pPr>
            <w:r w:rsidRPr="00EE43AA">
              <w:rPr>
                <w:sz w:val="16"/>
                <w:szCs w:val="16"/>
              </w:rPr>
              <w:t>Eksisterende praksis</w:t>
            </w:r>
          </w:p>
        </w:tc>
        <w:tc>
          <w:tcPr>
            <w:tcW w:w="6690"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C8367E" w:rsidRDefault="001F044C" w:rsidP="00574D2E">
            <w:pPr>
              <w:rPr>
                <w:sz w:val="16"/>
                <w:szCs w:val="16"/>
              </w:rPr>
            </w:pPr>
            <w:r w:rsidRPr="00C8367E">
              <w:rPr>
                <w:sz w:val="16"/>
                <w:szCs w:val="16"/>
              </w:rPr>
              <w:t>Odense Kommune forestår befordringen jf. samarbejdsaftalen</w:t>
            </w:r>
          </w:p>
        </w:tc>
      </w:tr>
      <w:tr w:rsidR="00574D2E" w:rsidRPr="00EE43AA" w:rsidTr="00AA0321">
        <w:trPr>
          <w:trHeight w:val="518"/>
        </w:trPr>
        <w:tc>
          <w:tcPr>
            <w:tcW w:w="187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EE43AA" w:rsidRDefault="00574D2E" w:rsidP="004416CB">
            <w:pPr>
              <w:jc w:val="left"/>
              <w:rPr>
                <w:sz w:val="16"/>
                <w:szCs w:val="16"/>
              </w:rPr>
            </w:pPr>
            <w:r w:rsidRPr="00EE43AA">
              <w:rPr>
                <w:b/>
                <w:bCs/>
                <w:sz w:val="16"/>
                <w:szCs w:val="16"/>
              </w:rPr>
              <w:t>Maksimal køretid</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EE43AA" w:rsidRDefault="00574D2E" w:rsidP="00877862">
            <w:pPr>
              <w:jc w:val="left"/>
              <w:rPr>
                <w:sz w:val="16"/>
                <w:szCs w:val="16"/>
              </w:rPr>
            </w:pPr>
            <w:r w:rsidRPr="00EE43AA">
              <w:rPr>
                <w:sz w:val="16"/>
                <w:szCs w:val="16"/>
              </w:rPr>
              <w:t>Fremtidig praksis</w:t>
            </w:r>
          </w:p>
        </w:tc>
        <w:tc>
          <w:tcPr>
            <w:tcW w:w="6690"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C8367E" w:rsidRDefault="00C97D2E" w:rsidP="00C97D2E">
            <w:pPr>
              <w:rPr>
                <w:sz w:val="16"/>
                <w:szCs w:val="16"/>
              </w:rPr>
            </w:pPr>
            <w:r w:rsidRPr="00C8367E">
              <w:rPr>
                <w:sz w:val="16"/>
                <w:szCs w:val="16"/>
              </w:rPr>
              <w:t>Uændret serviceniveau ved en evt. forlængelse af kontrakt med Odense Ko</w:t>
            </w:r>
            <w:r w:rsidRPr="00C8367E">
              <w:rPr>
                <w:sz w:val="16"/>
                <w:szCs w:val="16"/>
              </w:rPr>
              <w:t>m</w:t>
            </w:r>
            <w:r w:rsidRPr="00C8367E">
              <w:rPr>
                <w:sz w:val="16"/>
                <w:szCs w:val="16"/>
              </w:rPr>
              <w:t>mune.</w:t>
            </w:r>
          </w:p>
        </w:tc>
      </w:tr>
      <w:tr w:rsidR="00574D2E" w:rsidRPr="00EE43AA" w:rsidTr="00AA0321">
        <w:trPr>
          <w:trHeight w:val="518"/>
        </w:trPr>
        <w:tc>
          <w:tcPr>
            <w:tcW w:w="1871" w:type="dxa"/>
            <w:vMerge/>
            <w:tcBorders>
              <w:top w:val="single" w:sz="6" w:space="0" w:color="0088CE"/>
              <w:left w:val="single" w:sz="6" w:space="0" w:color="0088CE"/>
              <w:bottom w:val="single" w:sz="6" w:space="0" w:color="0088CE"/>
              <w:right w:val="single" w:sz="6" w:space="0" w:color="0088CE"/>
            </w:tcBorders>
            <w:vAlign w:val="center"/>
            <w:hideMark/>
          </w:tcPr>
          <w:p w:rsidR="00574D2E" w:rsidRPr="00EE43AA" w:rsidRDefault="00574D2E"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EE43AA" w:rsidRDefault="00574D2E" w:rsidP="00877862">
            <w:pPr>
              <w:jc w:val="left"/>
              <w:rPr>
                <w:sz w:val="16"/>
                <w:szCs w:val="16"/>
              </w:rPr>
            </w:pPr>
            <w:r w:rsidRPr="00EE43AA">
              <w:rPr>
                <w:sz w:val="16"/>
                <w:szCs w:val="16"/>
              </w:rPr>
              <w:t>Eksisterende praksis</w:t>
            </w:r>
          </w:p>
        </w:tc>
        <w:tc>
          <w:tcPr>
            <w:tcW w:w="6690"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C8367E" w:rsidRDefault="001F044C" w:rsidP="00574D2E">
            <w:pPr>
              <w:rPr>
                <w:sz w:val="16"/>
                <w:szCs w:val="16"/>
              </w:rPr>
            </w:pPr>
            <w:r w:rsidRPr="00C8367E">
              <w:rPr>
                <w:sz w:val="16"/>
                <w:szCs w:val="16"/>
              </w:rPr>
              <w:t>Odense Kommune forestår befordringen jf. samarbejdsaftalen</w:t>
            </w:r>
          </w:p>
        </w:tc>
      </w:tr>
      <w:tr w:rsidR="00574D2E" w:rsidRPr="00EE43AA" w:rsidTr="00AA0321">
        <w:trPr>
          <w:trHeight w:val="518"/>
        </w:trPr>
        <w:tc>
          <w:tcPr>
            <w:tcW w:w="187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EE43AA" w:rsidRDefault="00574D2E" w:rsidP="004416CB">
            <w:pPr>
              <w:jc w:val="left"/>
              <w:rPr>
                <w:sz w:val="16"/>
                <w:szCs w:val="16"/>
              </w:rPr>
            </w:pPr>
            <w:r w:rsidRPr="00EE43AA">
              <w:rPr>
                <w:b/>
                <w:bCs/>
                <w:sz w:val="16"/>
                <w:szCs w:val="16"/>
              </w:rPr>
              <w:t>Maksimal ventetid inden aktivitet</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EE43AA" w:rsidRDefault="00574D2E" w:rsidP="00877862">
            <w:pPr>
              <w:jc w:val="left"/>
              <w:rPr>
                <w:sz w:val="16"/>
                <w:szCs w:val="16"/>
              </w:rPr>
            </w:pPr>
            <w:r w:rsidRPr="00EE43AA">
              <w:rPr>
                <w:sz w:val="16"/>
                <w:szCs w:val="16"/>
              </w:rPr>
              <w:t>Fremtidig praksis</w:t>
            </w:r>
          </w:p>
        </w:tc>
        <w:tc>
          <w:tcPr>
            <w:tcW w:w="6690"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C8367E" w:rsidRDefault="00C97D2E" w:rsidP="00574D2E">
            <w:pPr>
              <w:rPr>
                <w:sz w:val="16"/>
                <w:szCs w:val="16"/>
              </w:rPr>
            </w:pPr>
            <w:r w:rsidRPr="00C8367E">
              <w:rPr>
                <w:sz w:val="16"/>
                <w:szCs w:val="16"/>
              </w:rPr>
              <w:t>Uændret serviceniveau ved en evt. forlængelse af kontrakt med Odense Ko</w:t>
            </w:r>
            <w:r w:rsidRPr="00C8367E">
              <w:rPr>
                <w:sz w:val="16"/>
                <w:szCs w:val="16"/>
              </w:rPr>
              <w:t>m</w:t>
            </w:r>
            <w:r w:rsidRPr="00C8367E">
              <w:rPr>
                <w:sz w:val="16"/>
                <w:szCs w:val="16"/>
              </w:rPr>
              <w:t>mune.</w:t>
            </w:r>
          </w:p>
        </w:tc>
      </w:tr>
      <w:tr w:rsidR="00574D2E" w:rsidRPr="00EE43AA" w:rsidTr="00AA0321">
        <w:trPr>
          <w:trHeight w:val="518"/>
        </w:trPr>
        <w:tc>
          <w:tcPr>
            <w:tcW w:w="1871" w:type="dxa"/>
            <w:vMerge/>
            <w:tcBorders>
              <w:top w:val="single" w:sz="6" w:space="0" w:color="0088CE"/>
              <w:left w:val="single" w:sz="6" w:space="0" w:color="0088CE"/>
              <w:bottom w:val="single" w:sz="6" w:space="0" w:color="0088CE"/>
              <w:right w:val="single" w:sz="6" w:space="0" w:color="0088CE"/>
            </w:tcBorders>
            <w:vAlign w:val="center"/>
            <w:hideMark/>
          </w:tcPr>
          <w:p w:rsidR="00574D2E" w:rsidRPr="00EE43AA" w:rsidRDefault="00574D2E"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EE43AA" w:rsidRDefault="00574D2E" w:rsidP="00877862">
            <w:pPr>
              <w:jc w:val="left"/>
              <w:rPr>
                <w:sz w:val="16"/>
                <w:szCs w:val="16"/>
              </w:rPr>
            </w:pPr>
            <w:r w:rsidRPr="00EE43AA">
              <w:rPr>
                <w:sz w:val="16"/>
                <w:szCs w:val="16"/>
              </w:rPr>
              <w:t>Eksisterende praksis</w:t>
            </w:r>
          </w:p>
        </w:tc>
        <w:tc>
          <w:tcPr>
            <w:tcW w:w="6690"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C8367E" w:rsidRDefault="001F044C" w:rsidP="00574D2E">
            <w:pPr>
              <w:rPr>
                <w:sz w:val="16"/>
                <w:szCs w:val="16"/>
              </w:rPr>
            </w:pPr>
            <w:r w:rsidRPr="00C8367E">
              <w:rPr>
                <w:sz w:val="16"/>
                <w:szCs w:val="16"/>
              </w:rPr>
              <w:t>Odense Kommune forestår befordringen jf. samarbejdsaftalen</w:t>
            </w:r>
          </w:p>
        </w:tc>
      </w:tr>
      <w:tr w:rsidR="00574D2E" w:rsidRPr="00EE43AA" w:rsidTr="00AA0321">
        <w:trPr>
          <w:trHeight w:val="518"/>
        </w:trPr>
        <w:tc>
          <w:tcPr>
            <w:tcW w:w="187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EE43AA" w:rsidRDefault="00574D2E" w:rsidP="004416CB">
            <w:pPr>
              <w:jc w:val="left"/>
              <w:rPr>
                <w:sz w:val="16"/>
                <w:szCs w:val="16"/>
              </w:rPr>
            </w:pPr>
            <w:r w:rsidRPr="00EE43AA">
              <w:rPr>
                <w:b/>
                <w:bCs/>
                <w:sz w:val="16"/>
                <w:szCs w:val="16"/>
              </w:rPr>
              <w:t>Maksimal ventetid efter aktivitet</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EE43AA" w:rsidRDefault="00574D2E" w:rsidP="00877862">
            <w:pPr>
              <w:jc w:val="left"/>
              <w:rPr>
                <w:sz w:val="16"/>
                <w:szCs w:val="16"/>
              </w:rPr>
            </w:pPr>
            <w:r w:rsidRPr="00EE43AA">
              <w:rPr>
                <w:sz w:val="16"/>
                <w:szCs w:val="16"/>
              </w:rPr>
              <w:t>Fremtidig praksis</w:t>
            </w:r>
          </w:p>
        </w:tc>
        <w:tc>
          <w:tcPr>
            <w:tcW w:w="6690"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C8367E" w:rsidRDefault="00C97D2E" w:rsidP="00574D2E">
            <w:pPr>
              <w:rPr>
                <w:sz w:val="16"/>
                <w:szCs w:val="16"/>
              </w:rPr>
            </w:pPr>
            <w:r w:rsidRPr="00C8367E">
              <w:rPr>
                <w:sz w:val="16"/>
                <w:szCs w:val="16"/>
              </w:rPr>
              <w:t>Uændret serviceniveau ved en evt. forlængelse af kontrakt med Odense Ko</w:t>
            </w:r>
            <w:r w:rsidRPr="00C8367E">
              <w:rPr>
                <w:sz w:val="16"/>
                <w:szCs w:val="16"/>
              </w:rPr>
              <w:t>m</w:t>
            </w:r>
            <w:r w:rsidRPr="00C8367E">
              <w:rPr>
                <w:sz w:val="16"/>
                <w:szCs w:val="16"/>
              </w:rPr>
              <w:t>mune.</w:t>
            </w:r>
          </w:p>
        </w:tc>
      </w:tr>
      <w:tr w:rsidR="00574D2E" w:rsidRPr="00EE43AA" w:rsidTr="00AA0321">
        <w:trPr>
          <w:trHeight w:val="518"/>
        </w:trPr>
        <w:tc>
          <w:tcPr>
            <w:tcW w:w="1871" w:type="dxa"/>
            <w:vMerge/>
            <w:tcBorders>
              <w:top w:val="single" w:sz="6" w:space="0" w:color="0088CE"/>
              <w:left w:val="single" w:sz="6" w:space="0" w:color="0088CE"/>
              <w:bottom w:val="single" w:sz="6" w:space="0" w:color="0088CE"/>
              <w:right w:val="single" w:sz="6" w:space="0" w:color="0088CE"/>
            </w:tcBorders>
            <w:vAlign w:val="center"/>
            <w:hideMark/>
          </w:tcPr>
          <w:p w:rsidR="00574D2E" w:rsidRPr="00EE43AA" w:rsidRDefault="00574D2E"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EE43AA" w:rsidRDefault="00574D2E" w:rsidP="00877862">
            <w:pPr>
              <w:jc w:val="left"/>
              <w:rPr>
                <w:sz w:val="16"/>
                <w:szCs w:val="16"/>
              </w:rPr>
            </w:pPr>
            <w:r w:rsidRPr="00EE43AA">
              <w:rPr>
                <w:sz w:val="16"/>
                <w:szCs w:val="16"/>
              </w:rPr>
              <w:t>Eksisterende praksis</w:t>
            </w:r>
          </w:p>
        </w:tc>
        <w:tc>
          <w:tcPr>
            <w:tcW w:w="6690"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C8367E" w:rsidRDefault="001F044C" w:rsidP="00574D2E">
            <w:pPr>
              <w:rPr>
                <w:sz w:val="16"/>
                <w:szCs w:val="16"/>
              </w:rPr>
            </w:pPr>
            <w:r w:rsidRPr="00C8367E">
              <w:rPr>
                <w:sz w:val="16"/>
                <w:szCs w:val="16"/>
              </w:rPr>
              <w:t>Odense Kommune forestår befordringen jf. samarbejdsaftalen</w:t>
            </w:r>
          </w:p>
        </w:tc>
      </w:tr>
      <w:tr w:rsidR="00574D2E" w:rsidRPr="00EE43AA" w:rsidTr="00AA0321">
        <w:trPr>
          <w:trHeight w:val="518"/>
        </w:trPr>
        <w:tc>
          <w:tcPr>
            <w:tcW w:w="187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EE43AA" w:rsidRDefault="00574D2E" w:rsidP="004416CB">
            <w:pPr>
              <w:jc w:val="left"/>
              <w:rPr>
                <w:sz w:val="16"/>
                <w:szCs w:val="16"/>
              </w:rPr>
            </w:pPr>
            <w:r w:rsidRPr="00EE43AA">
              <w:rPr>
                <w:b/>
                <w:bCs/>
                <w:sz w:val="16"/>
                <w:szCs w:val="16"/>
              </w:rPr>
              <w:t>Antal afgange</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EE43AA" w:rsidRDefault="00574D2E" w:rsidP="00877862">
            <w:pPr>
              <w:jc w:val="left"/>
              <w:rPr>
                <w:sz w:val="16"/>
                <w:szCs w:val="16"/>
              </w:rPr>
            </w:pPr>
            <w:r w:rsidRPr="00EE43AA">
              <w:rPr>
                <w:sz w:val="16"/>
                <w:szCs w:val="16"/>
              </w:rPr>
              <w:t>Fremtidig praksis</w:t>
            </w:r>
          </w:p>
        </w:tc>
        <w:tc>
          <w:tcPr>
            <w:tcW w:w="6690"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C8367E" w:rsidRDefault="00C97D2E" w:rsidP="00574D2E">
            <w:pPr>
              <w:rPr>
                <w:sz w:val="16"/>
                <w:szCs w:val="16"/>
              </w:rPr>
            </w:pPr>
            <w:r w:rsidRPr="00C8367E">
              <w:rPr>
                <w:sz w:val="16"/>
                <w:szCs w:val="16"/>
              </w:rPr>
              <w:t>Uændret serviceniveau ved en evt. forlængelse af kontrakt med Odense Ko</w:t>
            </w:r>
            <w:r w:rsidRPr="00C8367E">
              <w:rPr>
                <w:sz w:val="16"/>
                <w:szCs w:val="16"/>
              </w:rPr>
              <w:t>m</w:t>
            </w:r>
            <w:r w:rsidRPr="00C8367E">
              <w:rPr>
                <w:sz w:val="16"/>
                <w:szCs w:val="16"/>
              </w:rPr>
              <w:t>mune.</w:t>
            </w:r>
          </w:p>
        </w:tc>
      </w:tr>
      <w:tr w:rsidR="00574D2E" w:rsidRPr="00EE43AA" w:rsidTr="00AA0321">
        <w:trPr>
          <w:trHeight w:val="518"/>
        </w:trPr>
        <w:tc>
          <w:tcPr>
            <w:tcW w:w="1871" w:type="dxa"/>
            <w:vMerge/>
            <w:tcBorders>
              <w:top w:val="single" w:sz="6" w:space="0" w:color="0088CE"/>
              <w:left w:val="single" w:sz="6" w:space="0" w:color="0088CE"/>
              <w:bottom w:val="single" w:sz="6" w:space="0" w:color="0088CE"/>
              <w:right w:val="single" w:sz="6" w:space="0" w:color="0088CE"/>
            </w:tcBorders>
            <w:vAlign w:val="center"/>
            <w:hideMark/>
          </w:tcPr>
          <w:p w:rsidR="00574D2E" w:rsidRPr="00EE43AA" w:rsidRDefault="00574D2E"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EE43AA" w:rsidRDefault="00574D2E" w:rsidP="00877862">
            <w:pPr>
              <w:jc w:val="left"/>
              <w:rPr>
                <w:sz w:val="16"/>
                <w:szCs w:val="16"/>
              </w:rPr>
            </w:pPr>
            <w:r w:rsidRPr="00EE43AA">
              <w:rPr>
                <w:sz w:val="16"/>
                <w:szCs w:val="16"/>
              </w:rPr>
              <w:t>Eksisterende praksis</w:t>
            </w:r>
          </w:p>
        </w:tc>
        <w:tc>
          <w:tcPr>
            <w:tcW w:w="6690"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C8367E" w:rsidRDefault="001F044C" w:rsidP="00574D2E">
            <w:pPr>
              <w:rPr>
                <w:sz w:val="16"/>
                <w:szCs w:val="16"/>
              </w:rPr>
            </w:pPr>
            <w:r w:rsidRPr="00C8367E">
              <w:rPr>
                <w:sz w:val="16"/>
                <w:szCs w:val="16"/>
              </w:rPr>
              <w:t>Odense Kommune forestår befordringen jf. samarbejdsaftalen</w:t>
            </w:r>
          </w:p>
        </w:tc>
      </w:tr>
      <w:tr w:rsidR="00574D2E" w:rsidRPr="00EE43AA" w:rsidTr="00AA0321">
        <w:trPr>
          <w:trHeight w:val="518"/>
        </w:trPr>
        <w:tc>
          <w:tcPr>
            <w:tcW w:w="187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EE43AA" w:rsidRDefault="00574D2E" w:rsidP="004416CB">
            <w:pPr>
              <w:jc w:val="left"/>
              <w:rPr>
                <w:sz w:val="16"/>
                <w:szCs w:val="16"/>
              </w:rPr>
            </w:pPr>
            <w:r w:rsidRPr="00EE43AA">
              <w:rPr>
                <w:b/>
                <w:bCs/>
                <w:sz w:val="16"/>
                <w:szCs w:val="16"/>
              </w:rPr>
              <w:t>Mulighed for kø</w:t>
            </w:r>
            <w:r w:rsidRPr="00EE43AA">
              <w:rPr>
                <w:b/>
                <w:bCs/>
                <w:sz w:val="16"/>
                <w:szCs w:val="16"/>
              </w:rPr>
              <w:t>r</w:t>
            </w:r>
            <w:r w:rsidRPr="00EE43AA">
              <w:rPr>
                <w:b/>
                <w:bCs/>
                <w:sz w:val="16"/>
                <w:szCs w:val="16"/>
              </w:rPr>
              <w:t>sel til flere adre</w:t>
            </w:r>
            <w:r w:rsidRPr="00EE43AA">
              <w:rPr>
                <w:b/>
                <w:bCs/>
                <w:sz w:val="16"/>
                <w:szCs w:val="16"/>
              </w:rPr>
              <w:t>s</w:t>
            </w:r>
            <w:r w:rsidRPr="00EE43AA">
              <w:rPr>
                <w:b/>
                <w:bCs/>
                <w:sz w:val="16"/>
                <w:szCs w:val="16"/>
              </w:rPr>
              <w:t>ser (aflastning)</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EE43AA" w:rsidRDefault="00574D2E" w:rsidP="00877862">
            <w:pPr>
              <w:jc w:val="left"/>
              <w:rPr>
                <w:sz w:val="16"/>
                <w:szCs w:val="16"/>
              </w:rPr>
            </w:pPr>
            <w:r w:rsidRPr="00EE43AA">
              <w:rPr>
                <w:sz w:val="16"/>
                <w:szCs w:val="16"/>
              </w:rPr>
              <w:t>Fremtidig praksis</w:t>
            </w:r>
          </w:p>
        </w:tc>
        <w:tc>
          <w:tcPr>
            <w:tcW w:w="6690"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C8367E" w:rsidRDefault="00C97D2E" w:rsidP="00574D2E">
            <w:pPr>
              <w:rPr>
                <w:sz w:val="16"/>
                <w:szCs w:val="16"/>
              </w:rPr>
            </w:pPr>
            <w:r w:rsidRPr="00C8367E">
              <w:rPr>
                <w:sz w:val="16"/>
                <w:szCs w:val="16"/>
              </w:rPr>
              <w:t>Ja</w:t>
            </w:r>
          </w:p>
        </w:tc>
      </w:tr>
      <w:tr w:rsidR="00574D2E" w:rsidRPr="00EE43AA" w:rsidTr="00AA0321">
        <w:trPr>
          <w:trHeight w:val="518"/>
        </w:trPr>
        <w:tc>
          <w:tcPr>
            <w:tcW w:w="1871" w:type="dxa"/>
            <w:vMerge/>
            <w:tcBorders>
              <w:top w:val="single" w:sz="6" w:space="0" w:color="0088CE"/>
              <w:left w:val="single" w:sz="6" w:space="0" w:color="0088CE"/>
              <w:bottom w:val="single" w:sz="6" w:space="0" w:color="0088CE"/>
              <w:right w:val="single" w:sz="6" w:space="0" w:color="0088CE"/>
            </w:tcBorders>
            <w:vAlign w:val="center"/>
            <w:hideMark/>
          </w:tcPr>
          <w:p w:rsidR="00574D2E" w:rsidRPr="00EE43AA" w:rsidRDefault="00574D2E"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EE43AA" w:rsidRDefault="00574D2E" w:rsidP="00877862">
            <w:pPr>
              <w:jc w:val="left"/>
              <w:rPr>
                <w:sz w:val="16"/>
                <w:szCs w:val="16"/>
              </w:rPr>
            </w:pPr>
            <w:r w:rsidRPr="00EE43AA">
              <w:rPr>
                <w:sz w:val="16"/>
                <w:szCs w:val="16"/>
              </w:rPr>
              <w:t>Eksisterende praksis</w:t>
            </w:r>
          </w:p>
        </w:tc>
        <w:tc>
          <w:tcPr>
            <w:tcW w:w="6690"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C8367E" w:rsidRDefault="001F044C" w:rsidP="00574D2E">
            <w:pPr>
              <w:rPr>
                <w:sz w:val="16"/>
                <w:szCs w:val="16"/>
              </w:rPr>
            </w:pPr>
            <w:r w:rsidRPr="00C8367E">
              <w:rPr>
                <w:sz w:val="16"/>
                <w:szCs w:val="16"/>
              </w:rPr>
              <w:t>Odense Kommune forestår befordringen jf. samarbejdsaftalen</w:t>
            </w:r>
          </w:p>
        </w:tc>
      </w:tr>
      <w:tr w:rsidR="00574D2E" w:rsidRPr="00EE43AA" w:rsidTr="00AA0321">
        <w:trPr>
          <w:trHeight w:val="518"/>
        </w:trPr>
        <w:tc>
          <w:tcPr>
            <w:tcW w:w="187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EE43AA" w:rsidRDefault="00574D2E" w:rsidP="004416CB">
            <w:pPr>
              <w:jc w:val="left"/>
              <w:rPr>
                <w:sz w:val="16"/>
                <w:szCs w:val="16"/>
              </w:rPr>
            </w:pPr>
            <w:r w:rsidRPr="00EE43AA">
              <w:rPr>
                <w:b/>
                <w:bCs/>
                <w:sz w:val="16"/>
                <w:szCs w:val="16"/>
              </w:rPr>
              <w:t xml:space="preserve">Mulighed for fast chauffør </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EE43AA" w:rsidRDefault="00574D2E" w:rsidP="00877862">
            <w:pPr>
              <w:jc w:val="left"/>
              <w:rPr>
                <w:sz w:val="16"/>
                <w:szCs w:val="16"/>
              </w:rPr>
            </w:pPr>
            <w:r w:rsidRPr="00EE43AA">
              <w:rPr>
                <w:sz w:val="16"/>
                <w:szCs w:val="16"/>
              </w:rPr>
              <w:t>Fremtidig praksis</w:t>
            </w:r>
          </w:p>
        </w:tc>
        <w:tc>
          <w:tcPr>
            <w:tcW w:w="6690"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C8367E" w:rsidRDefault="00C97D2E" w:rsidP="00574D2E">
            <w:pPr>
              <w:rPr>
                <w:sz w:val="16"/>
                <w:szCs w:val="16"/>
              </w:rPr>
            </w:pPr>
            <w:r w:rsidRPr="00C8367E">
              <w:rPr>
                <w:sz w:val="16"/>
                <w:szCs w:val="16"/>
              </w:rPr>
              <w:t>Nej</w:t>
            </w:r>
          </w:p>
        </w:tc>
      </w:tr>
      <w:tr w:rsidR="00574D2E" w:rsidRPr="00EE43AA" w:rsidTr="00AA0321">
        <w:trPr>
          <w:trHeight w:val="518"/>
        </w:trPr>
        <w:tc>
          <w:tcPr>
            <w:tcW w:w="1871" w:type="dxa"/>
            <w:vMerge/>
            <w:tcBorders>
              <w:top w:val="single" w:sz="6" w:space="0" w:color="0088CE"/>
              <w:left w:val="single" w:sz="6" w:space="0" w:color="0088CE"/>
              <w:bottom w:val="single" w:sz="6" w:space="0" w:color="0088CE"/>
              <w:right w:val="single" w:sz="6" w:space="0" w:color="0088CE"/>
            </w:tcBorders>
            <w:vAlign w:val="center"/>
            <w:hideMark/>
          </w:tcPr>
          <w:p w:rsidR="00574D2E" w:rsidRPr="00EE43AA" w:rsidRDefault="00574D2E"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EE43AA" w:rsidRDefault="00574D2E" w:rsidP="00877862">
            <w:pPr>
              <w:jc w:val="left"/>
              <w:rPr>
                <w:sz w:val="16"/>
                <w:szCs w:val="16"/>
              </w:rPr>
            </w:pPr>
            <w:r w:rsidRPr="00EE43AA">
              <w:rPr>
                <w:sz w:val="16"/>
                <w:szCs w:val="16"/>
              </w:rPr>
              <w:t xml:space="preserve">Eksisterende </w:t>
            </w:r>
            <w:proofErr w:type="spellStart"/>
            <w:r w:rsidRPr="00EE43AA">
              <w:rPr>
                <w:sz w:val="16"/>
                <w:szCs w:val="16"/>
              </w:rPr>
              <w:t>parksis</w:t>
            </w:r>
            <w:proofErr w:type="spellEnd"/>
            <w:r w:rsidRPr="00EE43AA">
              <w:rPr>
                <w:sz w:val="16"/>
                <w:szCs w:val="16"/>
              </w:rPr>
              <w:t> </w:t>
            </w:r>
          </w:p>
        </w:tc>
        <w:tc>
          <w:tcPr>
            <w:tcW w:w="6690"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EE43AA" w:rsidRDefault="001F044C" w:rsidP="00574D2E">
            <w:pPr>
              <w:rPr>
                <w:sz w:val="16"/>
                <w:szCs w:val="16"/>
              </w:rPr>
            </w:pPr>
            <w:r>
              <w:rPr>
                <w:sz w:val="16"/>
                <w:szCs w:val="16"/>
              </w:rPr>
              <w:t>Odense Kommune forestår befordringen jf. samarbejdsaftalen</w:t>
            </w:r>
          </w:p>
        </w:tc>
      </w:tr>
      <w:tr w:rsidR="00574D2E" w:rsidRPr="00EE43AA" w:rsidTr="00AA0321">
        <w:trPr>
          <w:trHeight w:val="518"/>
        </w:trPr>
        <w:tc>
          <w:tcPr>
            <w:tcW w:w="187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EE43AA" w:rsidRDefault="00574D2E" w:rsidP="004416CB">
            <w:pPr>
              <w:jc w:val="left"/>
              <w:rPr>
                <w:sz w:val="16"/>
                <w:szCs w:val="16"/>
              </w:rPr>
            </w:pPr>
            <w:r w:rsidRPr="00EE43AA">
              <w:rPr>
                <w:b/>
                <w:bCs/>
                <w:sz w:val="16"/>
                <w:szCs w:val="16"/>
              </w:rPr>
              <w:t>Mulighed for kø</w:t>
            </w:r>
            <w:r w:rsidRPr="00EE43AA">
              <w:rPr>
                <w:b/>
                <w:bCs/>
                <w:sz w:val="16"/>
                <w:szCs w:val="16"/>
              </w:rPr>
              <w:t>r</w:t>
            </w:r>
            <w:r w:rsidRPr="00EE43AA">
              <w:rPr>
                <w:b/>
                <w:bCs/>
                <w:sz w:val="16"/>
                <w:szCs w:val="16"/>
              </w:rPr>
              <w:t>sel til kollektiv tr</w:t>
            </w:r>
            <w:r w:rsidRPr="00EE43AA">
              <w:rPr>
                <w:b/>
                <w:bCs/>
                <w:sz w:val="16"/>
                <w:szCs w:val="16"/>
              </w:rPr>
              <w:t>a</w:t>
            </w:r>
            <w:r w:rsidRPr="00EE43AA">
              <w:rPr>
                <w:b/>
                <w:bCs/>
                <w:sz w:val="16"/>
                <w:szCs w:val="16"/>
              </w:rPr>
              <w:t xml:space="preserve">fik </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EE43AA" w:rsidRDefault="00574D2E" w:rsidP="00877862">
            <w:pPr>
              <w:jc w:val="left"/>
              <w:rPr>
                <w:sz w:val="16"/>
                <w:szCs w:val="16"/>
              </w:rPr>
            </w:pPr>
            <w:r w:rsidRPr="00EE43AA">
              <w:rPr>
                <w:sz w:val="16"/>
                <w:szCs w:val="16"/>
              </w:rPr>
              <w:t>Fremtidig praksis</w:t>
            </w:r>
          </w:p>
        </w:tc>
        <w:tc>
          <w:tcPr>
            <w:tcW w:w="6690"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C8367E" w:rsidRDefault="00C97D2E" w:rsidP="00574D2E">
            <w:pPr>
              <w:rPr>
                <w:sz w:val="16"/>
                <w:szCs w:val="16"/>
              </w:rPr>
            </w:pPr>
            <w:r w:rsidRPr="00C8367E">
              <w:rPr>
                <w:sz w:val="16"/>
                <w:szCs w:val="16"/>
              </w:rPr>
              <w:t xml:space="preserve">Ikke praktisk muligt med nuværende </w:t>
            </w:r>
            <w:proofErr w:type="gramStart"/>
            <w:r w:rsidRPr="00C8367E">
              <w:rPr>
                <w:sz w:val="16"/>
                <w:szCs w:val="16"/>
              </w:rPr>
              <w:t>kollektive</w:t>
            </w:r>
            <w:proofErr w:type="gramEnd"/>
            <w:r w:rsidRPr="00C8367E">
              <w:rPr>
                <w:sz w:val="16"/>
                <w:szCs w:val="16"/>
              </w:rPr>
              <w:t xml:space="preserve"> trafik/teletaxaordning og må</w:t>
            </w:r>
            <w:r w:rsidRPr="00C8367E">
              <w:rPr>
                <w:sz w:val="16"/>
                <w:szCs w:val="16"/>
              </w:rPr>
              <w:t>l</w:t>
            </w:r>
            <w:r w:rsidRPr="00C8367E">
              <w:rPr>
                <w:sz w:val="16"/>
                <w:szCs w:val="16"/>
              </w:rPr>
              <w:t>gruppens særlige behov.</w:t>
            </w:r>
          </w:p>
        </w:tc>
      </w:tr>
      <w:tr w:rsidR="00574D2E" w:rsidRPr="00EE43AA" w:rsidTr="00AA0321">
        <w:trPr>
          <w:trHeight w:val="518"/>
        </w:trPr>
        <w:tc>
          <w:tcPr>
            <w:tcW w:w="1871" w:type="dxa"/>
            <w:vMerge/>
            <w:tcBorders>
              <w:top w:val="single" w:sz="6" w:space="0" w:color="0088CE"/>
              <w:left w:val="single" w:sz="6" w:space="0" w:color="0088CE"/>
              <w:bottom w:val="single" w:sz="6" w:space="0" w:color="0088CE"/>
              <w:right w:val="single" w:sz="6" w:space="0" w:color="0088CE"/>
            </w:tcBorders>
            <w:vAlign w:val="center"/>
            <w:hideMark/>
          </w:tcPr>
          <w:p w:rsidR="00574D2E" w:rsidRPr="00EE43AA" w:rsidRDefault="00574D2E"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EE43AA" w:rsidRDefault="00574D2E" w:rsidP="00877862">
            <w:pPr>
              <w:jc w:val="left"/>
              <w:rPr>
                <w:sz w:val="16"/>
                <w:szCs w:val="16"/>
              </w:rPr>
            </w:pPr>
            <w:r w:rsidRPr="00EE43AA">
              <w:rPr>
                <w:sz w:val="16"/>
                <w:szCs w:val="16"/>
              </w:rPr>
              <w:t>Eksisterende praksis</w:t>
            </w:r>
          </w:p>
        </w:tc>
        <w:tc>
          <w:tcPr>
            <w:tcW w:w="6690"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C8367E" w:rsidRDefault="001F044C" w:rsidP="00574D2E">
            <w:pPr>
              <w:rPr>
                <w:sz w:val="16"/>
                <w:szCs w:val="16"/>
              </w:rPr>
            </w:pPr>
            <w:r w:rsidRPr="00C8367E">
              <w:rPr>
                <w:sz w:val="16"/>
                <w:szCs w:val="16"/>
              </w:rPr>
              <w:t>Odense Kommune forestår befordringen jf. samarbejdsaftalen</w:t>
            </w:r>
          </w:p>
        </w:tc>
      </w:tr>
      <w:tr w:rsidR="00574D2E" w:rsidRPr="00EE43AA" w:rsidTr="00AA0321">
        <w:trPr>
          <w:trHeight w:val="518"/>
        </w:trPr>
        <w:tc>
          <w:tcPr>
            <w:tcW w:w="187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EE43AA" w:rsidRDefault="00574D2E" w:rsidP="004416CB">
            <w:pPr>
              <w:jc w:val="left"/>
              <w:rPr>
                <w:sz w:val="16"/>
                <w:szCs w:val="16"/>
              </w:rPr>
            </w:pPr>
            <w:r w:rsidRPr="00EE43AA">
              <w:rPr>
                <w:b/>
                <w:bCs/>
                <w:sz w:val="16"/>
                <w:szCs w:val="16"/>
              </w:rPr>
              <w:t>Mulighed for o</w:t>
            </w:r>
            <w:r w:rsidRPr="00EE43AA">
              <w:rPr>
                <w:b/>
                <w:bCs/>
                <w:sz w:val="16"/>
                <w:szCs w:val="16"/>
              </w:rPr>
              <w:t>m</w:t>
            </w:r>
            <w:r w:rsidRPr="00EE43AA">
              <w:rPr>
                <w:b/>
                <w:bCs/>
                <w:sz w:val="16"/>
                <w:szCs w:val="16"/>
              </w:rPr>
              <w:t>stigning</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EE43AA" w:rsidRDefault="00574D2E" w:rsidP="00877862">
            <w:pPr>
              <w:jc w:val="left"/>
              <w:rPr>
                <w:sz w:val="16"/>
                <w:szCs w:val="16"/>
              </w:rPr>
            </w:pPr>
            <w:r w:rsidRPr="00EE43AA">
              <w:rPr>
                <w:sz w:val="16"/>
                <w:szCs w:val="16"/>
              </w:rPr>
              <w:t>Serviceniveau i fremtiden</w:t>
            </w:r>
          </w:p>
        </w:tc>
        <w:tc>
          <w:tcPr>
            <w:tcW w:w="6690"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C8367E" w:rsidRDefault="00C97D2E" w:rsidP="00574D2E">
            <w:pPr>
              <w:rPr>
                <w:sz w:val="16"/>
                <w:szCs w:val="16"/>
              </w:rPr>
            </w:pPr>
            <w:r w:rsidRPr="00C8367E">
              <w:rPr>
                <w:sz w:val="16"/>
                <w:szCs w:val="16"/>
              </w:rPr>
              <w:t xml:space="preserve">Ikke praktisk muligt med nuværende </w:t>
            </w:r>
            <w:proofErr w:type="gramStart"/>
            <w:r w:rsidRPr="00C8367E">
              <w:rPr>
                <w:sz w:val="16"/>
                <w:szCs w:val="16"/>
              </w:rPr>
              <w:t>kollektive</w:t>
            </w:r>
            <w:proofErr w:type="gramEnd"/>
            <w:r w:rsidRPr="00C8367E">
              <w:rPr>
                <w:sz w:val="16"/>
                <w:szCs w:val="16"/>
              </w:rPr>
              <w:t xml:space="preserve"> trafik/teletaxaordning og må</w:t>
            </w:r>
            <w:r w:rsidRPr="00C8367E">
              <w:rPr>
                <w:sz w:val="16"/>
                <w:szCs w:val="16"/>
              </w:rPr>
              <w:t>l</w:t>
            </w:r>
            <w:r w:rsidRPr="00C8367E">
              <w:rPr>
                <w:sz w:val="16"/>
                <w:szCs w:val="16"/>
              </w:rPr>
              <w:t>gruppens særlige behov.</w:t>
            </w:r>
          </w:p>
        </w:tc>
      </w:tr>
      <w:tr w:rsidR="00574D2E" w:rsidRPr="00EE43AA" w:rsidTr="00AA0321">
        <w:trPr>
          <w:trHeight w:val="518"/>
        </w:trPr>
        <w:tc>
          <w:tcPr>
            <w:tcW w:w="1871" w:type="dxa"/>
            <w:vMerge/>
            <w:tcBorders>
              <w:top w:val="single" w:sz="6" w:space="0" w:color="0088CE"/>
              <w:left w:val="single" w:sz="6" w:space="0" w:color="0088CE"/>
              <w:bottom w:val="single" w:sz="6" w:space="0" w:color="0088CE"/>
              <w:right w:val="single" w:sz="6" w:space="0" w:color="0088CE"/>
            </w:tcBorders>
            <w:vAlign w:val="center"/>
            <w:hideMark/>
          </w:tcPr>
          <w:p w:rsidR="00574D2E" w:rsidRPr="00EE43AA" w:rsidRDefault="00574D2E"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74D2E" w:rsidRPr="00EE43AA" w:rsidRDefault="00574D2E" w:rsidP="00877862">
            <w:pPr>
              <w:jc w:val="left"/>
              <w:rPr>
                <w:sz w:val="16"/>
                <w:szCs w:val="16"/>
              </w:rPr>
            </w:pPr>
            <w:r w:rsidRPr="00EE43AA">
              <w:rPr>
                <w:sz w:val="16"/>
                <w:szCs w:val="16"/>
              </w:rPr>
              <w:t>Eksisterende praksis</w:t>
            </w:r>
          </w:p>
        </w:tc>
        <w:tc>
          <w:tcPr>
            <w:tcW w:w="6690"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C8367E" w:rsidRDefault="001F044C" w:rsidP="00574D2E">
            <w:pPr>
              <w:rPr>
                <w:sz w:val="16"/>
                <w:szCs w:val="16"/>
              </w:rPr>
            </w:pPr>
            <w:r w:rsidRPr="00C8367E">
              <w:rPr>
                <w:sz w:val="16"/>
                <w:szCs w:val="16"/>
              </w:rPr>
              <w:t>Odense Kommune forestår befordringen jf. samarbejdsaftalen</w:t>
            </w:r>
          </w:p>
        </w:tc>
      </w:tr>
      <w:tr w:rsidR="00574D2E" w:rsidRPr="00EE43AA" w:rsidTr="00AA0321">
        <w:trPr>
          <w:trHeight w:val="406"/>
        </w:trPr>
        <w:tc>
          <w:tcPr>
            <w:tcW w:w="187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EE43AA" w:rsidRDefault="00574D2E" w:rsidP="004416CB">
            <w:pPr>
              <w:jc w:val="left"/>
              <w:rPr>
                <w:sz w:val="16"/>
                <w:szCs w:val="16"/>
              </w:rPr>
            </w:pPr>
            <w:r w:rsidRPr="00EE43AA">
              <w:rPr>
                <w:b/>
                <w:bCs/>
                <w:sz w:val="16"/>
                <w:szCs w:val="16"/>
              </w:rPr>
              <w:t>Solokørsel</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EE43AA" w:rsidRDefault="00574D2E" w:rsidP="00877862">
            <w:pPr>
              <w:jc w:val="left"/>
              <w:rPr>
                <w:sz w:val="16"/>
                <w:szCs w:val="16"/>
              </w:rPr>
            </w:pPr>
            <w:r w:rsidRPr="00EE43AA">
              <w:rPr>
                <w:sz w:val="16"/>
                <w:szCs w:val="16"/>
              </w:rPr>
              <w:t>Serviceniveau i fremtiden</w:t>
            </w:r>
          </w:p>
        </w:tc>
        <w:tc>
          <w:tcPr>
            <w:tcW w:w="6690"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C8367E" w:rsidRDefault="00C97D2E" w:rsidP="00574D2E">
            <w:pPr>
              <w:rPr>
                <w:sz w:val="16"/>
                <w:szCs w:val="16"/>
              </w:rPr>
            </w:pPr>
            <w:r w:rsidRPr="00C8367E">
              <w:rPr>
                <w:sz w:val="16"/>
                <w:szCs w:val="16"/>
              </w:rPr>
              <w:t>Som udgangspunkt samkørsel med anden/andre brugere.</w:t>
            </w:r>
          </w:p>
        </w:tc>
      </w:tr>
      <w:tr w:rsidR="00574D2E" w:rsidRPr="00EE43AA" w:rsidTr="00AA0321">
        <w:trPr>
          <w:trHeight w:val="386"/>
        </w:trPr>
        <w:tc>
          <w:tcPr>
            <w:tcW w:w="1871" w:type="dxa"/>
            <w:vMerge/>
            <w:tcBorders>
              <w:top w:val="single" w:sz="6" w:space="0" w:color="0088CE"/>
              <w:left w:val="single" w:sz="6" w:space="0" w:color="0088CE"/>
              <w:bottom w:val="single" w:sz="6" w:space="0" w:color="0088CE"/>
              <w:right w:val="single" w:sz="6" w:space="0" w:color="0088CE"/>
            </w:tcBorders>
            <w:vAlign w:val="center"/>
            <w:hideMark/>
          </w:tcPr>
          <w:p w:rsidR="00574D2E" w:rsidRPr="00EE43AA" w:rsidRDefault="00574D2E" w:rsidP="004416CB">
            <w:pPr>
              <w:jc w:val="left"/>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74D2E" w:rsidRPr="00EE43AA" w:rsidRDefault="00574D2E" w:rsidP="00877862">
            <w:pPr>
              <w:jc w:val="left"/>
              <w:rPr>
                <w:sz w:val="16"/>
                <w:szCs w:val="16"/>
              </w:rPr>
            </w:pPr>
            <w:r w:rsidRPr="00EE43AA">
              <w:rPr>
                <w:sz w:val="16"/>
                <w:szCs w:val="16"/>
              </w:rPr>
              <w:t>Eksisterende praksis</w:t>
            </w:r>
          </w:p>
        </w:tc>
        <w:tc>
          <w:tcPr>
            <w:tcW w:w="6690"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C8367E" w:rsidRDefault="001F044C" w:rsidP="00574D2E">
            <w:pPr>
              <w:rPr>
                <w:sz w:val="16"/>
                <w:szCs w:val="16"/>
              </w:rPr>
            </w:pPr>
            <w:r w:rsidRPr="00C8367E">
              <w:rPr>
                <w:sz w:val="16"/>
                <w:szCs w:val="16"/>
              </w:rPr>
              <w:t>Odense Kommune forestår befordringen jf. samarbejdsaftalen</w:t>
            </w:r>
          </w:p>
        </w:tc>
      </w:tr>
      <w:tr w:rsidR="00574D2E" w:rsidRPr="00EE43AA" w:rsidTr="00AA0321">
        <w:trPr>
          <w:trHeight w:val="518"/>
        </w:trPr>
        <w:tc>
          <w:tcPr>
            <w:tcW w:w="1871" w:type="dxa"/>
            <w:vMerge w:val="restart"/>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EE43AA" w:rsidRDefault="00574D2E" w:rsidP="004416CB">
            <w:pPr>
              <w:jc w:val="left"/>
              <w:rPr>
                <w:sz w:val="16"/>
                <w:szCs w:val="16"/>
              </w:rPr>
            </w:pPr>
            <w:r w:rsidRPr="00EE43AA">
              <w:rPr>
                <w:b/>
                <w:bCs/>
                <w:sz w:val="16"/>
                <w:szCs w:val="16"/>
              </w:rPr>
              <w:t>Brug af specialcy</w:t>
            </w:r>
            <w:r w:rsidRPr="00EE43AA">
              <w:rPr>
                <w:b/>
                <w:bCs/>
                <w:sz w:val="16"/>
                <w:szCs w:val="16"/>
              </w:rPr>
              <w:t>k</w:t>
            </w:r>
            <w:r w:rsidRPr="00EE43AA">
              <w:rPr>
                <w:b/>
                <w:bCs/>
                <w:sz w:val="16"/>
                <w:szCs w:val="16"/>
              </w:rPr>
              <w:t>ler som led i ge</w:t>
            </w:r>
            <w:r w:rsidRPr="00EE43AA">
              <w:rPr>
                <w:b/>
                <w:bCs/>
                <w:sz w:val="16"/>
                <w:szCs w:val="16"/>
              </w:rPr>
              <w:t>n</w:t>
            </w:r>
            <w:r w:rsidRPr="00EE43AA">
              <w:rPr>
                <w:b/>
                <w:bCs/>
                <w:sz w:val="16"/>
                <w:szCs w:val="16"/>
              </w:rPr>
              <w:t>optræning</w:t>
            </w:r>
          </w:p>
        </w:tc>
        <w:tc>
          <w:tcPr>
            <w:tcW w:w="1247" w:type="dxa"/>
            <w:tcBorders>
              <w:top w:val="single" w:sz="6" w:space="0" w:color="0088CE"/>
              <w:left w:val="single" w:sz="6" w:space="0" w:color="0088CE"/>
              <w:bottom w:val="single" w:sz="6" w:space="0" w:color="0088CE"/>
              <w:right w:val="single" w:sz="6" w:space="0" w:color="0088CE"/>
            </w:tcBorders>
            <w:shd w:val="clear" w:color="auto" w:fill="auto"/>
            <w:tcMar>
              <w:top w:w="15" w:type="dxa"/>
              <w:left w:w="59" w:type="dxa"/>
              <w:bottom w:w="0" w:type="dxa"/>
              <w:right w:w="59" w:type="dxa"/>
            </w:tcMar>
            <w:vAlign w:val="center"/>
            <w:hideMark/>
          </w:tcPr>
          <w:p w:rsidR="00574D2E" w:rsidRPr="00EE43AA" w:rsidRDefault="00574D2E" w:rsidP="00877862">
            <w:pPr>
              <w:jc w:val="left"/>
              <w:rPr>
                <w:sz w:val="16"/>
                <w:szCs w:val="16"/>
              </w:rPr>
            </w:pPr>
            <w:r w:rsidRPr="00EE43AA">
              <w:rPr>
                <w:sz w:val="16"/>
                <w:szCs w:val="16"/>
              </w:rPr>
              <w:t>Serviceniveau i fremtiden</w:t>
            </w:r>
          </w:p>
        </w:tc>
        <w:tc>
          <w:tcPr>
            <w:tcW w:w="6690" w:type="dxa"/>
            <w:tcBorders>
              <w:top w:val="single" w:sz="6" w:space="0" w:color="0088CE"/>
              <w:left w:val="single" w:sz="6" w:space="0" w:color="0088CE"/>
              <w:bottom w:val="single" w:sz="6" w:space="0" w:color="0088CE"/>
              <w:right w:val="single" w:sz="6" w:space="0" w:color="0088CE"/>
            </w:tcBorders>
            <w:shd w:val="clear" w:color="auto" w:fill="auto"/>
            <w:tcMar>
              <w:top w:w="15" w:type="dxa"/>
              <w:left w:w="72" w:type="dxa"/>
              <w:bottom w:w="0" w:type="dxa"/>
              <w:right w:w="72" w:type="dxa"/>
            </w:tcMar>
            <w:vAlign w:val="center"/>
            <w:hideMark/>
          </w:tcPr>
          <w:p w:rsidR="00574D2E" w:rsidRPr="00C8367E" w:rsidRDefault="00C97D2E" w:rsidP="00574D2E">
            <w:pPr>
              <w:rPr>
                <w:sz w:val="16"/>
                <w:szCs w:val="16"/>
              </w:rPr>
            </w:pPr>
            <w:r w:rsidRPr="00C8367E">
              <w:rPr>
                <w:sz w:val="16"/>
                <w:szCs w:val="16"/>
              </w:rPr>
              <w:t>Kan evt. bruges i enkelte tilfælde</w:t>
            </w:r>
          </w:p>
        </w:tc>
      </w:tr>
      <w:tr w:rsidR="00574D2E" w:rsidRPr="00EE43AA" w:rsidTr="00AA0321">
        <w:trPr>
          <w:trHeight w:val="518"/>
        </w:trPr>
        <w:tc>
          <w:tcPr>
            <w:tcW w:w="1871" w:type="dxa"/>
            <w:vMerge/>
            <w:tcBorders>
              <w:top w:val="single" w:sz="6" w:space="0" w:color="0088CE"/>
              <w:left w:val="single" w:sz="6" w:space="0" w:color="0088CE"/>
              <w:bottom w:val="single" w:sz="6" w:space="0" w:color="0088CE"/>
              <w:right w:val="single" w:sz="6" w:space="0" w:color="0088CE"/>
            </w:tcBorders>
            <w:vAlign w:val="center"/>
            <w:hideMark/>
          </w:tcPr>
          <w:p w:rsidR="00574D2E" w:rsidRPr="00EE43AA" w:rsidRDefault="00574D2E" w:rsidP="00574D2E">
            <w:pPr>
              <w:rPr>
                <w:sz w:val="16"/>
                <w:szCs w:val="16"/>
              </w:rPr>
            </w:pPr>
          </w:p>
        </w:tc>
        <w:tc>
          <w:tcPr>
            <w:tcW w:w="1247" w:type="dxa"/>
            <w:tcBorders>
              <w:top w:val="single" w:sz="6" w:space="0" w:color="0088CE"/>
              <w:left w:val="single" w:sz="6" w:space="0" w:color="0088CE"/>
              <w:bottom w:val="single" w:sz="6" w:space="0" w:color="0088CE"/>
              <w:right w:val="single" w:sz="6" w:space="0" w:color="0088CE"/>
            </w:tcBorders>
            <w:shd w:val="clear" w:color="auto" w:fill="E7EDF6"/>
            <w:tcMar>
              <w:top w:w="15" w:type="dxa"/>
              <w:left w:w="59" w:type="dxa"/>
              <w:bottom w:w="0" w:type="dxa"/>
              <w:right w:w="59" w:type="dxa"/>
            </w:tcMar>
            <w:vAlign w:val="center"/>
            <w:hideMark/>
          </w:tcPr>
          <w:p w:rsidR="00574D2E" w:rsidRPr="00EE43AA" w:rsidRDefault="00574D2E" w:rsidP="00877862">
            <w:pPr>
              <w:jc w:val="left"/>
              <w:rPr>
                <w:sz w:val="16"/>
                <w:szCs w:val="16"/>
              </w:rPr>
            </w:pPr>
            <w:r w:rsidRPr="00EE43AA">
              <w:rPr>
                <w:sz w:val="16"/>
                <w:szCs w:val="16"/>
              </w:rPr>
              <w:t>Eksisterende praksis</w:t>
            </w:r>
          </w:p>
        </w:tc>
        <w:tc>
          <w:tcPr>
            <w:tcW w:w="6690" w:type="dxa"/>
            <w:tcBorders>
              <w:top w:val="single" w:sz="6" w:space="0" w:color="0088CE"/>
              <w:left w:val="single" w:sz="6" w:space="0" w:color="0088CE"/>
              <w:bottom w:val="single" w:sz="6" w:space="0" w:color="0088CE"/>
              <w:right w:val="single" w:sz="6" w:space="0" w:color="0088CE"/>
            </w:tcBorders>
            <w:shd w:val="clear" w:color="auto" w:fill="E7EDF6"/>
            <w:tcMar>
              <w:top w:w="15" w:type="dxa"/>
              <w:left w:w="72" w:type="dxa"/>
              <w:bottom w:w="0" w:type="dxa"/>
              <w:right w:w="72" w:type="dxa"/>
            </w:tcMar>
            <w:vAlign w:val="center"/>
            <w:hideMark/>
          </w:tcPr>
          <w:p w:rsidR="00574D2E" w:rsidRPr="00EE43AA" w:rsidRDefault="001F044C" w:rsidP="00574D2E">
            <w:pPr>
              <w:rPr>
                <w:sz w:val="16"/>
                <w:szCs w:val="16"/>
              </w:rPr>
            </w:pPr>
            <w:r>
              <w:rPr>
                <w:sz w:val="16"/>
                <w:szCs w:val="16"/>
              </w:rPr>
              <w:t>Odense Kommune forestår befordringen jf. samarbejdsaftalen</w:t>
            </w:r>
          </w:p>
        </w:tc>
      </w:tr>
    </w:tbl>
    <w:p w:rsidR="00AA0321" w:rsidRDefault="00AA0321" w:rsidP="00574D2E">
      <w:pPr>
        <w:sectPr w:rsidR="00AA0321" w:rsidSect="003745EC">
          <w:headerReference w:type="default" r:id="rId29"/>
          <w:pgSz w:w="11906" w:h="16838" w:code="9"/>
          <w:pgMar w:top="1134" w:right="1134" w:bottom="851" w:left="1134" w:header="737" w:footer="0" w:gutter="0"/>
          <w:cols w:space="708"/>
          <w:docGrid w:linePitch="360"/>
        </w:sectPr>
      </w:pPr>
    </w:p>
    <w:p w:rsidR="00EA2E75" w:rsidRDefault="00EA2E75" w:rsidP="00EA2E75">
      <w:pPr>
        <w:pStyle w:val="Overskrift1"/>
      </w:pPr>
      <w:bookmarkStart w:id="51" w:name="_Toc381177566"/>
      <w:bookmarkStart w:id="52" w:name="_Toc381177681"/>
      <w:r w:rsidRPr="00593FDF">
        <w:lastRenderedPageBreak/>
        <w:t>Visitationspraksis og serviceniveauer</w:t>
      </w:r>
      <w:r>
        <w:t xml:space="preserve"> - Arbejdsmarkedso</w:t>
      </w:r>
      <w:r>
        <w:t>m</w:t>
      </w:r>
      <w:r>
        <w:t>rådet</w:t>
      </w:r>
      <w:bookmarkEnd w:id="51"/>
      <w:bookmarkEnd w:id="52"/>
    </w:p>
    <w:p w:rsidR="00EA2E75" w:rsidRDefault="00EA2E75" w:rsidP="00EA2E75">
      <w:pPr>
        <w:pStyle w:val="Overskrift2"/>
      </w:pPr>
    </w:p>
    <w:p w:rsidR="00EA2E75" w:rsidRDefault="00EA2E75" w:rsidP="00EA2E75">
      <w:pPr>
        <w:pStyle w:val="Overskrift2"/>
      </w:pPr>
      <w:r w:rsidRPr="00593FDF">
        <w:t xml:space="preserve">Praksis for befordring </w:t>
      </w:r>
      <w:r>
        <w:t xml:space="preserve">indenfor </w:t>
      </w:r>
      <w:r w:rsidR="00BA4780">
        <w:t>a</w:t>
      </w:r>
      <w:r>
        <w:t>rbejdsmarkedsområdet</w:t>
      </w:r>
    </w:p>
    <w:p w:rsidR="00EA2E75" w:rsidRPr="00896DC6" w:rsidRDefault="00EA2E75" w:rsidP="00EA2E75">
      <w:pPr>
        <w:pStyle w:val="Overskrift3"/>
      </w:pPr>
      <w:r w:rsidRPr="00896DC6">
        <w:t>Visitation og bevilling af kørsel</w:t>
      </w:r>
    </w:p>
    <w:p w:rsidR="00EA2E75" w:rsidRPr="00896DC6" w:rsidRDefault="00EA2E75" w:rsidP="00EA2E75">
      <w:r w:rsidRPr="00896DC6">
        <w:t xml:space="preserve">Nordfyns Kommune lægger følgende praksis til grund for bevilling af befordring indenfor </w:t>
      </w:r>
      <w:r w:rsidR="00BA4780" w:rsidRPr="00896DC6">
        <w:t>a</w:t>
      </w:r>
      <w:r w:rsidRPr="00896DC6">
        <w:t>r</w:t>
      </w:r>
      <w:r w:rsidRPr="00896DC6">
        <w:t>bejdsmarkedsområdet</w:t>
      </w:r>
    </w:p>
    <w:p w:rsidR="00896DC6" w:rsidRPr="00896DC6" w:rsidRDefault="00896DC6" w:rsidP="00EA2E75">
      <w:pPr>
        <w:numPr>
          <w:ilvl w:val="0"/>
          <w:numId w:val="30"/>
        </w:numPr>
      </w:pPr>
      <w:r w:rsidRPr="00896DC6">
        <w:t>Hvis borgeren kan selv, skal vedkommende selv</w:t>
      </w:r>
    </w:p>
    <w:p w:rsidR="00896DC6" w:rsidRDefault="00896DC6" w:rsidP="00574D2E"/>
    <w:p w:rsidR="00AB3CFE" w:rsidRPr="00896DC6" w:rsidRDefault="00896DC6" w:rsidP="00574D2E">
      <w:r w:rsidRPr="00896DC6">
        <w:t>I praksis betyder det, at følgende kendetegner kommunens bevilling af kørsel.</w:t>
      </w:r>
    </w:p>
    <w:p w:rsidR="00896DC6" w:rsidRDefault="00896DC6" w:rsidP="00896DC6">
      <w:pPr>
        <w:numPr>
          <w:ilvl w:val="0"/>
          <w:numId w:val="30"/>
        </w:numPr>
      </w:pPr>
      <w:r w:rsidRPr="00896DC6">
        <w:t>Der gives ikke godtgørelse for afstande under 5 kilometer</w:t>
      </w:r>
    </w:p>
    <w:p w:rsidR="00896DC6" w:rsidRPr="00896DC6" w:rsidRDefault="00896DC6" w:rsidP="00AB3CFE">
      <w:pPr>
        <w:numPr>
          <w:ilvl w:val="0"/>
          <w:numId w:val="30"/>
        </w:numPr>
      </w:pPr>
      <w:r w:rsidRPr="00896DC6">
        <w:t>Godtgørelse betal</w:t>
      </w:r>
      <w:r w:rsidR="00AB3CFE">
        <w:t>es bagud</w:t>
      </w:r>
    </w:p>
    <w:p w:rsidR="00896DC6" w:rsidRPr="00EA2E75" w:rsidRDefault="00896DC6" w:rsidP="00574D2E">
      <w:pPr>
        <w:rPr>
          <w:color w:val="FF0000"/>
        </w:rPr>
      </w:pPr>
    </w:p>
    <w:p w:rsidR="00896DC6" w:rsidRPr="00593FDF" w:rsidRDefault="00896DC6" w:rsidP="00896DC6">
      <w:pPr>
        <w:pStyle w:val="Overskrift3"/>
      </w:pPr>
      <w:r w:rsidRPr="00593FDF">
        <w:t>Indsatser og serviceniveauer</w:t>
      </w:r>
    </w:p>
    <w:p w:rsidR="00AB3CFE" w:rsidRDefault="00AB3CFE" w:rsidP="00AB3CFE">
      <w:r w:rsidRPr="00593FDF">
        <w:t>For at realisere vision</w:t>
      </w:r>
      <w:r>
        <w:t>en</w:t>
      </w:r>
      <w:r w:rsidRPr="00593FDF">
        <w:t xml:space="preserve"> arbejder Nordfyns Kommune målrettet med følgende indsatser:</w:t>
      </w:r>
    </w:p>
    <w:p w:rsidR="00AB3CFE" w:rsidRPr="00AB3CFE" w:rsidRDefault="00AB3CFE" w:rsidP="00AB3CFE">
      <w:pPr>
        <w:numPr>
          <w:ilvl w:val="0"/>
          <w:numId w:val="41"/>
        </w:numPr>
        <w:spacing w:after="0"/>
        <w:jc w:val="left"/>
        <w:rPr>
          <w:szCs w:val="20"/>
        </w:rPr>
      </w:pPr>
      <w:r w:rsidRPr="00AB3CFE">
        <w:rPr>
          <w:szCs w:val="20"/>
        </w:rPr>
        <w:t>Borgeren forespørges, om de selv kan afholde de transport-udgifter, som ligger udover den lovbestemte godtgørelse, som kan ydes i henhold til § 82</w:t>
      </w:r>
    </w:p>
    <w:p w:rsidR="00AB3CFE" w:rsidRPr="00AB3CFE" w:rsidRDefault="00AB3CFE" w:rsidP="00AB3CFE">
      <w:pPr>
        <w:pStyle w:val="Listeafsnit"/>
        <w:numPr>
          <w:ilvl w:val="0"/>
          <w:numId w:val="44"/>
        </w:numPr>
        <w:rPr>
          <w:szCs w:val="20"/>
        </w:rPr>
      </w:pPr>
      <w:r w:rsidRPr="00AB3CFE">
        <w:rPr>
          <w:szCs w:val="20"/>
        </w:rPr>
        <w:t>Ved valg af aktiveringssted tages, der hensyn til afstanden mellem bopæl og aktiv</w:t>
      </w:r>
      <w:r w:rsidRPr="00AB3CFE">
        <w:rPr>
          <w:szCs w:val="20"/>
        </w:rPr>
        <w:t>e</w:t>
      </w:r>
      <w:r w:rsidRPr="00AB3CFE">
        <w:rPr>
          <w:szCs w:val="20"/>
        </w:rPr>
        <w:t>ringssted. Der skal dog altid være tale om et relevant aktiveringstilbud.</w:t>
      </w:r>
    </w:p>
    <w:p w:rsidR="00896DC6" w:rsidRDefault="00896DC6" w:rsidP="00574D2E"/>
    <w:p w:rsidR="00574D2E" w:rsidRDefault="00574D2E" w:rsidP="00574D2E">
      <w:r>
        <w:br w:type="page"/>
      </w:r>
    </w:p>
    <w:p w:rsidR="00574D2E" w:rsidRPr="00574D2E" w:rsidRDefault="00574D2E" w:rsidP="00574D2E">
      <w:pPr>
        <w:pStyle w:val="Overskrift1"/>
      </w:pPr>
      <w:bookmarkStart w:id="53" w:name="_Toc378853473"/>
      <w:bookmarkStart w:id="54" w:name="_Toc381177568"/>
      <w:bookmarkStart w:id="55" w:name="_Toc381177683"/>
      <w:r w:rsidRPr="00574D2E">
        <w:lastRenderedPageBreak/>
        <w:t>Bilag 1:</w:t>
      </w:r>
      <w:r>
        <w:t xml:space="preserve"> </w:t>
      </w:r>
      <w:r w:rsidRPr="00574D2E">
        <w:t>Overblik over lovgrundlag</w:t>
      </w:r>
      <w:bookmarkEnd w:id="53"/>
      <w:bookmarkEnd w:id="54"/>
      <w:bookmarkEnd w:id="55"/>
    </w:p>
    <w:p w:rsidR="00574D2E" w:rsidRPr="00574D2E" w:rsidRDefault="00574D2E" w:rsidP="004C7C2B">
      <w:pPr>
        <w:pStyle w:val="Overskrift3"/>
      </w:pPr>
      <w:bookmarkStart w:id="56" w:name="_Toc378853474"/>
      <w:r w:rsidRPr="00574D2E">
        <w:t>Lovgrundlag – børn og unge</w:t>
      </w:r>
      <w:bookmarkEnd w:id="56"/>
    </w:p>
    <w:p w:rsidR="00574D2E" w:rsidRPr="00574D2E" w:rsidRDefault="00574D2E" w:rsidP="00574D2E">
      <w:r w:rsidRPr="00574D2E">
        <w:t xml:space="preserve">Lovhjemmel for almen skolekørsel og befordring til specialundervisning for børn findes i </w:t>
      </w:r>
      <w:hyperlink r:id="rId30" w:history="1">
        <w:r w:rsidRPr="00574D2E">
          <w:rPr>
            <w:rStyle w:val="Hyperlink"/>
          </w:rPr>
          <w:t>Folk</w:t>
        </w:r>
        <w:r w:rsidRPr="00574D2E">
          <w:rPr>
            <w:rStyle w:val="Hyperlink"/>
          </w:rPr>
          <w:t>e</w:t>
        </w:r>
        <w:r w:rsidRPr="00574D2E">
          <w:rPr>
            <w:rStyle w:val="Hyperlink"/>
          </w:rPr>
          <w:t>skoleloven</w:t>
        </w:r>
      </w:hyperlink>
      <w:r w:rsidRPr="00574D2E">
        <w:t>, nærmere bestemt ved</w:t>
      </w:r>
      <w:proofErr w:type="gramStart"/>
      <w:r w:rsidRPr="00574D2E">
        <w:t xml:space="preserve"> §26</w:t>
      </w:r>
      <w:proofErr w:type="gramEnd"/>
      <w:r w:rsidRPr="00574D2E">
        <w:t xml:space="preserve"> [skal], samt dertilhørende </w:t>
      </w:r>
      <w:hyperlink r:id="rId31" w:history="1">
        <w:r w:rsidRPr="00574D2E">
          <w:rPr>
            <w:rStyle w:val="Hyperlink"/>
          </w:rPr>
          <w:t>Bekendtgørelse nr. 25 (1995)</w:t>
        </w:r>
      </w:hyperlink>
      <w:r w:rsidRPr="00574D2E">
        <w:t xml:space="preserve"> [både kan og skal paragraffer]. </w:t>
      </w:r>
    </w:p>
    <w:p w:rsidR="00574D2E" w:rsidRPr="00574D2E" w:rsidRDefault="00574D2E" w:rsidP="00574D2E">
      <w:r w:rsidRPr="00574D2E">
        <w:t>Lovhjemmel for befordring af handicappede børn og unge og socialt udsatte børn og unge fi</w:t>
      </w:r>
      <w:r w:rsidRPr="00574D2E">
        <w:t>n</w:t>
      </w:r>
      <w:r w:rsidRPr="00574D2E">
        <w:t xml:space="preserve">des begge i </w:t>
      </w:r>
      <w:hyperlink r:id="rId32" w:history="1">
        <w:r w:rsidRPr="00574D2E">
          <w:rPr>
            <w:rStyle w:val="Hyperlink"/>
          </w:rPr>
          <w:t>Lov om social service</w:t>
        </w:r>
      </w:hyperlink>
      <w:r w:rsidRPr="00574D2E">
        <w:t xml:space="preserve">. For befordring af handicappede børn er særligt §§ 32 [skal], 36 [skal], 41 [kan] og 45 [kan] relevante. Til sidstnævnte paragraf hører også </w:t>
      </w:r>
      <w:hyperlink r:id="rId33" w:history="1">
        <w:r w:rsidRPr="00574D2E">
          <w:rPr>
            <w:rStyle w:val="Hyperlink"/>
          </w:rPr>
          <w:t xml:space="preserve">Bekendtgørelse nr. 1390 (2006) </w:t>
        </w:r>
      </w:hyperlink>
      <w:r w:rsidRPr="00574D2E">
        <w:t xml:space="preserve">[kan]. For befordring af socialt udsatte børn og unge er §§ 52 [kan] og 71 [kan]. Der kan også ydes befordring som led i </w:t>
      </w:r>
      <w:hyperlink r:id="rId34" w:history="1">
        <w:r w:rsidRPr="00574D2E">
          <w:rPr>
            <w:rStyle w:val="Hyperlink"/>
          </w:rPr>
          <w:t>Lov om aktiv socialpolitik</w:t>
        </w:r>
      </w:hyperlink>
      <w:r w:rsidRPr="00574D2E">
        <w:t>.</w:t>
      </w:r>
    </w:p>
    <w:p w:rsidR="00574D2E" w:rsidRPr="00574D2E" w:rsidRDefault="00574D2E" w:rsidP="004C7C2B">
      <w:pPr>
        <w:pStyle w:val="Overskrift3"/>
      </w:pPr>
      <w:bookmarkStart w:id="57" w:name="_Toc378853475"/>
      <w:r w:rsidRPr="00574D2E">
        <w:t>Lovgrundlag – voksne og ældre</w:t>
      </w:r>
      <w:bookmarkEnd w:id="57"/>
    </w:p>
    <w:p w:rsidR="00574D2E" w:rsidRDefault="00574D2E" w:rsidP="00574D2E">
      <w:r w:rsidRPr="00574D2E">
        <w:t>Lovhjemmel for læge- og speciallægeordningen samt kørsel til afprøvning af hjælpemidler fi</w:t>
      </w:r>
      <w:r w:rsidRPr="00574D2E">
        <w:t>n</w:t>
      </w:r>
      <w:r w:rsidRPr="00574D2E">
        <w:t xml:space="preserve">des i </w:t>
      </w:r>
      <w:hyperlink r:id="rId35" w:history="1">
        <w:r w:rsidRPr="00574D2E">
          <w:rPr>
            <w:rStyle w:val="Hyperlink"/>
          </w:rPr>
          <w:t>sundhedsloven</w:t>
        </w:r>
      </w:hyperlink>
      <w:r w:rsidRPr="00574D2E">
        <w:t xml:space="preserve"> § 170 stk. 1-3 og dertilhørende </w:t>
      </w:r>
      <w:hyperlink r:id="rId36" w:history="1">
        <w:r w:rsidRPr="00574D2E">
          <w:rPr>
            <w:rStyle w:val="Hyperlink"/>
          </w:rPr>
          <w:t>bekendtgørelse om befordring eller befo</w:t>
        </w:r>
        <w:r w:rsidRPr="00574D2E">
          <w:rPr>
            <w:rStyle w:val="Hyperlink"/>
          </w:rPr>
          <w:t>r</w:t>
        </w:r>
        <w:r w:rsidRPr="00574D2E">
          <w:rPr>
            <w:rStyle w:val="Hyperlink"/>
          </w:rPr>
          <w:t>dringsgodtgørelse efter sundhedsloven</w:t>
        </w:r>
      </w:hyperlink>
      <w:r w:rsidRPr="00574D2E">
        <w:t xml:space="preserve">. </w:t>
      </w:r>
    </w:p>
    <w:p w:rsidR="00574D2E" w:rsidRPr="00574D2E" w:rsidRDefault="00574D2E" w:rsidP="00574D2E">
      <w:r w:rsidRPr="00574D2E">
        <w:t xml:space="preserve">Lovhjemmel for kørsel til afprøvning af hjælpemidler findes i </w:t>
      </w:r>
      <w:hyperlink r:id="rId37" w:history="1">
        <w:r w:rsidRPr="00574D2E">
          <w:rPr>
            <w:rStyle w:val="Hyperlink"/>
          </w:rPr>
          <w:t xml:space="preserve">lov om social service </w:t>
        </w:r>
      </w:hyperlink>
      <w:r w:rsidRPr="00574D2E">
        <w:rPr>
          <w:rFonts w:hint="eastAsia"/>
        </w:rPr>
        <w:t>§§ 112 og 113 og dertilhørende bekendtgørelse om hjælp til anskaffelse af hjælpemidler og forbrugsg</w:t>
      </w:r>
      <w:r w:rsidRPr="00574D2E">
        <w:rPr>
          <w:rFonts w:hint="eastAsia"/>
        </w:rPr>
        <w:t>o</w:t>
      </w:r>
      <w:r w:rsidRPr="00574D2E">
        <w:rPr>
          <w:rFonts w:hint="eastAsia"/>
        </w:rPr>
        <w:t xml:space="preserve">der efter </w:t>
      </w:r>
      <w:r w:rsidRPr="00574D2E">
        <w:t>serviceloven.</w:t>
      </w:r>
    </w:p>
    <w:p w:rsidR="00574D2E" w:rsidRPr="00574D2E" w:rsidRDefault="00574D2E" w:rsidP="00574D2E">
      <w:r w:rsidRPr="00574D2E">
        <w:t xml:space="preserve">Lovhjemmel for individuel handicapkørsel findes i </w:t>
      </w:r>
      <w:hyperlink r:id="rId38" w:history="1">
        <w:r w:rsidRPr="00574D2E">
          <w:rPr>
            <w:rStyle w:val="Hyperlink"/>
          </w:rPr>
          <w:t xml:space="preserve">Lov om trafikselskaber </w:t>
        </w:r>
      </w:hyperlink>
      <w:r w:rsidRPr="00574D2E">
        <w:rPr>
          <w:rFonts w:hint="eastAsia"/>
        </w:rPr>
        <w:t xml:space="preserve">§ </w:t>
      </w:r>
      <w:r w:rsidRPr="00574D2E">
        <w:t>11.</w:t>
      </w:r>
    </w:p>
    <w:p w:rsidR="00574D2E" w:rsidRPr="00574D2E" w:rsidRDefault="00574D2E" w:rsidP="00574D2E">
      <w:r w:rsidRPr="00574D2E">
        <w:t xml:space="preserve">Lovhjemmel for kørsel af voksne med handicap (bl.a. beskyttet beskæftigelse), findes i </w:t>
      </w:r>
      <w:hyperlink r:id="rId39" w:history="1">
        <w:r w:rsidRPr="00574D2E">
          <w:rPr>
            <w:rStyle w:val="Hyperlink"/>
          </w:rPr>
          <w:t>Se</w:t>
        </w:r>
        <w:r w:rsidRPr="00574D2E">
          <w:rPr>
            <w:rStyle w:val="Hyperlink"/>
          </w:rPr>
          <w:t>r</w:t>
        </w:r>
        <w:r w:rsidRPr="00574D2E">
          <w:rPr>
            <w:rStyle w:val="Hyperlink"/>
          </w:rPr>
          <w:t xml:space="preserve">viceloven </w:t>
        </w:r>
      </w:hyperlink>
      <w:r w:rsidRPr="00574D2E">
        <w:rPr>
          <w:rFonts w:hint="eastAsia"/>
        </w:rPr>
        <w:t xml:space="preserve">§ 97 og § </w:t>
      </w:r>
      <w:r w:rsidRPr="00574D2E">
        <w:t>103-105.</w:t>
      </w:r>
    </w:p>
    <w:p w:rsidR="00574D2E" w:rsidRPr="00574D2E" w:rsidRDefault="00574D2E" w:rsidP="00574D2E">
      <w:r w:rsidRPr="00574D2E">
        <w:t xml:space="preserve">Lovhjemmel for specialundervisning for unge findes i </w:t>
      </w:r>
      <w:hyperlink r:id="rId40" w:history="1">
        <w:r w:rsidRPr="00574D2E">
          <w:rPr>
            <w:rStyle w:val="Hyperlink"/>
          </w:rPr>
          <w:t xml:space="preserve">lov om ungdomsuddannelse for unge med særlige behov </w:t>
        </w:r>
      </w:hyperlink>
      <w:r w:rsidRPr="00574D2E">
        <w:rPr>
          <w:rFonts w:hint="eastAsia"/>
        </w:rPr>
        <w:t xml:space="preserve">§ 10 og dertilhørende </w:t>
      </w:r>
      <w:hyperlink r:id="rId41" w:history="1">
        <w:r w:rsidRPr="00574D2E">
          <w:rPr>
            <w:rStyle w:val="Hyperlink"/>
          </w:rPr>
          <w:t xml:space="preserve">bekendtgørelse om ungdomsuddannelse for unge med særlige behov </w:t>
        </w:r>
      </w:hyperlink>
      <w:r w:rsidRPr="00574D2E">
        <w:rPr>
          <w:rFonts w:hint="eastAsia"/>
        </w:rPr>
        <w:t>§§</w:t>
      </w:r>
      <w:r w:rsidRPr="00574D2E">
        <w:t>12-14.</w:t>
      </w:r>
    </w:p>
    <w:p w:rsidR="00574D2E" w:rsidRPr="00574D2E" w:rsidRDefault="00574D2E" w:rsidP="00574D2E">
      <w:r w:rsidRPr="00574D2E">
        <w:t xml:space="preserve">Lovhjemmel for specialundervisning for voksne findes i </w:t>
      </w:r>
      <w:hyperlink r:id="rId42" w:history="1">
        <w:r w:rsidRPr="00574D2E">
          <w:rPr>
            <w:rStyle w:val="Hyperlink"/>
          </w:rPr>
          <w:t xml:space="preserve">lov om specialundervisning for voksne </w:t>
        </w:r>
      </w:hyperlink>
      <w:r w:rsidRPr="00574D2E">
        <w:rPr>
          <w:rFonts w:hint="eastAsia"/>
        </w:rPr>
        <w:t xml:space="preserve">§5 og dertilhørende </w:t>
      </w:r>
      <w:hyperlink r:id="rId43" w:history="1">
        <w:r w:rsidRPr="00574D2E">
          <w:rPr>
            <w:rStyle w:val="Hyperlink"/>
          </w:rPr>
          <w:t>bekendtgørelse om specialundervisning for voksne</w:t>
        </w:r>
      </w:hyperlink>
      <w:proofErr w:type="gramStart"/>
      <w:r w:rsidRPr="00574D2E">
        <w:t xml:space="preserve"> §8</w:t>
      </w:r>
      <w:proofErr w:type="gramEnd"/>
      <w:r w:rsidRPr="00574D2E">
        <w:t>-10.</w:t>
      </w:r>
    </w:p>
    <w:p w:rsidR="00574D2E" w:rsidRPr="00574D2E" w:rsidRDefault="00574D2E" w:rsidP="00574D2E">
      <w:r w:rsidRPr="00574D2E">
        <w:t>Lo</w:t>
      </w:r>
      <w:r w:rsidR="00320399">
        <w:t>v</w:t>
      </w:r>
      <w:r w:rsidRPr="00574D2E">
        <w:t xml:space="preserve">hjemmel for kørsel til genoptræning findes i </w:t>
      </w:r>
      <w:hyperlink r:id="rId44" w:history="1">
        <w:r w:rsidRPr="00574D2E">
          <w:rPr>
            <w:rStyle w:val="Hyperlink"/>
          </w:rPr>
          <w:t xml:space="preserve">sundhedsloven </w:t>
        </w:r>
      </w:hyperlink>
      <w:r w:rsidRPr="00574D2E">
        <w:rPr>
          <w:rFonts w:hint="eastAsia"/>
        </w:rPr>
        <w:t>§ 172, § 173 stk. 3 og dertilh</w:t>
      </w:r>
      <w:r w:rsidRPr="00574D2E">
        <w:rPr>
          <w:rFonts w:hint="eastAsia"/>
        </w:rPr>
        <w:t>ø</w:t>
      </w:r>
      <w:r w:rsidRPr="00574D2E">
        <w:rPr>
          <w:rFonts w:hint="eastAsia"/>
        </w:rPr>
        <w:t xml:space="preserve">rende </w:t>
      </w:r>
      <w:hyperlink r:id="rId45" w:history="1">
        <w:r w:rsidRPr="00574D2E">
          <w:rPr>
            <w:rStyle w:val="Hyperlink"/>
          </w:rPr>
          <w:t xml:space="preserve">bekendtgørelse om befordring eller befordringsgodtgørelse efter </w:t>
        </w:r>
      </w:hyperlink>
      <w:hyperlink r:id="rId46" w:history="1">
        <w:r w:rsidRPr="00574D2E">
          <w:rPr>
            <w:rStyle w:val="Hyperlink"/>
          </w:rPr>
          <w:t>sundhedsloven</w:t>
        </w:r>
      </w:hyperlink>
      <w:r w:rsidRPr="00574D2E">
        <w:t>.</w:t>
      </w:r>
    </w:p>
    <w:p w:rsidR="00574D2E" w:rsidRPr="00574D2E" w:rsidRDefault="00574D2E" w:rsidP="00574D2E">
      <w:r w:rsidRPr="00574D2E">
        <w:t>Lovhjemmel for kørsel af personer med varig nedsat funktionsevne og kørsel til dagcenter fi</w:t>
      </w:r>
      <w:r w:rsidRPr="00574D2E">
        <w:t>n</w:t>
      </w:r>
      <w:r w:rsidRPr="00574D2E">
        <w:t xml:space="preserve">des i </w:t>
      </w:r>
      <w:hyperlink r:id="rId47" w:history="1">
        <w:r w:rsidRPr="00574D2E">
          <w:rPr>
            <w:rStyle w:val="Hyperlink"/>
          </w:rPr>
          <w:t xml:space="preserve">serviceloven </w:t>
        </w:r>
      </w:hyperlink>
      <w:r w:rsidRPr="00574D2E">
        <w:rPr>
          <w:rFonts w:hint="eastAsia"/>
        </w:rPr>
        <w:t xml:space="preserve">§ 79 og § </w:t>
      </w:r>
      <w:r w:rsidRPr="00574D2E">
        <w:t>117.</w:t>
      </w:r>
    </w:p>
    <w:p w:rsidR="00320399" w:rsidRDefault="00320399">
      <w:r>
        <w:br w:type="page"/>
      </w:r>
    </w:p>
    <w:p w:rsidR="00574D2E" w:rsidRDefault="0014255A" w:rsidP="00320399">
      <w:pPr>
        <w:pStyle w:val="Overskrift1"/>
        <w:rPr>
          <w:rFonts w:eastAsiaTheme="majorEastAsia"/>
        </w:rPr>
      </w:pPr>
      <w:r w:rsidRPr="0014255A">
        <w:rPr>
          <w:rFonts w:eastAsiaTheme="minorEastAsia"/>
          <w:noProof/>
        </w:rPr>
        <w:lastRenderedPageBreak/>
        <w:drawing>
          <wp:anchor distT="0" distB="0" distL="114300" distR="114300" simplePos="0" relativeHeight="251662336" behindDoc="0" locked="0" layoutInCell="1" allowOverlap="1">
            <wp:simplePos x="0" y="0"/>
            <wp:positionH relativeFrom="column">
              <wp:posOffset>5395067</wp:posOffset>
            </wp:positionH>
            <wp:positionV relativeFrom="paragraph">
              <wp:posOffset>-102573</wp:posOffset>
            </wp:positionV>
            <wp:extent cx="1001148" cy="237506"/>
            <wp:effectExtent l="19050" t="0" r="8502" b="0"/>
            <wp:wrapNone/>
            <wp:docPr id="4" name="Picture 3" descr="DEL_PRI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descr="DEL_PRI_RGB"/>
                    <pic:cNvPicPr>
                      <a:picLocks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770" t="27351" r="9871" b="25598"/>
                    <a:stretch>
                      <a:fillRect/>
                    </a:stretch>
                  </pic:blipFill>
                  <pic:spPr bwMode="auto">
                    <a:xfrm>
                      <a:off x="0" y="0"/>
                      <a:ext cx="1001148" cy="237506"/>
                    </a:xfrm>
                    <a:prstGeom prst="rect">
                      <a:avLst/>
                    </a:prstGeom>
                    <a:noFill/>
                    <a:ln w="9525">
                      <a:noFill/>
                      <a:miter lim="800000"/>
                      <a:headEnd/>
                      <a:tailEnd/>
                    </a:ln>
                  </pic:spPr>
                </pic:pic>
              </a:graphicData>
            </a:graphic>
          </wp:anchor>
        </w:drawing>
      </w:r>
      <w:bookmarkStart w:id="58" w:name="_Toc378853476"/>
      <w:bookmarkStart w:id="59" w:name="_Toc381177569"/>
      <w:bookmarkStart w:id="60" w:name="_Toc381177684"/>
      <w:r w:rsidR="001D6D81">
        <w:rPr>
          <w:rFonts w:eastAsiaTheme="majorEastAsia"/>
        </w:rPr>
        <w:t>Bilag 2: F</w:t>
      </w:r>
      <w:r w:rsidR="00320399" w:rsidRPr="00320399">
        <w:rPr>
          <w:rFonts w:eastAsiaTheme="majorEastAsia"/>
        </w:rPr>
        <w:t>ordeling af besparelse</w:t>
      </w:r>
      <w:r w:rsidR="00BA4780">
        <w:rPr>
          <w:rFonts w:eastAsiaTheme="majorEastAsia"/>
        </w:rPr>
        <w:t xml:space="preserve"> på u</w:t>
      </w:r>
      <w:r w:rsidR="001D6D81">
        <w:rPr>
          <w:rFonts w:eastAsiaTheme="majorEastAsia"/>
        </w:rPr>
        <w:t>dvalg</w:t>
      </w:r>
      <w:bookmarkEnd w:id="58"/>
      <w:bookmarkEnd w:id="59"/>
      <w:bookmarkEnd w:id="60"/>
    </w:p>
    <w:p w:rsidR="001D6D81" w:rsidRPr="001D6D81" w:rsidRDefault="001D6D81" w:rsidP="001D6D81">
      <w:r>
        <w:t>Det er præciseret, hvilke kørselsordninger der hører til under det enkelte udvalg.</w:t>
      </w:r>
    </w:p>
    <w:tbl>
      <w:tblPr>
        <w:tblW w:w="9637" w:type="dxa"/>
        <w:tblInd w:w="113"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CellMar>
          <w:left w:w="0" w:type="dxa"/>
          <w:right w:w="0" w:type="dxa"/>
        </w:tblCellMar>
        <w:tblLook w:val="04A0"/>
      </w:tblPr>
      <w:tblGrid>
        <w:gridCol w:w="5669"/>
        <w:gridCol w:w="1984"/>
        <w:gridCol w:w="1984"/>
      </w:tblGrid>
      <w:tr w:rsidR="00AA0321" w:rsidRPr="001D6D81" w:rsidTr="00BB503C">
        <w:trPr>
          <w:trHeight w:val="567"/>
        </w:trPr>
        <w:tc>
          <w:tcPr>
            <w:tcW w:w="5669" w:type="dxa"/>
            <w:shd w:val="clear" w:color="auto" w:fill="002060"/>
            <w:tcMar>
              <w:top w:w="72" w:type="dxa"/>
              <w:left w:w="144" w:type="dxa"/>
              <w:bottom w:w="72" w:type="dxa"/>
              <w:right w:w="144" w:type="dxa"/>
            </w:tcMar>
            <w:vAlign w:val="center"/>
            <w:hideMark/>
          </w:tcPr>
          <w:p w:rsidR="001D6D81" w:rsidRPr="00AA0321" w:rsidRDefault="001D6D81" w:rsidP="00BB503C">
            <w:pPr>
              <w:spacing w:after="0"/>
              <w:jc w:val="center"/>
              <w:rPr>
                <w:rFonts w:ascii="Arial" w:hAnsi="Arial" w:cs="Arial"/>
                <w:color w:val="FFFFFF" w:themeColor="background1"/>
                <w:sz w:val="36"/>
                <w:szCs w:val="36"/>
              </w:rPr>
            </w:pPr>
            <w:r w:rsidRPr="00AA0321">
              <w:rPr>
                <w:rFonts w:ascii="Arial" w:eastAsia="ヒラギノ角ゴ Pro W3" w:hAnsi="Arial" w:cs="Arial"/>
                <w:b/>
                <w:bCs/>
                <w:color w:val="FFFFFF" w:themeColor="background1"/>
                <w:kern w:val="24"/>
                <w:sz w:val="22"/>
                <w:szCs w:val="22"/>
              </w:rPr>
              <w:t>Udvalg</w:t>
            </w:r>
          </w:p>
        </w:tc>
        <w:tc>
          <w:tcPr>
            <w:tcW w:w="1984" w:type="dxa"/>
            <w:shd w:val="clear" w:color="auto" w:fill="002060"/>
            <w:tcMar>
              <w:top w:w="72" w:type="dxa"/>
              <w:left w:w="144" w:type="dxa"/>
              <w:bottom w:w="72" w:type="dxa"/>
              <w:right w:w="144" w:type="dxa"/>
            </w:tcMar>
            <w:vAlign w:val="center"/>
            <w:hideMark/>
          </w:tcPr>
          <w:p w:rsidR="001D6D81" w:rsidRPr="00AA0321" w:rsidRDefault="001D6D81" w:rsidP="00BB503C">
            <w:pPr>
              <w:spacing w:after="0"/>
              <w:jc w:val="center"/>
              <w:rPr>
                <w:rFonts w:ascii="Arial" w:hAnsi="Arial" w:cs="Arial"/>
                <w:color w:val="FFFFFF" w:themeColor="background1"/>
                <w:sz w:val="36"/>
                <w:szCs w:val="36"/>
              </w:rPr>
            </w:pPr>
            <w:r w:rsidRPr="00AA0321">
              <w:rPr>
                <w:rFonts w:ascii="Arial" w:eastAsia="ヒラギノ角ゴ Pro W3" w:hAnsi="Arial" w:cs="Arial"/>
                <w:b/>
                <w:bCs/>
                <w:color w:val="FFFFFF" w:themeColor="background1"/>
                <w:kern w:val="24"/>
                <w:sz w:val="22"/>
                <w:szCs w:val="22"/>
              </w:rPr>
              <w:t>Besparelse 2014</w:t>
            </w:r>
          </w:p>
        </w:tc>
        <w:tc>
          <w:tcPr>
            <w:tcW w:w="1984" w:type="dxa"/>
            <w:shd w:val="clear" w:color="auto" w:fill="002060"/>
            <w:tcMar>
              <w:top w:w="72" w:type="dxa"/>
              <w:left w:w="144" w:type="dxa"/>
              <w:bottom w:w="72" w:type="dxa"/>
              <w:right w:w="144" w:type="dxa"/>
            </w:tcMar>
            <w:vAlign w:val="center"/>
            <w:hideMark/>
          </w:tcPr>
          <w:p w:rsidR="001D6D81" w:rsidRPr="00AA0321" w:rsidRDefault="001D6D81" w:rsidP="00BB503C">
            <w:pPr>
              <w:spacing w:after="0"/>
              <w:jc w:val="center"/>
              <w:rPr>
                <w:rFonts w:ascii="Arial" w:hAnsi="Arial" w:cs="Arial"/>
                <w:color w:val="FFFFFF" w:themeColor="background1"/>
                <w:sz w:val="36"/>
                <w:szCs w:val="36"/>
              </w:rPr>
            </w:pPr>
            <w:r w:rsidRPr="00AA0321">
              <w:rPr>
                <w:rFonts w:ascii="Arial" w:eastAsia="ヒラギノ角ゴ Pro W3" w:hAnsi="Arial" w:cs="Arial"/>
                <w:b/>
                <w:bCs/>
                <w:color w:val="FFFFFF" w:themeColor="background1"/>
                <w:kern w:val="24"/>
                <w:sz w:val="22"/>
                <w:szCs w:val="22"/>
              </w:rPr>
              <w:t>Besparelse 2015</w:t>
            </w:r>
          </w:p>
        </w:tc>
      </w:tr>
      <w:tr w:rsidR="00AA0321" w:rsidRPr="001D6D81" w:rsidTr="004C7C2B">
        <w:trPr>
          <w:trHeight w:val="283"/>
        </w:trPr>
        <w:tc>
          <w:tcPr>
            <w:tcW w:w="5669" w:type="dxa"/>
            <w:tcBorders>
              <w:bottom w:val="single" w:sz="8" w:space="0" w:color="365F91" w:themeColor="accent1" w:themeShade="BF"/>
            </w:tcBorders>
            <w:shd w:val="clear" w:color="auto" w:fill="auto"/>
            <w:tcMar>
              <w:top w:w="19" w:type="dxa"/>
              <w:left w:w="19" w:type="dxa"/>
              <w:bottom w:w="0" w:type="dxa"/>
              <w:right w:w="19" w:type="dxa"/>
            </w:tcMar>
            <w:vAlign w:val="center"/>
            <w:hideMark/>
          </w:tcPr>
          <w:p w:rsidR="001D6D81" w:rsidRPr="00AA0321" w:rsidRDefault="001D6D81" w:rsidP="00AA0321">
            <w:pPr>
              <w:spacing w:after="0"/>
              <w:textAlignment w:val="center"/>
              <w:rPr>
                <w:rFonts w:cs="Arial"/>
                <w:szCs w:val="20"/>
              </w:rPr>
            </w:pPr>
            <w:r w:rsidRPr="00AA0321">
              <w:rPr>
                <w:rFonts w:eastAsia="ヒラギノ角ゴ Pro W3" w:cs="Arial"/>
                <w:b/>
                <w:bCs/>
                <w:color w:val="000000"/>
                <w:kern w:val="24"/>
                <w:szCs w:val="20"/>
              </w:rPr>
              <w:t xml:space="preserve">Social- og Sundhedsudvalget </w:t>
            </w:r>
          </w:p>
        </w:tc>
        <w:tc>
          <w:tcPr>
            <w:tcW w:w="1984" w:type="dxa"/>
            <w:tcBorders>
              <w:bottom w:val="single" w:sz="8" w:space="0" w:color="365F91" w:themeColor="accent1" w:themeShade="BF"/>
            </w:tcBorders>
            <w:shd w:val="clear" w:color="auto" w:fill="auto"/>
            <w:tcMar>
              <w:top w:w="72" w:type="dxa"/>
              <w:left w:w="144" w:type="dxa"/>
              <w:bottom w:w="72" w:type="dxa"/>
              <w:right w:w="144" w:type="dxa"/>
            </w:tcMar>
            <w:vAlign w:val="center"/>
            <w:hideMark/>
          </w:tcPr>
          <w:p w:rsidR="001D6D81" w:rsidRPr="00AA0321" w:rsidRDefault="001D6D81" w:rsidP="004C7C2B">
            <w:pPr>
              <w:spacing w:after="0"/>
              <w:jc w:val="right"/>
              <w:rPr>
                <w:rFonts w:cs="Arial"/>
                <w:szCs w:val="20"/>
              </w:rPr>
            </w:pPr>
            <w:r w:rsidRPr="00AA0321">
              <w:rPr>
                <w:rFonts w:eastAsia="ヒラギノ角ゴ Pro W3" w:cs="Arial"/>
                <w:b/>
                <w:bCs/>
                <w:color w:val="000000"/>
                <w:kern w:val="24"/>
                <w:szCs w:val="20"/>
              </w:rPr>
              <w:t xml:space="preserve">766.000 </w:t>
            </w:r>
          </w:p>
        </w:tc>
        <w:tc>
          <w:tcPr>
            <w:tcW w:w="1984" w:type="dxa"/>
            <w:tcBorders>
              <w:bottom w:val="single" w:sz="8" w:space="0" w:color="365F91" w:themeColor="accent1" w:themeShade="BF"/>
            </w:tcBorders>
            <w:shd w:val="clear" w:color="auto" w:fill="auto"/>
            <w:tcMar>
              <w:top w:w="72" w:type="dxa"/>
              <w:left w:w="144" w:type="dxa"/>
              <w:bottom w:w="72" w:type="dxa"/>
              <w:right w:w="144" w:type="dxa"/>
            </w:tcMar>
            <w:vAlign w:val="center"/>
            <w:hideMark/>
          </w:tcPr>
          <w:p w:rsidR="001D6D81" w:rsidRPr="00AA0321" w:rsidRDefault="001D6D81" w:rsidP="004C7C2B">
            <w:pPr>
              <w:spacing w:after="0"/>
              <w:ind w:left="144" w:hanging="144"/>
              <w:jc w:val="right"/>
              <w:rPr>
                <w:rFonts w:cs="Arial"/>
                <w:szCs w:val="20"/>
              </w:rPr>
            </w:pPr>
            <w:r w:rsidRPr="00AA0321">
              <w:rPr>
                <w:rFonts w:eastAsia="ヒラギノ角ゴ Pro W3" w:cs="Arial"/>
                <w:b/>
                <w:bCs/>
                <w:color w:val="000000"/>
                <w:kern w:val="24"/>
                <w:szCs w:val="20"/>
              </w:rPr>
              <w:t xml:space="preserve">1.100.000 </w:t>
            </w:r>
          </w:p>
        </w:tc>
      </w:tr>
      <w:tr w:rsidR="004C7C2B" w:rsidRPr="001D6D81" w:rsidTr="004C7C2B">
        <w:trPr>
          <w:trHeight w:val="283"/>
        </w:trPr>
        <w:tc>
          <w:tcPr>
            <w:tcW w:w="5669" w:type="dxa"/>
            <w:tcBorders>
              <w:bottom w:val="nil"/>
            </w:tcBorders>
            <w:shd w:val="clear" w:color="auto" w:fill="auto"/>
            <w:tcMar>
              <w:top w:w="19" w:type="dxa"/>
              <w:left w:w="19" w:type="dxa"/>
              <w:bottom w:w="0" w:type="dxa"/>
              <w:right w:w="19" w:type="dxa"/>
            </w:tcMar>
            <w:vAlign w:val="center"/>
            <w:hideMark/>
          </w:tcPr>
          <w:p w:rsidR="004C7C2B" w:rsidRPr="004C7C2B" w:rsidRDefault="004C7C2B" w:rsidP="004C7C2B">
            <w:pPr>
              <w:spacing w:after="0"/>
              <w:textAlignment w:val="center"/>
              <w:rPr>
                <w:rFonts w:eastAsia="ヒラギノ角ゴ Pro W3" w:cs="Arial"/>
                <w:b/>
                <w:i/>
                <w:color w:val="404040" w:themeColor="text1" w:themeTint="BF"/>
                <w:kern w:val="24"/>
                <w:szCs w:val="20"/>
              </w:rPr>
            </w:pPr>
            <w:r w:rsidRPr="004C7C2B">
              <w:rPr>
                <w:rFonts w:eastAsia="ヒラギノ角ゴ Pro W3" w:cs="Arial"/>
                <w:b/>
                <w:i/>
                <w:color w:val="404040" w:themeColor="text1" w:themeTint="BF"/>
                <w:kern w:val="24"/>
                <w:szCs w:val="20"/>
              </w:rPr>
              <w:t>Besparelsen realiseres inden for områderne:</w:t>
            </w:r>
          </w:p>
        </w:tc>
        <w:tc>
          <w:tcPr>
            <w:tcW w:w="1984" w:type="dxa"/>
            <w:tcBorders>
              <w:bottom w:val="nil"/>
            </w:tcBorders>
            <w:shd w:val="clear" w:color="auto" w:fill="auto"/>
            <w:tcMar>
              <w:top w:w="72" w:type="dxa"/>
              <w:left w:w="144" w:type="dxa"/>
              <w:bottom w:w="72" w:type="dxa"/>
              <w:right w:w="144" w:type="dxa"/>
            </w:tcMar>
            <w:vAlign w:val="center"/>
            <w:hideMark/>
          </w:tcPr>
          <w:p w:rsidR="004C7C2B" w:rsidRPr="00AA0321" w:rsidRDefault="004C7C2B" w:rsidP="004C7C2B">
            <w:pPr>
              <w:spacing w:after="0"/>
              <w:jc w:val="right"/>
              <w:rPr>
                <w:rFonts w:cs="Arial"/>
                <w:szCs w:val="20"/>
              </w:rPr>
            </w:pPr>
          </w:p>
        </w:tc>
        <w:tc>
          <w:tcPr>
            <w:tcW w:w="1984" w:type="dxa"/>
            <w:tcBorders>
              <w:bottom w:val="nil"/>
            </w:tcBorders>
            <w:shd w:val="clear" w:color="auto" w:fill="auto"/>
            <w:tcMar>
              <w:top w:w="72" w:type="dxa"/>
              <w:left w:w="144" w:type="dxa"/>
              <w:bottom w:w="72" w:type="dxa"/>
              <w:right w:w="144" w:type="dxa"/>
            </w:tcMar>
            <w:vAlign w:val="center"/>
            <w:hideMark/>
          </w:tcPr>
          <w:p w:rsidR="004C7C2B" w:rsidRPr="00AA0321" w:rsidRDefault="004C7C2B" w:rsidP="004C7C2B">
            <w:pPr>
              <w:spacing w:after="0"/>
              <w:jc w:val="right"/>
              <w:rPr>
                <w:rFonts w:cs="Arial"/>
                <w:szCs w:val="20"/>
              </w:rPr>
            </w:pPr>
          </w:p>
        </w:tc>
      </w:tr>
      <w:tr w:rsidR="00AA0321" w:rsidRPr="001D6D81" w:rsidTr="004C7C2B">
        <w:trPr>
          <w:trHeight w:val="283"/>
        </w:trPr>
        <w:tc>
          <w:tcPr>
            <w:tcW w:w="5669" w:type="dxa"/>
            <w:tcBorders>
              <w:top w:val="nil"/>
              <w:bottom w:val="nil"/>
            </w:tcBorders>
            <w:shd w:val="clear" w:color="auto" w:fill="auto"/>
            <w:tcMar>
              <w:top w:w="19" w:type="dxa"/>
              <w:left w:w="19" w:type="dxa"/>
              <w:bottom w:w="0" w:type="dxa"/>
              <w:right w:w="19" w:type="dxa"/>
            </w:tcMar>
            <w:vAlign w:val="center"/>
            <w:hideMark/>
          </w:tcPr>
          <w:p w:rsidR="001D6D81" w:rsidRPr="004C7C2B" w:rsidRDefault="001D6D81" w:rsidP="00AA0321">
            <w:pPr>
              <w:spacing w:after="0"/>
              <w:ind w:left="170"/>
              <w:textAlignment w:val="center"/>
              <w:rPr>
                <w:rFonts w:cs="Arial"/>
                <w:color w:val="404040" w:themeColor="text1" w:themeTint="BF"/>
                <w:szCs w:val="20"/>
              </w:rPr>
            </w:pPr>
            <w:r w:rsidRPr="004C7C2B">
              <w:rPr>
                <w:rFonts w:eastAsia="ヒラギノ角ゴ Pro W3" w:cs="Arial"/>
                <w:color w:val="404040" w:themeColor="text1" w:themeTint="BF"/>
                <w:kern w:val="24"/>
                <w:szCs w:val="20"/>
              </w:rPr>
              <w:t xml:space="preserve">Læge og speciallæge </w:t>
            </w:r>
          </w:p>
        </w:tc>
        <w:tc>
          <w:tcPr>
            <w:tcW w:w="1984" w:type="dxa"/>
            <w:tcBorders>
              <w:top w:val="nil"/>
              <w:bottom w:val="nil"/>
            </w:tcBorders>
            <w:shd w:val="clear" w:color="auto" w:fill="auto"/>
            <w:tcMar>
              <w:top w:w="72" w:type="dxa"/>
              <w:left w:w="144" w:type="dxa"/>
              <w:bottom w:w="72" w:type="dxa"/>
              <w:right w:w="144" w:type="dxa"/>
            </w:tcMar>
            <w:vAlign w:val="center"/>
            <w:hideMark/>
          </w:tcPr>
          <w:p w:rsidR="001D6D81" w:rsidRPr="00AA0321" w:rsidRDefault="001D6D81" w:rsidP="004C7C2B">
            <w:pPr>
              <w:spacing w:after="0"/>
              <w:jc w:val="right"/>
              <w:rPr>
                <w:rFonts w:cs="Arial"/>
                <w:szCs w:val="20"/>
              </w:rPr>
            </w:pPr>
          </w:p>
        </w:tc>
        <w:tc>
          <w:tcPr>
            <w:tcW w:w="1984" w:type="dxa"/>
            <w:tcBorders>
              <w:top w:val="nil"/>
              <w:bottom w:val="nil"/>
            </w:tcBorders>
            <w:shd w:val="clear" w:color="auto" w:fill="auto"/>
            <w:tcMar>
              <w:top w:w="72" w:type="dxa"/>
              <w:left w:w="144" w:type="dxa"/>
              <w:bottom w:w="72" w:type="dxa"/>
              <w:right w:w="144" w:type="dxa"/>
            </w:tcMar>
            <w:vAlign w:val="center"/>
            <w:hideMark/>
          </w:tcPr>
          <w:p w:rsidR="001D6D81" w:rsidRPr="00AA0321" w:rsidRDefault="001D6D81" w:rsidP="004C7C2B">
            <w:pPr>
              <w:spacing w:after="0"/>
              <w:jc w:val="right"/>
              <w:rPr>
                <w:rFonts w:cs="Arial"/>
                <w:szCs w:val="20"/>
              </w:rPr>
            </w:pPr>
          </w:p>
        </w:tc>
      </w:tr>
      <w:tr w:rsidR="00AA0321" w:rsidRPr="001D6D81" w:rsidTr="004C7C2B">
        <w:trPr>
          <w:trHeight w:val="283"/>
        </w:trPr>
        <w:tc>
          <w:tcPr>
            <w:tcW w:w="5669" w:type="dxa"/>
            <w:tcBorders>
              <w:top w:val="nil"/>
              <w:bottom w:val="nil"/>
            </w:tcBorders>
            <w:shd w:val="clear" w:color="auto" w:fill="auto"/>
            <w:tcMar>
              <w:top w:w="19" w:type="dxa"/>
              <w:left w:w="19" w:type="dxa"/>
              <w:bottom w:w="0" w:type="dxa"/>
              <w:right w:w="19" w:type="dxa"/>
            </w:tcMar>
            <w:vAlign w:val="center"/>
            <w:hideMark/>
          </w:tcPr>
          <w:p w:rsidR="001D6D81" w:rsidRPr="004C7C2B" w:rsidRDefault="001D6D81" w:rsidP="00AA0321">
            <w:pPr>
              <w:spacing w:after="0"/>
              <w:ind w:left="170"/>
              <w:textAlignment w:val="center"/>
              <w:rPr>
                <w:rFonts w:cs="Arial"/>
                <w:color w:val="404040" w:themeColor="text1" w:themeTint="BF"/>
                <w:szCs w:val="20"/>
              </w:rPr>
            </w:pPr>
            <w:proofErr w:type="gramStart"/>
            <w:r w:rsidRPr="004C7C2B">
              <w:rPr>
                <w:rFonts w:eastAsia="ヒラギノ角ゴ Pro W3" w:cs="Arial"/>
                <w:color w:val="404040" w:themeColor="text1" w:themeTint="BF"/>
                <w:kern w:val="24"/>
                <w:szCs w:val="20"/>
              </w:rPr>
              <w:t>Individuel</w:t>
            </w:r>
            <w:proofErr w:type="gramEnd"/>
            <w:r w:rsidRPr="004C7C2B">
              <w:rPr>
                <w:rFonts w:eastAsia="ヒラギノ角ゴ Pro W3" w:cs="Arial"/>
                <w:color w:val="404040" w:themeColor="text1" w:themeTint="BF"/>
                <w:kern w:val="24"/>
                <w:szCs w:val="20"/>
              </w:rPr>
              <w:t xml:space="preserve"> handicap </w:t>
            </w:r>
          </w:p>
        </w:tc>
        <w:tc>
          <w:tcPr>
            <w:tcW w:w="1984" w:type="dxa"/>
            <w:tcBorders>
              <w:top w:val="nil"/>
              <w:bottom w:val="nil"/>
            </w:tcBorders>
            <w:shd w:val="clear" w:color="auto" w:fill="auto"/>
            <w:tcMar>
              <w:top w:w="72" w:type="dxa"/>
              <w:left w:w="144" w:type="dxa"/>
              <w:bottom w:w="72" w:type="dxa"/>
              <w:right w:w="144" w:type="dxa"/>
            </w:tcMar>
            <w:vAlign w:val="center"/>
            <w:hideMark/>
          </w:tcPr>
          <w:p w:rsidR="001D6D81" w:rsidRPr="00AA0321" w:rsidRDefault="001D6D81" w:rsidP="004C7C2B">
            <w:pPr>
              <w:spacing w:after="0"/>
              <w:jc w:val="right"/>
              <w:rPr>
                <w:rFonts w:cs="Arial"/>
                <w:szCs w:val="20"/>
              </w:rPr>
            </w:pPr>
          </w:p>
        </w:tc>
        <w:tc>
          <w:tcPr>
            <w:tcW w:w="1984" w:type="dxa"/>
            <w:tcBorders>
              <w:top w:val="nil"/>
              <w:bottom w:val="nil"/>
            </w:tcBorders>
            <w:shd w:val="clear" w:color="auto" w:fill="auto"/>
            <w:tcMar>
              <w:top w:w="72" w:type="dxa"/>
              <w:left w:w="144" w:type="dxa"/>
              <w:bottom w:w="72" w:type="dxa"/>
              <w:right w:w="144" w:type="dxa"/>
            </w:tcMar>
            <w:vAlign w:val="center"/>
            <w:hideMark/>
          </w:tcPr>
          <w:p w:rsidR="001D6D81" w:rsidRPr="00AA0321" w:rsidRDefault="001D6D81" w:rsidP="004C7C2B">
            <w:pPr>
              <w:spacing w:after="0"/>
              <w:jc w:val="right"/>
              <w:rPr>
                <w:rFonts w:cs="Arial"/>
                <w:szCs w:val="20"/>
              </w:rPr>
            </w:pPr>
          </w:p>
        </w:tc>
      </w:tr>
      <w:tr w:rsidR="00AA0321" w:rsidRPr="001D6D81" w:rsidTr="004C7C2B">
        <w:trPr>
          <w:trHeight w:val="283"/>
        </w:trPr>
        <w:tc>
          <w:tcPr>
            <w:tcW w:w="5669" w:type="dxa"/>
            <w:tcBorders>
              <w:top w:val="nil"/>
              <w:bottom w:val="nil"/>
            </w:tcBorders>
            <w:shd w:val="clear" w:color="auto" w:fill="auto"/>
            <w:tcMar>
              <w:top w:w="19" w:type="dxa"/>
              <w:left w:w="19" w:type="dxa"/>
              <w:bottom w:w="0" w:type="dxa"/>
              <w:right w:w="19" w:type="dxa"/>
            </w:tcMar>
            <w:vAlign w:val="center"/>
            <w:hideMark/>
          </w:tcPr>
          <w:p w:rsidR="001D6D81" w:rsidRPr="004C7C2B" w:rsidRDefault="001D6D81" w:rsidP="00AA0321">
            <w:pPr>
              <w:spacing w:after="0"/>
              <w:ind w:left="170"/>
              <w:textAlignment w:val="center"/>
              <w:rPr>
                <w:rFonts w:cs="Arial"/>
                <w:color w:val="404040" w:themeColor="text1" w:themeTint="BF"/>
                <w:szCs w:val="20"/>
              </w:rPr>
            </w:pPr>
            <w:r w:rsidRPr="004C7C2B">
              <w:rPr>
                <w:rFonts w:eastAsia="ヒラギノ角ゴ Pro W3" w:cs="Arial"/>
                <w:color w:val="404040" w:themeColor="text1" w:themeTint="BF"/>
                <w:kern w:val="24"/>
                <w:szCs w:val="20"/>
              </w:rPr>
              <w:t xml:space="preserve">Socialområdet – voksne med handicap </w:t>
            </w:r>
          </w:p>
        </w:tc>
        <w:tc>
          <w:tcPr>
            <w:tcW w:w="1984" w:type="dxa"/>
            <w:tcBorders>
              <w:top w:val="nil"/>
              <w:bottom w:val="nil"/>
            </w:tcBorders>
            <w:shd w:val="clear" w:color="auto" w:fill="auto"/>
            <w:tcMar>
              <w:top w:w="72" w:type="dxa"/>
              <w:left w:w="144" w:type="dxa"/>
              <w:bottom w:w="72" w:type="dxa"/>
              <w:right w:w="144" w:type="dxa"/>
            </w:tcMar>
            <w:vAlign w:val="center"/>
            <w:hideMark/>
          </w:tcPr>
          <w:p w:rsidR="001D6D81" w:rsidRPr="00AA0321" w:rsidRDefault="001D6D81" w:rsidP="004C7C2B">
            <w:pPr>
              <w:spacing w:after="0"/>
              <w:jc w:val="right"/>
              <w:rPr>
                <w:rFonts w:cs="Arial"/>
                <w:szCs w:val="20"/>
              </w:rPr>
            </w:pPr>
          </w:p>
        </w:tc>
        <w:tc>
          <w:tcPr>
            <w:tcW w:w="1984" w:type="dxa"/>
            <w:tcBorders>
              <w:top w:val="nil"/>
              <w:bottom w:val="nil"/>
            </w:tcBorders>
            <w:shd w:val="clear" w:color="auto" w:fill="auto"/>
            <w:tcMar>
              <w:top w:w="72" w:type="dxa"/>
              <w:left w:w="144" w:type="dxa"/>
              <w:bottom w:w="72" w:type="dxa"/>
              <w:right w:w="144" w:type="dxa"/>
            </w:tcMar>
            <w:vAlign w:val="center"/>
            <w:hideMark/>
          </w:tcPr>
          <w:p w:rsidR="001D6D81" w:rsidRPr="00AA0321" w:rsidRDefault="001D6D81" w:rsidP="004C7C2B">
            <w:pPr>
              <w:spacing w:after="0"/>
              <w:jc w:val="right"/>
              <w:rPr>
                <w:rFonts w:cs="Arial"/>
                <w:szCs w:val="20"/>
              </w:rPr>
            </w:pPr>
          </w:p>
        </w:tc>
      </w:tr>
      <w:tr w:rsidR="00AA0321" w:rsidRPr="001D6D81" w:rsidTr="004C7C2B">
        <w:trPr>
          <w:trHeight w:val="283"/>
        </w:trPr>
        <w:tc>
          <w:tcPr>
            <w:tcW w:w="5669" w:type="dxa"/>
            <w:tcBorders>
              <w:top w:val="nil"/>
              <w:bottom w:val="nil"/>
            </w:tcBorders>
            <w:shd w:val="clear" w:color="auto" w:fill="auto"/>
            <w:tcMar>
              <w:top w:w="19" w:type="dxa"/>
              <w:left w:w="19" w:type="dxa"/>
              <w:bottom w:w="0" w:type="dxa"/>
              <w:right w:w="19" w:type="dxa"/>
            </w:tcMar>
            <w:vAlign w:val="center"/>
            <w:hideMark/>
          </w:tcPr>
          <w:p w:rsidR="001D6D81" w:rsidRPr="004C7C2B" w:rsidRDefault="001D6D81" w:rsidP="00AA0321">
            <w:pPr>
              <w:spacing w:after="0"/>
              <w:ind w:left="170"/>
              <w:textAlignment w:val="center"/>
              <w:rPr>
                <w:rFonts w:cs="Arial"/>
                <w:color w:val="404040" w:themeColor="text1" w:themeTint="BF"/>
                <w:szCs w:val="20"/>
              </w:rPr>
            </w:pPr>
            <w:r w:rsidRPr="004C7C2B">
              <w:rPr>
                <w:rFonts w:eastAsia="ヒラギノ角ゴ Pro W3" w:cs="Arial"/>
                <w:color w:val="404040" w:themeColor="text1" w:themeTint="BF"/>
                <w:kern w:val="24"/>
                <w:szCs w:val="20"/>
              </w:rPr>
              <w:t xml:space="preserve">Hjælpemidler </w:t>
            </w:r>
          </w:p>
        </w:tc>
        <w:tc>
          <w:tcPr>
            <w:tcW w:w="1984" w:type="dxa"/>
            <w:tcBorders>
              <w:top w:val="nil"/>
              <w:bottom w:val="nil"/>
            </w:tcBorders>
            <w:shd w:val="clear" w:color="auto" w:fill="auto"/>
            <w:tcMar>
              <w:top w:w="72" w:type="dxa"/>
              <w:left w:w="144" w:type="dxa"/>
              <w:bottom w:w="72" w:type="dxa"/>
              <w:right w:w="144" w:type="dxa"/>
            </w:tcMar>
            <w:vAlign w:val="center"/>
            <w:hideMark/>
          </w:tcPr>
          <w:p w:rsidR="001D6D81" w:rsidRPr="00AA0321" w:rsidRDefault="001D6D81" w:rsidP="004C7C2B">
            <w:pPr>
              <w:spacing w:after="0"/>
              <w:jc w:val="right"/>
              <w:rPr>
                <w:rFonts w:cs="Arial"/>
                <w:szCs w:val="20"/>
              </w:rPr>
            </w:pPr>
          </w:p>
        </w:tc>
        <w:tc>
          <w:tcPr>
            <w:tcW w:w="1984" w:type="dxa"/>
            <w:tcBorders>
              <w:top w:val="nil"/>
              <w:bottom w:val="nil"/>
            </w:tcBorders>
            <w:shd w:val="clear" w:color="auto" w:fill="auto"/>
            <w:tcMar>
              <w:top w:w="72" w:type="dxa"/>
              <w:left w:w="144" w:type="dxa"/>
              <w:bottom w:w="72" w:type="dxa"/>
              <w:right w:w="144" w:type="dxa"/>
            </w:tcMar>
            <w:vAlign w:val="center"/>
            <w:hideMark/>
          </w:tcPr>
          <w:p w:rsidR="001D6D81" w:rsidRPr="00AA0321" w:rsidRDefault="001D6D81" w:rsidP="004C7C2B">
            <w:pPr>
              <w:spacing w:after="0"/>
              <w:jc w:val="right"/>
              <w:rPr>
                <w:rFonts w:cs="Arial"/>
                <w:szCs w:val="20"/>
              </w:rPr>
            </w:pPr>
          </w:p>
        </w:tc>
      </w:tr>
      <w:tr w:rsidR="00AA0321" w:rsidRPr="001D6D81" w:rsidTr="004C7C2B">
        <w:trPr>
          <w:trHeight w:val="283"/>
        </w:trPr>
        <w:tc>
          <w:tcPr>
            <w:tcW w:w="5669" w:type="dxa"/>
            <w:tcBorders>
              <w:top w:val="nil"/>
              <w:bottom w:val="nil"/>
            </w:tcBorders>
            <w:shd w:val="clear" w:color="auto" w:fill="auto"/>
            <w:tcMar>
              <w:top w:w="19" w:type="dxa"/>
              <w:left w:w="19" w:type="dxa"/>
              <w:bottom w:w="0" w:type="dxa"/>
              <w:right w:w="19" w:type="dxa"/>
            </w:tcMar>
            <w:vAlign w:val="center"/>
            <w:hideMark/>
          </w:tcPr>
          <w:p w:rsidR="001D6D81" w:rsidRPr="004C7C2B" w:rsidRDefault="001D6D81" w:rsidP="00AA0321">
            <w:pPr>
              <w:spacing w:after="0"/>
              <w:ind w:left="170"/>
              <w:textAlignment w:val="center"/>
              <w:rPr>
                <w:rFonts w:cs="Arial"/>
                <w:color w:val="404040" w:themeColor="text1" w:themeTint="BF"/>
                <w:szCs w:val="20"/>
              </w:rPr>
            </w:pPr>
            <w:r w:rsidRPr="004C7C2B">
              <w:rPr>
                <w:rFonts w:eastAsia="ヒラギノ角ゴ Pro W3" w:cs="Arial"/>
                <w:color w:val="404040" w:themeColor="text1" w:themeTint="BF"/>
                <w:kern w:val="24"/>
                <w:szCs w:val="20"/>
              </w:rPr>
              <w:t xml:space="preserve">Specialundervisning for unge/voksne </w:t>
            </w:r>
          </w:p>
        </w:tc>
        <w:tc>
          <w:tcPr>
            <w:tcW w:w="1984" w:type="dxa"/>
            <w:tcBorders>
              <w:top w:val="nil"/>
              <w:bottom w:val="nil"/>
            </w:tcBorders>
            <w:shd w:val="clear" w:color="auto" w:fill="auto"/>
            <w:tcMar>
              <w:top w:w="72" w:type="dxa"/>
              <w:left w:w="144" w:type="dxa"/>
              <w:bottom w:w="72" w:type="dxa"/>
              <w:right w:w="144" w:type="dxa"/>
            </w:tcMar>
            <w:vAlign w:val="center"/>
            <w:hideMark/>
          </w:tcPr>
          <w:p w:rsidR="001D6D81" w:rsidRPr="00AA0321" w:rsidRDefault="001D6D81" w:rsidP="004C7C2B">
            <w:pPr>
              <w:spacing w:after="0"/>
              <w:jc w:val="right"/>
              <w:rPr>
                <w:rFonts w:cs="Arial"/>
                <w:szCs w:val="20"/>
              </w:rPr>
            </w:pPr>
          </w:p>
        </w:tc>
        <w:tc>
          <w:tcPr>
            <w:tcW w:w="1984" w:type="dxa"/>
            <w:tcBorders>
              <w:top w:val="nil"/>
              <w:bottom w:val="nil"/>
            </w:tcBorders>
            <w:shd w:val="clear" w:color="auto" w:fill="auto"/>
            <w:tcMar>
              <w:top w:w="72" w:type="dxa"/>
              <w:left w:w="144" w:type="dxa"/>
              <w:bottom w:w="72" w:type="dxa"/>
              <w:right w:w="144" w:type="dxa"/>
            </w:tcMar>
            <w:vAlign w:val="center"/>
            <w:hideMark/>
          </w:tcPr>
          <w:p w:rsidR="001D6D81" w:rsidRPr="00AA0321" w:rsidRDefault="001D6D81" w:rsidP="004C7C2B">
            <w:pPr>
              <w:spacing w:after="0"/>
              <w:jc w:val="right"/>
              <w:rPr>
                <w:rFonts w:cs="Arial"/>
                <w:szCs w:val="20"/>
              </w:rPr>
            </w:pPr>
          </w:p>
        </w:tc>
      </w:tr>
      <w:tr w:rsidR="00AA0321" w:rsidRPr="001D6D81" w:rsidTr="004C7C2B">
        <w:trPr>
          <w:trHeight w:val="283"/>
        </w:trPr>
        <w:tc>
          <w:tcPr>
            <w:tcW w:w="5669" w:type="dxa"/>
            <w:tcBorders>
              <w:top w:val="nil"/>
              <w:bottom w:val="nil"/>
            </w:tcBorders>
            <w:shd w:val="clear" w:color="auto" w:fill="auto"/>
            <w:tcMar>
              <w:top w:w="19" w:type="dxa"/>
              <w:left w:w="19" w:type="dxa"/>
              <w:bottom w:w="0" w:type="dxa"/>
              <w:right w:w="19" w:type="dxa"/>
            </w:tcMar>
            <w:vAlign w:val="center"/>
            <w:hideMark/>
          </w:tcPr>
          <w:p w:rsidR="001D6D81" w:rsidRPr="004C7C2B" w:rsidRDefault="001D6D81" w:rsidP="00AA0321">
            <w:pPr>
              <w:spacing w:after="0"/>
              <w:ind w:left="170"/>
              <w:textAlignment w:val="center"/>
              <w:rPr>
                <w:rFonts w:cs="Arial"/>
                <w:color w:val="404040" w:themeColor="text1" w:themeTint="BF"/>
                <w:szCs w:val="20"/>
              </w:rPr>
            </w:pPr>
            <w:r w:rsidRPr="004C7C2B">
              <w:rPr>
                <w:rFonts w:eastAsia="ヒラギノ角ゴ Pro W3" w:cs="Arial"/>
                <w:color w:val="404040" w:themeColor="text1" w:themeTint="BF"/>
                <w:kern w:val="24"/>
                <w:szCs w:val="20"/>
              </w:rPr>
              <w:t xml:space="preserve">Genoptræning (sundhedsloven) </w:t>
            </w:r>
          </w:p>
        </w:tc>
        <w:tc>
          <w:tcPr>
            <w:tcW w:w="1984" w:type="dxa"/>
            <w:tcBorders>
              <w:top w:val="nil"/>
              <w:bottom w:val="nil"/>
            </w:tcBorders>
            <w:shd w:val="clear" w:color="auto" w:fill="auto"/>
            <w:tcMar>
              <w:top w:w="72" w:type="dxa"/>
              <w:left w:w="144" w:type="dxa"/>
              <w:bottom w:w="72" w:type="dxa"/>
              <w:right w:w="144" w:type="dxa"/>
            </w:tcMar>
            <w:vAlign w:val="center"/>
            <w:hideMark/>
          </w:tcPr>
          <w:p w:rsidR="001D6D81" w:rsidRPr="00AA0321" w:rsidRDefault="001D6D81" w:rsidP="004C7C2B">
            <w:pPr>
              <w:spacing w:after="0"/>
              <w:jc w:val="right"/>
              <w:rPr>
                <w:rFonts w:cs="Arial"/>
                <w:szCs w:val="20"/>
              </w:rPr>
            </w:pPr>
          </w:p>
        </w:tc>
        <w:tc>
          <w:tcPr>
            <w:tcW w:w="1984" w:type="dxa"/>
            <w:tcBorders>
              <w:top w:val="nil"/>
              <w:bottom w:val="nil"/>
            </w:tcBorders>
            <w:shd w:val="clear" w:color="auto" w:fill="auto"/>
            <w:tcMar>
              <w:top w:w="72" w:type="dxa"/>
              <w:left w:w="144" w:type="dxa"/>
              <w:bottom w:w="72" w:type="dxa"/>
              <w:right w:w="144" w:type="dxa"/>
            </w:tcMar>
            <w:vAlign w:val="center"/>
            <w:hideMark/>
          </w:tcPr>
          <w:p w:rsidR="001D6D81" w:rsidRPr="00AA0321" w:rsidRDefault="001D6D81" w:rsidP="004C7C2B">
            <w:pPr>
              <w:spacing w:after="0"/>
              <w:jc w:val="right"/>
              <w:rPr>
                <w:rFonts w:cs="Arial"/>
                <w:szCs w:val="20"/>
              </w:rPr>
            </w:pPr>
          </w:p>
        </w:tc>
      </w:tr>
      <w:tr w:rsidR="00AA0321" w:rsidRPr="001D6D81" w:rsidTr="004C7C2B">
        <w:trPr>
          <w:trHeight w:val="283"/>
        </w:trPr>
        <w:tc>
          <w:tcPr>
            <w:tcW w:w="5669" w:type="dxa"/>
            <w:tcBorders>
              <w:top w:val="nil"/>
            </w:tcBorders>
            <w:shd w:val="clear" w:color="auto" w:fill="auto"/>
            <w:tcMar>
              <w:top w:w="19" w:type="dxa"/>
              <w:left w:w="19" w:type="dxa"/>
              <w:bottom w:w="0" w:type="dxa"/>
              <w:right w:w="19" w:type="dxa"/>
            </w:tcMar>
            <w:vAlign w:val="center"/>
            <w:hideMark/>
          </w:tcPr>
          <w:p w:rsidR="001D6D81" w:rsidRPr="004C7C2B" w:rsidRDefault="001D6D81" w:rsidP="00AA0321">
            <w:pPr>
              <w:spacing w:after="0"/>
              <w:ind w:left="170"/>
              <w:textAlignment w:val="center"/>
              <w:rPr>
                <w:rFonts w:cs="Arial"/>
                <w:color w:val="404040" w:themeColor="text1" w:themeTint="BF"/>
                <w:szCs w:val="20"/>
              </w:rPr>
            </w:pPr>
            <w:r w:rsidRPr="004C7C2B">
              <w:rPr>
                <w:rFonts w:eastAsia="ヒラギノ角ゴ Pro W3" w:cs="Arial"/>
                <w:color w:val="404040" w:themeColor="text1" w:themeTint="BF"/>
                <w:kern w:val="24"/>
                <w:szCs w:val="20"/>
              </w:rPr>
              <w:t xml:space="preserve">Varigt nedsat funktionsevne og dagcenter </w:t>
            </w:r>
          </w:p>
        </w:tc>
        <w:tc>
          <w:tcPr>
            <w:tcW w:w="1984" w:type="dxa"/>
            <w:tcBorders>
              <w:top w:val="nil"/>
            </w:tcBorders>
            <w:shd w:val="clear" w:color="auto" w:fill="auto"/>
            <w:tcMar>
              <w:top w:w="72" w:type="dxa"/>
              <w:left w:w="144" w:type="dxa"/>
              <w:bottom w:w="72" w:type="dxa"/>
              <w:right w:w="144" w:type="dxa"/>
            </w:tcMar>
            <w:vAlign w:val="center"/>
            <w:hideMark/>
          </w:tcPr>
          <w:p w:rsidR="001D6D81" w:rsidRPr="00AA0321" w:rsidRDefault="001D6D81" w:rsidP="004C7C2B">
            <w:pPr>
              <w:spacing w:after="0"/>
              <w:jc w:val="right"/>
              <w:rPr>
                <w:rFonts w:cs="Arial"/>
                <w:szCs w:val="20"/>
              </w:rPr>
            </w:pPr>
          </w:p>
        </w:tc>
        <w:tc>
          <w:tcPr>
            <w:tcW w:w="1984" w:type="dxa"/>
            <w:tcBorders>
              <w:top w:val="nil"/>
            </w:tcBorders>
            <w:shd w:val="clear" w:color="auto" w:fill="auto"/>
            <w:tcMar>
              <w:top w:w="72" w:type="dxa"/>
              <w:left w:w="144" w:type="dxa"/>
              <w:bottom w:w="72" w:type="dxa"/>
              <w:right w:w="144" w:type="dxa"/>
            </w:tcMar>
            <w:vAlign w:val="center"/>
            <w:hideMark/>
          </w:tcPr>
          <w:p w:rsidR="001D6D81" w:rsidRPr="00AA0321" w:rsidRDefault="001D6D81" w:rsidP="004C7C2B">
            <w:pPr>
              <w:spacing w:after="0"/>
              <w:jc w:val="right"/>
              <w:rPr>
                <w:rFonts w:cs="Arial"/>
                <w:szCs w:val="20"/>
              </w:rPr>
            </w:pPr>
          </w:p>
        </w:tc>
      </w:tr>
      <w:tr w:rsidR="00AA0321" w:rsidRPr="001D6D81" w:rsidTr="004C7C2B">
        <w:trPr>
          <w:trHeight w:val="283"/>
        </w:trPr>
        <w:tc>
          <w:tcPr>
            <w:tcW w:w="5669" w:type="dxa"/>
            <w:tcBorders>
              <w:bottom w:val="single" w:sz="8" w:space="0" w:color="365F91" w:themeColor="accent1" w:themeShade="BF"/>
            </w:tcBorders>
            <w:shd w:val="clear" w:color="auto" w:fill="auto"/>
            <w:tcMar>
              <w:top w:w="19" w:type="dxa"/>
              <w:left w:w="19" w:type="dxa"/>
              <w:bottom w:w="0" w:type="dxa"/>
              <w:right w:w="19" w:type="dxa"/>
            </w:tcMar>
            <w:vAlign w:val="center"/>
            <w:hideMark/>
          </w:tcPr>
          <w:p w:rsidR="001D6D81" w:rsidRPr="00AA0321" w:rsidRDefault="001D6D81" w:rsidP="00AA0321">
            <w:pPr>
              <w:spacing w:after="0"/>
              <w:textAlignment w:val="center"/>
              <w:rPr>
                <w:rFonts w:cs="Arial"/>
                <w:szCs w:val="20"/>
              </w:rPr>
            </w:pPr>
            <w:r w:rsidRPr="00AA0321">
              <w:rPr>
                <w:rFonts w:eastAsia="ヒラギノ角ゴ Pro W3" w:cs="Arial"/>
                <w:b/>
                <w:bCs/>
                <w:color w:val="000000"/>
                <w:kern w:val="24"/>
                <w:szCs w:val="20"/>
              </w:rPr>
              <w:t>Børne- og Ungeudvalget</w:t>
            </w:r>
          </w:p>
        </w:tc>
        <w:tc>
          <w:tcPr>
            <w:tcW w:w="1984" w:type="dxa"/>
            <w:tcBorders>
              <w:bottom w:val="single" w:sz="8" w:space="0" w:color="365F91" w:themeColor="accent1" w:themeShade="BF"/>
            </w:tcBorders>
            <w:shd w:val="clear" w:color="auto" w:fill="auto"/>
            <w:tcMar>
              <w:top w:w="72" w:type="dxa"/>
              <w:left w:w="144" w:type="dxa"/>
              <w:bottom w:w="72" w:type="dxa"/>
              <w:right w:w="144" w:type="dxa"/>
            </w:tcMar>
            <w:vAlign w:val="center"/>
            <w:hideMark/>
          </w:tcPr>
          <w:p w:rsidR="001D6D81" w:rsidRPr="00AA0321" w:rsidRDefault="001D6D81" w:rsidP="004C7C2B">
            <w:pPr>
              <w:spacing w:after="0"/>
              <w:jc w:val="right"/>
              <w:rPr>
                <w:rFonts w:cs="Arial"/>
                <w:szCs w:val="20"/>
              </w:rPr>
            </w:pPr>
            <w:r w:rsidRPr="00AA0321">
              <w:rPr>
                <w:rFonts w:eastAsia="ヒラギノ角ゴ Pro W3" w:cs="Arial"/>
                <w:b/>
                <w:bCs/>
                <w:color w:val="000000"/>
                <w:kern w:val="24"/>
                <w:szCs w:val="20"/>
              </w:rPr>
              <w:t xml:space="preserve">1.255.000 </w:t>
            </w:r>
          </w:p>
        </w:tc>
        <w:tc>
          <w:tcPr>
            <w:tcW w:w="1984" w:type="dxa"/>
            <w:tcBorders>
              <w:bottom w:val="single" w:sz="8" w:space="0" w:color="365F91" w:themeColor="accent1" w:themeShade="BF"/>
            </w:tcBorders>
            <w:shd w:val="clear" w:color="auto" w:fill="auto"/>
            <w:tcMar>
              <w:top w:w="72" w:type="dxa"/>
              <w:left w:w="144" w:type="dxa"/>
              <w:bottom w:w="72" w:type="dxa"/>
              <w:right w:w="144" w:type="dxa"/>
            </w:tcMar>
            <w:vAlign w:val="center"/>
            <w:hideMark/>
          </w:tcPr>
          <w:p w:rsidR="001D6D81" w:rsidRPr="00AA0321" w:rsidRDefault="001D6D81" w:rsidP="004C7C2B">
            <w:pPr>
              <w:spacing w:after="0"/>
              <w:jc w:val="right"/>
              <w:rPr>
                <w:rFonts w:cs="Arial"/>
                <w:szCs w:val="20"/>
              </w:rPr>
            </w:pPr>
            <w:r w:rsidRPr="00AA0321">
              <w:rPr>
                <w:rFonts w:eastAsia="ヒラギノ角ゴ Pro W3" w:cs="Arial"/>
                <w:b/>
                <w:bCs/>
                <w:color w:val="000000"/>
                <w:kern w:val="24"/>
                <w:szCs w:val="20"/>
              </w:rPr>
              <w:t xml:space="preserve">1.800.000 </w:t>
            </w:r>
          </w:p>
        </w:tc>
      </w:tr>
      <w:tr w:rsidR="004C7C2B" w:rsidRPr="001D6D81" w:rsidTr="004C7C2B">
        <w:trPr>
          <w:trHeight w:val="283"/>
        </w:trPr>
        <w:tc>
          <w:tcPr>
            <w:tcW w:w="5669" w:type="dxa"/>
            <w:tcBorders>
              <w:bottom w:val="nil"/>
            </w:tcBorders>
            <w:shd w:val="clear" w:color="auto" w:fill="auto"/>
            <w:tcMar>
              <w:top w:w="19" w:type="dxa"/>
              <w:left w:w="19" w:type="dxa"/>
              <w:bottom w:w="0" w:type="dxa"/>
              <w:right w:w="19" w:type="dxa"/>
            </w:tcMar>
            <w:vAlign w:val="center"/>
            <w:hideMark/>
          </w:tcPr>
          <w:p w:rsidR="004C7C2B" w:rsidRPr="004C7C2B" w:rsidRDefault="004C7C2B" w:rsidP="004C7C2B">
            <w:pPr>
              <w:spacing w:after="0"/>
              <w:textAlignment w:val="center"/>
              <w:rPr>
                <w:rFonts w:eastAsia="ヒラギノ角ゴ Pro W3" w:cs="Arial"/>
                <w:color w:val="404040" w:themeColor="text1" w:themeTint="BF"/>
                <w:kern w:val="24"/>
                <w:szCs w:val="20"/>
              </w:rPr>
            </w:pPr>
            <w:r w:rsidRPr="004C7C2B">
              <w:rPr>
                <w:rFonts w:eastAsia="ヒラギノ角ゴ Pro W3" w:cs="Arial"/>
                <w:b/>
                <w:i/>
                <w:color w:val="404040" w:themeColor="text1" w:themeTint="BF"/>
                <w:kern w:val="24"/>
                <w:szCs w:val="20"/>
              </w:rPr>
              <w:t>Besparelsen realiseres inden for områderne:</w:t>
            </w:r>
          </w:p>
        </w:tc>
        <w:tc>
          <w:tcPr>
            <w:tcW w:w="1984" w:type="dxa"/>
            <w:tcBorders>
              <w:bottom w:val="nil"/>
            </w:tcBorders>
            <w:shd w:val="clear" w:color="auto" w:fill="auto"/>
            <w:tcMar>
              <w:top w:w="72" w:type="dxa"/>
              <w:left w:w="144" w:type="dxa"/>
              <w:bottom w:w="72" w:type="dxa"/>
              <w:right w:w="144" w:type="dxa"/>
            </w:tcMar>
            <w:vAlign w:val="center"/>
            <w:hideMark/>
          </w:tcPr>
          <w:p w:rsidR="004C7C2B" w:rsidRPr="00AA0321" w:rsidRDefault="004C7C2B" w:rsidP="004C7C2B">
            <w:pPr>
              <w:spacing w:after="0"/>
              <w:jc w:val="right"/>
              <w:rPr>
                <w:rFonts w:cs="Arial"/>
                <w:szCs w:val="20"/>
              </w:rPr>
            </w:pPr>
          </w:p>
        </w:tc>
        <w:tc>
          <w:tcPr>
            <w:tcW w:w="1984" w:type="dxa"/>
            <w:tcBorders>
              <w:bottom w:val="nil"/>
            </w:tcBorders>
            <w:shd w:val="clear" w:color="auto" w:fill="auto"/>
            <w:tcMar>
              <w:top w:w="72" w:type="dxa"/>
              <w:left w:w="144" w:type="dxa"/>
              <w:bottom w:w="72" w:type="dxa"/>
              <w:right w:w="144" w:type="dxa"/>
            </w:tcMar>
            <w:vAlign w:val="center"/>
            <w:hideMark/>
          </w:tcPr>
          <w:p w:rsidR="004C7C2B" w:rsidRPr="00AA0321" w:rsidRDefault="004C7C2B" w:rsidP="004C7C2B">
            <w:pPr>
              <w:spacing w:after="0"/>
              <w:jc w:val="right"/>
              <w:rPr>
                <w:rFonts w:cs="Arial"/>
                <w:szCs w:val="20"/>
              </w:rPr>
            </w:pPr>
          </w:p>
        </w:tc>
      </w:tr>
      <w:tr w:rsidR="00AA0321" w:rsidRPr="001D6D81" w:rsidTr="004C7C2B">
        <w:trPr>
          <w:trHeight w:val="283"/>
        </w:trPr>
        <w:tc>
          <w:tcPr>
            <w:tcW w:w="5669" w:type="dxa"/>
            <w:tcBorders>
              <w:top w:val="nil"/>
              <w:bottom w:val="nil"/>
            </w:tcBorders>
            <w:shd w:val="clear" w:color="auto" w:fill="auto"/>
            <w:tcMar>
              <w:top w:w="19" w:type="dxa"/>
              <w:left w:w="19" w:type="dxa"/>
              <w:bottom w:w="0" w:type="dxa"/>
              <w:right w:w="19" w:type="dxa"/>
            </w:tcMar>
            <w:vAlign w:val="center"/>
            <w:hideMark/>
          </w:tcPr>
          <w:p w:rsidR="001D6D81" w:rsidRPr="004C7C2B" w:rsidRDefault="001D6D81" w:rsidP="004C7C2B">
            <w:pPr>
              <w:spacing w:after="0"/>
              <w:ind w:left="170"/>
              <w:textAlignment w:val="center"/>
              <w:rPr>
                <w:rFonts w:eastAsia="ヒラギノ角ゴ Pro W3" w:cs="Arial"/>
                <w:color w:val="404040" w:themeColor="text1" w:themeTint="BF"/>
                <w:kern w:val="24"/>
                <w:szCs w:val="20"/>
              </w:rPr>
            </w:pPr>
            <w:r w:rsidRPr="004C7C2B">
              <w:rPr>
                <w:rFonts w:eastAsia="ヒラギノ角ゴ Pro W3" w:cs="Arial"/>
                <w:color w:val="404040" w:themeColor="text1" w:themeTint="BF"/>
                <w:kern w:val="24"/>
                <w:szCs w:val="20"/>
              </w:rPr>
              <w:t xml:space="preserve">Skolekørsel </w:t>
            </w:r>
          </w:p>
        </w:tc>
        <w:tc>
          <w:tcPr>
            <w:tcW w:w="1984" w:type="dxa"/>
            <w:tcBorders>
              <w:top w:val="nil"/>
              <w:bottom w:val="nil"/>
            </w:tcBorders>
            <w:shd w:val="clear" w:color="auto" w:fill="auto"/>
            <w:tcMar>
              <w:top w:w="72" w:type="dxa"/>
              <w:left w:w="144" w:type="dxa"/>
              <w:bottom w:w="72" w:type="dxa"/>
              <w:right w:w="144" w:type="dxa"/>
            </w:tcMar>
            <w:vAlign w:val="center"/>
            <w:hideMark/>
          </w:tcPr>
          <w:p w:rsidR="001D6D81" w:rsidRPr="00AA0321" w:rsidRDefault="001D6D81" w:rsidP="004C7C2B">
            <w:pPr>
              <w:spacing w:after="0"/>
              <w:jc w:val="right"/>
              <w:rPr>
                <w:rFonts w:cs="Arial"/>
                <w:szCs w:val="20"/>
              </w:rPr>
            </w:pPr>
          </w:p>
        </w:tc>
        <w:tc>
          <w:tcPr>
            <w:tcW w:w="1984" w:type="dxa"/>
            <w:tcBorders>
              <w:top w:val="nil"/>
              <w:bottom w:val="nil"/>
            </w:tcBorders>
            <w:shd w:val="clear" w:color="auto" w:fill="auto"/>
            <w:tcMar>
              <w:top w:w="72" w:type="dxa"/>
              <w:left w:w="144" w:type="dxa"/>
              <w:bottom w:w="72" w:type="dxa"/>
              <w:right w:w="144" w:type="dxa"/>
            </w:tcMar>
            <w:vAlign w:val="center"/>
            <w:hideMark/>
          </w:tcPr>
          <w:p w:rsidR="001D6D81" w:rsidRPr="00AA0321" w:rsidRDefault="001D6D81" w:rsidP="004C7C2B">
            <w:pPr>
              <w:spacing w:after="0"/>
              <w:jc w:val="right"/>
              <w:rPr>
                <w:rFonts w:cs="Arial"/>
                <w:szCs w:val="20"/>
              </w:rPr>
            </w:pPr>
          </w:p>
        </w:tc>
      </w:tr>
      <w:tr w:rsidR="00AA0321" w:rsidRPr="001D6D81" w:rsidTr="004C7C2B">
        <w:trPr>
          <w:trHeight w:val="283"/>
        </w:trPr>
        <w:tc>
          <w:tcPr>
            <w:tcW w:w="5669" w:type="dxa"/>
            <w:tcBorders>
              <w:top w:val="nil"/>
              <w:bottom w:val="nil"/>
            </w:tcBorders>
            <w:shd w:val="clear" w:color="auto" w:fill="auto"/>
            <w:tcMar>
              <w:top w:w="19" w:type="dxa"/>
              <w:left w:w="19" w:type="dxa"/>
              <w:bottom w:w="0" w:type="dxa"/>
              <w:right w:w="19" w:type="dxa"/>
            </w:tcMar>
            <w:vAlign w:val="center"/>
            <w:hideMark/>
          </w:tcPr>
          <w:p w:rsidR="001D6D81" w:rsidRPr="004C7C2B" w:rsidRDefault="001D6D81" w:rsidP="004C7C2B">
            <w:pPr>
              <w:spacing w:after="0"/>
              <w:ind w:left="170"/>
              <w:textAlignment w:val="center"/>
              <w:rPr>
                <w:rFonts w:eastAsia="ヒラギノ角ゴ Pro W3" w:cs="Arial"/>
                <w:color w:val="404040" w:themeColor="text1" w:themeTint="BF"/>
                <w:kern w:val="24"/>
                <w:szCs w:val="20"/>
              </w:rPr>
            </w:pPr>
            <w:r w:rsidRPr="004C7C2B">
              <w:rPr>
                <w:rFonts w:eastAsia="ヒラギノ角ゴ Pro W3" w:cs="Arial"/>
                <w:color w:val="404040" w:themeColor="text1" w:themeTint="BF"/>
                <w:kern w:val="24"/>
                <w:szCs w:val="20"/>
              </w:rPr>
              <w:t xml:space="preserve">Specialundervisning for børn </w:t>
            </w:r>
          </w:p>
        </w:tc>
        <w:tc>
          <w:tcPr>
            <w:tcW w:w="1984" w:type="dxa"/>
            <w:tcBorders>
              <w:top w:val="nil"/>
              <w:bottom w:val="nil"/>
            </w:tcBorders>
            <w:shd w:val="clear" w:color="auto" w:fill="auto"/>
            <w:tcMar>
              <w:top w:w="72" w:type="dxa"/>
              <w:left w:w="144" w:type="dxa"/>
              <w:bottom w:w="72" w:type="dxa"/>
              <w:right w:w="144" w:type="dxa"/>
            </w:tcMar>
            <w:vAlign w:val="center"/>
            <w:hideMark/>
          </w:tcPr>
          <w:p w:rsidR="001D6D81" w:rsidRPr="00AA0321" w:rsidRDefault="001D6D81" w:rsidP="004C7C2B">
            <w:pPr>
              <w:spacing w:after="0"/>
              <w:jc w:val="right"/>
              <w:rPr>
                <w:rFonts w:cs="Arial"/>
                <w:szCs w:val="20"/>
              </w:rPr>
            </w:pPr>
          </w:p>
        </w:tc>
        <w:tc>
          <w:tcPr>
            <w:tcW w:w="1984" w:type="dxa"/>
            <w:tcBorders>
              <w:top w:val="nil"/>
              <w:bottom w:val="nil"/>
            </w:tcBorders>
            <w:shd w:val="clear" w:color="auto" w:fill="auto"/>
            <w:tcMar>
              <w:top w:w="72" w:type="dxa"/>
              <w:left w:w="144" w:type="dxa"/>
              <w:bottom w:w="72" w:type="dxa"/>
              <w:right w:w="144" w:type="dxa"/>
            </w:tcMar>
            <w:vAlign w:val="center"/>
            <w:hideMark/>
          </w:tcPr>
          <w:p w:rsidR="001D6D81" w:rsidRPr="00AA0321" w:rsidRDefault="001D6D81" w:rsidP="004C7C2B">
            <w:pPr>
              <w:spacing w:after="0"/>
              <w:jc w:val="right"/>
              <w:rPr>
                <w:rFonts w:cs="Arial"/>
                <w:szCs w:val="20"/>
              </w:rPr>
            </w:pPr>
          </w:p>
        </w:tc>
      </w:tr>
      <w:tr w:rsidR="00AA0321" w:rsidRPr="001D6D81" w:rsidTr="004C7C2B">
        <w:trPr>
          <w:trHeight w:val="283"/>
        </w:trPr>
        <w:tc>
          <w:tcPr>
            <w:tcW w:w="5669" w:type="dxa"/>
            <w:tcBorders>
              <w:top w:val="nil"/>
              <w:bottom w:val="nil"/>
            </w:tcBorders>
            <w:shd w:val="clear" w:color="auto" w:fill="auto"/>
            <w:tcMar>
              <w:top w:w="19" w:type="dxa"/>
              <w:left w:w="19" w:type="dxa"/>
              <w:bottom w:w="0" w:type="dxa"/>
              <w:right w:w="19" w:type="dxa"/>
            </w:tcMar>
            <w:vAlign w:val="center"/>
            <w:hideMark/>
          </w:tcPr>
          <w:p w:rsidR="001D6D81" w:rsidRPr="004C7C2B" w:rsidRDefault="001D6D81" w:rsidP="004C7C2B">
            <w:pPr>
              <w:spacing w:after="0"/>
              <w:ind w:left="170"/>
              <w:textAlignment w:val="center"/>
              <w:rPr>
                <w:rFonts w:eastAsia="ヒラギノ角ゴ Pro W3" w:cs="Arial"/>
                <w:color w:val="404040" w:themeColor="text1" w:themeTint="BF"/>
                <w:kern w:val="24"/>
                <w:szCs w:val="20"/>
              </w:rPr>
            </w:pPr>
            <w:r w:rsidRPr="004C7C2B">
              <w:rPr>
                <w:rFonts w:eastAsia="ヒラギノ角ゴ Pro W3" w:cs="Arial"/>
                <w:color w:val="404040" w:themeColor="text1" w:themeTint="BF"/>
                <w:kern w:val="24"/>
                <w:szCs w:val="20"/>
              </w:rPr>
              <w:t xml:space="preserve">Socialområdet – børn og unge med handicap </w:t>
            </w:r>
          </w:p>
        </w:tc>
        <w:tc>
          <w:tcPr>
            <w:tcW w:w="1984" w:type="dxa"/>
            <w:tcBorders>
              <w:top w:val="nil"/>
              <w:bottom w:val="nil"/>
            </w:tcBorders>
            <w:shd w:val="clear" w:color="auto" w:fill="auto"/>
            <w:tcMar>
              <w:top w:w="72" w:type="dxa"/>
              <w:left w:w="144" w:type="dxa"/>
              <w:bottom w:w="72" w:type="dxa"/>
              <w:right w:w="144" w:type="dxa"/>
            </w:tcMar>
            <w:vAlign w:val="center"/>
            <w:hideMark/>
          </w:tcPr>
          <w:p w:rsidR="001D6D81" w:rsidRPr="00AA0321" w:rsidRDefault="001D6D81" w:rsidP="004C7C2B">
            <w:pPr>
              <w:spacing w:after="0"/>
              <w:jc w:val="right"/>
              <w:rPr>
                <w:rFonts w:cs="Arial"/>
                <w:szCs w:val="20"/>
              </w:rPr>
            </w:pPr>
          </w:p>
        </w:tc>
        <w:tc>
          <w:tcPr>
            <w:tcW w:w="1984" w:type="dxa"/>
            <w:tcBorders>
              <w:top w:val="nil"/>
              <w:bottom w:val="nil"/>
            </w:tcBorders>
            <w:shd w:val="clear" w:color="auto" w:fill="auto"/>
            <w:tcMar>
              <w:top w:w="72" w:type="dxa"/>
              <w:left w:w="144" w:type="dxa"/>
              <w:bottom w:w="72" w:type="dxa"/>
              <w:right w:w="144" w:type="dxa"/>
            </w:tcMar>
            <w:vAlign w:val="center"/>
            <w:hideMark/>
          </w:tcPr>
          <w:p w:rsidR="001D6D81" w:rsidRPr="00AA0321" w:rsidRDefault="001D6D81" w:rsidP="004C7C2B">
            <w:pPr>
              <w:spacing w:after="0"/>
              <w:jc w:val="right"/>
              <w:rPr>
                <w:rFonts w:cs="Arial"/>
                <w:szCs w:val="20"/>
              </w:rPr>
            </w:pPr>
          </w:p>
        </w:tc>
      </w:tr>
      <w:tr w:rsidR="00AA0321" w:rsidRPr="001D6D81" w:rsidTr="004C7C2B">
        <w:trPr>
          <w:trHeight w:val="283"/>
        </w:trPr>
        <w:tc>
          <w:tcPr>
            <w:tcW w:w="5669" w:type="dxa"/>
            <w:tcBorders>
              <w:top w:val="nil"/>
            </w:tcBorders>
            <w:shd w:val="clear" w:color="auto" w:fill="auto"/>
            <w:tcMar>
              <w:top w:w="19" w:type="dxa"/>
              <w:left w:w="19" w:type="dxa"/>
              <w:bottom w:w="0" w:type="dxa"/>
              <w:right w:w="19" w:type="dxa"/>
            </w:tcMar>
            <w:vAlign w:val="center"/>
            <w:hideMark/>
          </w:tcPr>
          <w:p w:rsidR="001D6D81" w:rsidRPr="004C7C2B" w:rsidRDefault="001D6D81" w:rsidP="004C7C2B">
            <w:pPr>
              <w:spacing w:after="0"/>
              <w:ind w:left="170"/>
              <w:textAlignment w:val="center"/>
              <w:rPr>
                <w:rFonts w:eastAsia="ヒラギノ角ゴ Pro W3" w:cs="Arial"/>
                <w:color w:val="404040" w:themeColor="text1" w:themeTint="BF"/>
                <w:kern w:val="24"/>
                <w:szCs w:val="20"/>
              </w:rPr>
            </w:pPr>
            <w:r w:rsidRPr="004C7C2B">
              <w:rPr>
                <w:rFonts w:eastAsia="ヒラギノ角ゴ Pro W3" w:cs="Arial"/>
                <w:color w:val="404040" w:themeColor="text1" w:themeTint="BF"/>
                <w:kern w:val="24"/>
                <w:szCs w:val="20"/>
              </w:rPr>
              <w:t xml:space="preserve">Socialområdet – udsatte børn og unge </w:t>
            </w:r>
          </w:p>
        </w:tc>
        <w:tc>
          <w:tcPr>
            <w:tcW w:w="1984" w:type="dxa"/>
            <w:tcBorders>
              <w:top w:val="nil"/>
            </w:tcBorders>
            <w:shd w:val="clear" w:color="auto" w:fill="auto"/>
            <w:tcMar>
              <w:top w:w="72" w:type="dxa"/>
              <w:left w:w="144" w:type="dxa"/>
              <w:bottom w:w="72" w:type="dxa"/>
              <w:right w:w="144" w:type="dxa"/>
            </w:tcMar>
            <w:vAlign w:val="center"/>
            <w:hideMark/>
          </w:tcPr>
          <w:p w:rsidR="001D6D81" w:rsidRPr="00AA0321" w:rsidRDefault="001D6D81" w:rsidP="004C7C2B">
            <w:pPr>
              <w:spacing w:after="0"/>
              <w:jc w:val="right"/>
              <w:rPr>
                <w:rFonts w:cs="Arial"/>
                <w:szCs w:val="20"/>
              </w:rPr>
            </w:pPr>
          </w:p>
        </w:tc>
        <w:tc>
          <w:tcPr>
            <w:tcW w:w="1984" w:type="dxa"/>
            <w:tcBorders>
              <w:top w:val="nil"/>
            </w:tcBorders>
            <w:shd w:val="clear" w:color="auto" w:fill="auto"/>
            <w:tcMar>
              <w:top w:w="72" w:type="dxa"/>
              <w:left w:w="144" w:type="dxa"/>
              <w:bottom w:w="72" w:type="dxa"/>
              <w:right w:w="144" w:type="dxa"/>
            </w:tcMar>
            <w:vAlign w:val="center"/>
            <w:hideMark/>
          </w:tcPr>
          <w:p w:rsidR="001D6D81" w:rsidRPr="00AA0321" w:rsidRDefault="001D6D81" w:rsidP="004C7C2B">
            <w:pPr>
              <w:spacing w:after="0"/>
              <w:jc w:val="right"/>
              <w:rPr>
                <w:rFonts w:cs="Arial"/>
                <w:szCs w:val="20"/>
              </w:rPr>
            </w:pPr>
          </w:p>
        </w:tc>
      </w:tr>
      <w:tr w:rsidR="00AA0321" w:rsidRPr="001D6D81" w:rsidTr="004C7C2B">
        <w:trPr>
          <w:trHeight w:val="283"/>
        </w:trPr>
        <w:tc>
          <w:tcPr>
            <w:tcW w:w="5669" w:type="dxa"/>
            <w:tcBorders>
              <w:bottom w:val="single" w:sz="8" w:space="0" w:color="365F91" w:themeColor="accent1" w:themeShade="BF"/>
            </w:tcBorders>
            <w:shd w:val="clear" w:color="auto" w:fill="auto"/>
            <w:tcMar>
              <w:top w:w="19" w:type="dxa"/>
              <w:left w:w="19" w:type="dxa"/>
              <w:bottom w:w="0" w:type="dxa"/>
              <w:right w:w="19" w:type="dxa"/>
            </w:tcMar>
            <w:vAlign w:val="center"/>
            <w:hideMark/>
          </w:tcPr>
          <w:p w:rsidR="001D6D81" w:rsidRPr="00AA0321" w:rsidRDefault="001D6D81" w:rsidP="00AA0321">
            <w:pPr>
              <w:spacing w:after="0"/>
              <w:textAlignment w:val="center"/>
              <w:rPr>
                <w:rFonts w:cs="Arial"/>
                <w:szCs w:val="20"/>
              </w:rPr>
            </w:pPr>
            <w:r w:rsidRPr="00AA0321">
              <w:rPr>
                <w:rFonts w:eastAsia="ヒラギノ角ゴ Pro W3" w:cs="Arial"/>
                <w:b/>
                <w:bCs/>
                <w:color w:val="000000"/>
                <w:kern w:val="24"/>
                <w:szCs w:val="20"/>
              </w:rPr>
              <w:t xml:space="preserve">Arbejdsmarkedsudvalget </w:t>
            </w:r>
          </w:p>
        </w:tc>
        <w:tc>
          <w:tcPr>
            <w:tcW w:w="1984" w:type="dxa"/>
            <w:tcBorders>
              <w:bottom w:val="single" w:sz="8" w:space="0" w:color="365F91" w:themeColor="accent1" w:themeShade="BF"/>
            </w:tcBorders>
            <w:shd w:val="clear" w:color="auto" w:fill="auto"/>
            <w:tcMar>
              <w:top w:w="72" w:type="dxa"/>
              <w:left w:w="144" w:type="dxa"/>
              <w:bottom w:w="72" w:type="dxa"/>
              <w:right w:w="144" w:type="dxa"/>
            </w:tcMar>
            <w:vAlign w:val="center"/>
            <w:hideMark/>
          </w:tcPr>
          <w:p w:rsidR="001D6D81" w:rsidRPr="00AA0321" w:rsidRDefault="001D6D81" w:rsidP="004C7C2B">
            <w:pPr>
              <w:spacing w:after="0"/>
              <w:jc w:val="right"/>
              <w:rPr>
                <w:rFonts w:cs="Arial"/>
                <w:szCs w:val="20"/>
              </w:rPr>
            </w:pPr>
            <w:r w:rsidRPr="00AA0321">
              <w:rPr>
                <w:rFonts w:eastAsia="ヒラギノ角ゴ Pro W3" w:cs="Arial"/>
                <w:b/>
                <w:bCs/>
                <w:color w:val="000000"/>
                <w:kern w:val="24"/>
                <w:szCs w:val="20"/>
              </w:rPr>
              <w:t xml:space="preserve">279.000 </w:t>
            </w:r>
          </w:p>
        </w:tc>
        <w:tc>
          <w:tcPr>
            <w:tcW w:w="1984" w:type="dxa"/>
            <w:tcBorders>
              <w:bottom w:val="single" w:sz="8" w:space="0" w:color="365F91" w:themeColor="accent1" w:themeShade="BF"/>
            </w:tcBorders>
            <w:shd w:val="clear" w:color="auto" w:fill="auto"/>
            <w:tcMar>
              <w:top w:w="72" w:type="dxa"/>
              <w:left w:w="144" w:type="dxa"/>
              <w:bottom w:w="72" w:type="dxa"/>
              <w:right w:w="144" w:type="dxa"/>
            </w:tcMar>
            <w:vAlign w:val="center"/>
            <w:hideMark/>
          </w:tcPr>
          <w:p w:rsidR="001D6D81" w:rsidRPr="00AA0321" w:rsidRDefault="001D6D81" w:rsidP="004C7C2B">
            <w:pPr>
              <w:spacing w:after="0"/>
              <w:jc w:val="right"/>
              <w:rPr>
                <w:rFonts w:cs="Arial"/>
                <w:szCs w:val="20"/>
              </w:rPr>
            </w:pPr>
            <w:r w:rsidRPr="00AA0321">
              <w:rPr>
                <w:rFonts w:eastAsia="ヒラギノ角ゴ Pro W3" w:cs="Arial"/>
                <w:b/>
                <w:bCs/>
                <w:color w:val="000000"/>
                <w:kern w:val="24"/>
                <w:szCs w:val="20"/>
              </w:rPr>
              <w:t xml:space="preserve">400.000 </w:t>
            </w:r>
          </w:p>
        </w:tc>
      </w:tr>
      <w:tr w:rsidR="004C7C2B" w:rsidRPr="001D6D81" w:rsidTr="004C7C2B">
        <w:trPr>
          <w:trHeight w:val="283"/>
        </w:trPr>
        <w:tc>
          <w:tcPr>
            <w:tcW w:w="5669" w:type="dxa"/>
            <w:tcBorders>
              <w:bottom w:val="nil"/>
            </w:tcBorders>
            <w:shd w:val="clear" w:color="auto" w:fill="auto"/>
            <w:tcMar>
              <w:top w:w="19" w:type="dxa"/>
              <w:left w:w="19" w:type="dxa"/>
              <w:bottom w:w="0" w:type="dxa"/>
              <w:right w:w="19" w:type="dxa"/>
            </w:tcMar>
            <w:vAlign w:val="center"/>
            <w:hideMark/>
          </w:tcPr>
          <w:p w:rsidR="004C7C2B" w:rsidRPr="004C7C2B" w:rsidRDefault="004C7C2B" w:rsidP="004C7C2B">
            <w:pPr>
              <w:spacing w:after="0"/>
              <w:textAlignment w:val="center"/>
              <w:rPr>
                <w:rFonts w:eastAsia="ヒラギノ角ゴ Pro W3" w:cs="Arial"/>
                <w:color w:val="404040" w:themeColor="text1" w:themeTint="BF"/>
                <w:kern w:val="24"/>
                <w:szCs w:val="20"/>
              </w:rPr>
            </w:pPr>
            <w:r w:rsidRPr="004C7C2B">
              <w:rPr>
                <w:rFonts w:eastAsia="ヒラギノ角ゴ Pro W3" w:cs="Arial"/>
                <w:b/>
                <w:i/>
                <w:color w:val="404040" w:themeColor="text1" w:themeTint="BF"/>
                <w:kern w:val="24"/>
                <w:szCs w:val="20"/>
              </w:rPr>
              <w:t>Besparelsen realiseres inden for område</w:t>
            </w:r>
            <w:r>
              <w:rPr>
                <w:rFonts w:eastAsia="ヒラギノ角ゴ Pro W3" w:cs="Arial"/>
                <w:b/>
                <w:i/>
                <w:color w:val="404040" w:themeColor="text1" w:themeTint="BF"/>
                <w:kern w:val="24"/>
                <w:szCs w:val="20"/>
              </w:rPr>
              <w:t>t</w:t>
            </w:r>
            <w:r w:rsidRPr="004C7C2B">
              <w:rPr>
                <w:rFonts w:eastAsia="ヒラギノ角ゴ Pro W3" w:cs="Arial"/>
                <w:b/>
                <w:i/>
                <w:color w:val="404040" w:themeColor="text1" w:themeTint="BF"/>
                <w:kern w:val="24"/>
                <w:szCs w:val="20"/>
              </w:rPr>
              <w:t>:</w:t>
            </w:r>
          </w:p>
        </w:tc>
        <w:tc>
          <w:tcPr>
            <w:tcW w:w="1984" w:type="dxa"/>
            <w:tcBorders>
              <w:bottom w:val="nil"/>
            </w:tcBorders>
            <w:shd w:val="clear" w:color="auto" w:fill="auto"/>
            <w:tcMar>
              <w:top w:w="72" w:type="dxa"/>
              <w:left w:w="144" w:type="dxa"/>
              <w:bottom w:w="72" w:type="dxa"/>
              <w:right w:w="144" w:type="dxa"/>
            </w:tcMar>
            <w:vAlign w:val="center"/>
            <w:hideMark/>
          </w:tcPr>
          <w:p w:rsidR="004C7C2B" w:rsidRPr="00AA0321" w:rsidRDefault="004C7C2B" w:rsidP="004C7C2B">
            <w:pPr>
              <w:spacing w:after="0"/>
              <w:jc w:val="right"/>
              <w:rPr>
                <w:rFonts w:cs="Arial"/>
                <w:szCs w:val="20"/>
              </w:rPr>
            </w:pPr>
          </w:p>
        </w:tc>
        <w:tc>
          <w:tcPr>
            <w:tcW w:w="1984" w:type="dxa"/>
            <w:tcBorders>
              <w:bottom w:val="nil"/>
            </w:tcBorders>
            <w:shd w:val="clear" w:color="auto" w:fill="auto"/>
            <w:tcMar>
              <w:top w:w="72" w:type="dxa"/>
              <w:left w:w="144" w:type="dxa"/>
              <w:bottom w:w="72" w:type="dxa"/>
              <w:right w:w="144" w:type="dxa"/>
            </w:tcMar>
            <w:vAlign w:val="center"/>
            <w:hideMark/>
          </w:tcPr>
          <w:p w:rsidR="004C7C2B" w:rsidRPr="00AA0321" w:rsidRDefault="004C7C2B" w:rsidP="004C7C2B">
            <w:pPr>
              <w:spacing w:after="0"/>
              <w:jc w:val="right"/>
              <w:rPr>
                <w:rFonts w:cs="Arial"/>
                <w:szCs w:val="20"/>
              </w:rPr>
            </w:pPr>
          </w:p>
        </w:tc>
      </w:tr>
      <w:tr w:rsidR="004C7C2B" w:rsidRPr="001D6D81" w:rsidTr="004C7C2B">
        <w:trPr>
          <w:trHeight w:val="283"/>
        </w:trPr>
        <w:tc>
          <w:tcPr>
            <w:tcW w:w="5669" w:type="dxa"/>
            <w:tcBorders>
              <w:top w:val="nil"/>
            </w:tcBorders>
            <w:shd w:val="clear" w:color="auto" w:fill="auto"/>
            <w:tcMar>
              <w:top w:w="19" w:type="dxa"/>
              <w:left w:w="19" w:type="dxa"/>
              <w:bottom w:w="0" w:type="dxa"/>
              <w:right w:w="19" w:type="dxa"/>
            </w:tcMar>
            <w:vAlign w:val="center"/>
            <w:hideMark/>
          </w:tcPr>
          <w:p w:rsidR="004C7C2B" w:rsidRPr="004C7C2B" w:rsidRDefault="004C7C2B" w:rsidP="004C7C2B">
            <w:pPr>
              <w:spacing w:after="0"/>
              <w:ind w:left="170"/>
              <w:textAlignment w:val="center"/>
              <w:rPr>
                <w:rFonts w:cs="Arial"/>
                <w:color w:val="404040" w:themeColor="text1" w:themeTint="BF"/>
                <w:szCs w:val="20"/>
              </w:rPr>
            </w:pPr>
            <w:r w:rsidRPr="004C7C2B">
              <w:rPr>
                <w:rFonts w:eastAsia="ヒラギノ角ゴ Pro W3" w:cs="Arial"/>
                <w:color w:val="404040" w:themeColor="text1" w:themeTint="BF"/>
                <w:kern w:val="24"/>
                <w:szCs w:val="20"/>
              </w:rPr>
              <w:t xml:space="preserve">Beskæftigelse og aktivering for ikke-forsikrede </w:t>
            </w:r>
          </w:p>
        </w:tc>
        <w:tc>
          <w:tcPr>
            <w:tcW w:w="1984" w:type="dxa"/>
            <w:tcBorders>
              <w:top w:val="nil"/>
            </w:tcBorders>
            <w:shd w:val="clear" w:color="auto" w:fill="auto"/>
            <w:tcMar>
              <w:top w:w="72" w:type="dxa"/>
              <w:left w:w="144" w:type="dxa"/>
              <w:bottom w:w="72" w:type="dxa"/>
              <w:right w:w="144" w:type="dxa"/>
            </w:tcMar>
            <w:vAlign w:val="center"/>
            <w:hideMark/>
          </w:tcPr>
          <w:p w:rsidR="004C7C2B" w:rsidRPr="00AA0321" w:rsidRDefault="004C7C2B" w:rsidP="004C7C2B">
            <w:pPr>
              <w:spacing w:after="0"/>
              <w:jc w:val="right"/>
              <w:rPr>
                <w:rFonts w:cs="Arial"/>
                <w:szCs w:val="20"/>
              </w:rPr>
            </w:pPr>
          </w:p>
        </w:tc>
        <w:tc>
          <w:tcPr>
            <w:tcW w:w="1984" w:type="dxa"/>
            <w:tcBorders>
              <w:top w:val="nil"/>
            </w:tcBorders>
            <w:shd w:val="clear" w:color="auto" w:fill="auto"/>
            <w:tcMar>
              <w:top w:w="72" w:type="dxa"/>
              <w:left w:w="144" w:type="dxa"/>
              <w:bottom w:w="72" w:type="dxa"/>
              <w:right w:w="144" w:type="dxa"/>
            </w:tcMar>
            <w:vAlign w:val="center"/>
            <w:hideMark/>
          </w:tcPr>
          <w:p w:rsidR="004C7C2B" w:rsidRPr="00AA0321" w:rsidRDefault="004C7C2B" w:rsidP="004C7C2B">
            <w:pPr>
              <w:spacing w:after="0"/>
              <w:jc w:val="right"/>
              <w:rPr>
                <w:rFonts w:cs="Arial"/>
                <w:szCs w:val="20"/>
              </w:rPr>
            </w:pPr>
          </w:p>
        </w:tc>
      </w:tr>
      <w:tr w:rsidR="004C7C2B" w:rsidRPr="001D6D81" w:rsidTr="004C7C2B">
        <w:trPr>
          <w:trHeight w:val="397"/>
        </w:trPr>
        <w:tc>
          <w:tcPr>
            <w:tcW w:w="5669" w:type="dxa"/>
            <w:shd w:val="clear" w:color="auto" w:fill="C6D9F1" w:themeFill="text2" w:themeFillTint="33"/>
            <w:tcMar>
              <w:top w:w="19" w:type="dxa"/>
              <w:left w:w="19" w:type="dxa"/>
              <w:bottom w:w="0" w:type="dxa"/>
              <w:right w:w="19" w:type="dxa"/>
            </w:tcMar>
            <w:vAlign w:val="center"/>
            <w:hideMark/>
          </w:tcPr>
          <w:p w:rsidR="004C7C2B" w:rsidRPr="00AA0321" w:rsidRDefault="004C7C2B" w:rsidP="00AA0321">
            <w:pPr>
              <w:spacing w:after="0"/>
              <w:rPr>
                <w:rFonts w:cs="Arial"/>
                <w:szCs w:val="20"/>
              </w:rPr>
            </w:pPr>
            <w:r w:rsidRPr="00AA0321">
              <w:rPr>
                <w:rFonts w:eastAsia="ヒラギノ角ゴ Pro W3" w:cs="Arial"/>
                <w:b/>
                <w:bCs/>
                <w:color w:val="000000"/>
                <w:kern w:val="24"/>
                <w:szCs w:val="20"/>
              </w:rPr>
              <w:t xml:space="preserve">Samlet besparelse </w:t>
            </w:r>
          </w:p>
        </w:tc>
        <w:tc>
          <w:tcPr>
            <w:tcW w:w="1984" w:type="dxa"/>
            <w:shd w:val="clear" w:color="auto" w:fill="C6D9F1" w:themeFill="text2" w:themeFillTint="33"/>
            <w:tcMar>
              <w:top w:w="72" w:type="dxa"/>
              <w:left w:w="144" w:type="dxa"/>
              <w:bottom w:w="72" w:type="dxa"/>
              <w:right w:w="144" w:type="dxa"/>
            </w:tcMar>
            <w:vAlign w:val="center"/>
            <w:hideMark/>
          </w:tcPr>
          <w:p w:rsidR="004C7C2B" w:rsidRPr="00AA0321" w:rsidRDefault="004C7C2B" w:rsidP="004C7C2B">
            <w:pPr>
              <w:spacing w:after="0"/>
              <w:jc w:val="right"/>
              <w:rPr>
                <w:rFonts w:cs="Arial"/>
                <w:szCs w:val="20"/>
              </w:rPr>
            </w:pPr>
            <w:r w:rsidRPr="00AA0321">
              <w:rPr>
                <w:rFonts w:eastAsia="ヒラギノ角ゴ Pro W3" w:cs="Arial"/>
                <w:b/>
                <w:bCs/>
                <w:color w:val="000000"/>
                <w:kern w:val="24"/>
                <w:szCs w:val="20"/>
              </w:rPr>
              <w:t xml:space="preserve">2.300.000 </w:t>
            </w:r>
          </w:p>
        </w:tc>
        <w:tc>
          <w:tcPr>
            <w:tcW w:w="1984" w:type="dxa"/>
            <w:shd w:val="clear" w:color="auto" w:fill="C6D9F1" w:themeFill="text2" w:themeFillTint="33"/>
            <w:tcMar>
              <w:top w:w="72" w:type="dxa"/>
              <w:left w:w="144" w:type="dxa"/>
              <w:bottom w:w="72" w:type="dxa"/>
              <w:right w:w="144" w:type="dxa"/>
            </w:tcMar>
            <w:vAlign w:val="center"/>
            <w:hideMark/>
          </w:tcPr>
          <w:p w:rsidR="004C7C2B" w:rsidRPr="00AA0321" w:rsidRDefault="004C7C2B" w:rsidP="004C7C2B">
            <w:pPr>
              <w:spacing w:after="0"/>
              <w:jc w:val="right"/>
              <w:rPr>
                <w:rFonts w:cs="Arial"/>
                <w:szCs w:val="20"/>
              </w:rPr>
            </w:pPr>
            <w:r w:rsidRPr="00AA0321">
              <w:rPr>
                <w:rFonts w:eastAsia="ヒラギノ角ゴ Pro W3" w:cs="Arial"/>
                <w:b/>
                <w:bCs/>
                <w:color w:val="000000"/>
                <w:kern w:val="24"/>
                <w:szCs w:val="20"/>
              </w:rPr>
              <w:t xml:space="preserve">3.300.000 </w:t>
            </w:r>
          </w:p>
        </w:tc>
      </w:tr>
    </w:tbl>
    <w:p w:rsidR="00BA4780" w:rsidRDefault="00BA4780" w:rsidP="001D6D81">
      <w:pPr>
        <w:pStyle w:val="Overskrift2"/>
      </w:pPr>
    </w:p>
    <w:p w:rsidR="00BA4780" w:rsidRDefault="00BA4780" w:rsidP="00BA4780">
      <w:pPr>
        <w:rPr>
          <w:rFonts w:cs="Arial"/>
          <w:color w:val="002060"/>
          <w:sz w:val="24"/>
          <w:szCs w:val="28"/>
        </w:rPr>
      </w:pPr>
      <w:r>
        <w:br w:type="page"/>
      </w:r>
    </w:p>
    <w:p w:rsidR="00320399" w:rsidRDefault="00BA4780" w:rsidP="006A5184">
      <w:pPr>
        <w:pStyle w:val="Overskrift1"/>
        <w:rPr>
          <w:rFonts w:eastAsiaTheme="majorEastAsia"/>
        </w:rPr>
      </w:pPr>
      <w:bookmarkStart w:id="61" w:name="_Toc381177570"/>
      <w:bookmarkStart w:id="62" w:name="_Toc381177685"/>
      <w:r>
        <w:rPr>
          <w:rFonts w:eastAsiaTheme="majorEastAsia"/>
        </w:rPr>
        <w:lastRenderedPageBreak/>
        <w:t xml:space="preserve">Bilag 3: </w:t>
      </w:r>
      <w:r w:rsidR="006A5184">
        <w:rPr>
          <w:rFonts w:eastAsiaTheme="majorEastAsia"/>
        </w:rPr>
        <w:t>Beskrivelse af k</w:t>
      </w:r>
      <w:r>
        <w:rPr>
          <w:rFonts w:eastAsiaTheme="majorEastAsia"/>
        </w:rPr>
        <w:t>valitet</w:t>
      </w:r>
      <w:r w:rsidR="006A5184">
        <w:rPr>
          <w:rFonts w:eastAsiaTheme="majorEastAsia"/>
        </w:rPr>
        <w:t>s</w:t>
      </w:r>
      <w:r>
        <w:rPr>
          <w:rFonts w:eastAsiaTheme="majorEastAsia"/>
        </w:rPr>
        <w:t>standarter</w:t>
      </w:r>
      <w:bookmarkEnd w:id="61"/>
      <w:bookmarkEnd w:id="62"/>
    </w:p>
    <w:p w:rsidR="006A5184" w:rsidRDefault="006A5184" w:rsidP="006A5184">
      <w:pPr>
        <w:rPr>
          <w:rFonts w:eastAsiaTheme="majorEastAsia"/>
        </w:rPr>
      </w:pPr>
    </w:p>
    <w:p w:rsidR="006A5184" w:rsidRPr="00273567" w:rsidRDefault="006A5184" w:rsidP="006A5184">
      <w:pPr>
        <w:spacing w:before="120" w:after="240"/>
        <w:rPr>
          <w:b/>
          <w:color w:val="0070C0"/>
          <w:sz w:val="24"/>
        </w:rPr>
      </w:pPr>
      <w:r w:rsidRPr="00273567">
        <w:rPr>
          <w:b/>
          <w:noProof/>
          <w:color w:val="0070C0"/>
          <w:sz w:val="24"/>
        </w:rPr>
        <w:t>Konsekvens og indsats af udkast til visitationsgrundlag og service</w:t>
      </w:r>
      <w:r>
        <w:rPr>
          <w:b/>
          <w:noProof/>
          <w:color w:val="0070C0"/>
          <w:sz w:val="24"/>
        </w:rPr>
        <w:t>-</w:t>
      </w:r>
      <w:r w:rsidRPr="00273567">
        <w:rPr>
          <w:b/>
          <w:noProof/>
          <w:color w:val="0070C0"/>
          <w:sz w:val="24"/>
        </w:rPr>
        <w:t>niveau på befordringsområdet</w:t>
      </w:r>
    </w:p>
    <w:p w:rsidR="006A5184" w:rsidRDefault="006A5184" w:rsidP="006A5184"/>
    <w:p w:rsidR="006A5184" w:rsidRDefault="006A5184" w:rsidP="006A5184">
      <w:r>
        <w:t xml:space="preserve">I budgetaftalen for 2013 er der indlagt en samlet besparelse på 2.300.000 kr., </w:t>
      </w:r>
      <w:r w:rsidR="00757DD1">
        <w:t>der forventes udmøntet således:</w:t>
      </w:r>
    </w:p>
    <w:tbl>
      <w:tblPr>
        <w:tblStyle w:val="Tabel-Gitter"/>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39"/>
        <w:gridCol w:w="2966"/>
        <w:gridCol w:w="1995"/>
      </w:tblGrid>
      <w:tr w:rsidR="006A5184" w:rsidTr="006A5184">
        <w:trPr>
          <w:trHeight w:val="340"/>
        </w:trPr>
        <w:tc>
          <w:tcPr>
            <w:tcW w:w="3539" w:type="dxa"/>
          </w:tcPr>
          <w:p w:rsidR="006A5184" w:rsidRDefault="006A5184" w:rsidP="006A5184">
            <w:r>
              <w:t xml:space="preserve">Børne- og Ungeudvalget: </w:t>
            </w:r>
          </w:p>
        </w:tc>
        <w:tc>
          <w:tcPr>
            <w:tcW w:w="2966" w:type="dxa"/>
          </w:tcPr>
          <w:p w:rsidR="006A5184" w:rsidRDefault="006A5184" w:rsidP="006A5184">
            <w:r>
              <w:t>Befordring af børn</w:t>
            </w:r>
          </w:p>
        </w:tc>
        <w:tc>
          <w:tcPr>
            <w:tcW w:w="1995" w:type="dxa"/>
          </w:tcPr>
          <w:p w:rsidR="006A5184" w:rsidRDefault="006A5184" w:rsidP="006A5184">
            <w:pPr>
              <w:jc w:val="right"/>
            </w:pPr>
            <w:r>
              <w:t>1.255.000 kr.</w:t>
            </w:r>
          </w:p>
        </w:tc>
      </w:tr>
      <w:tr w:rsidR="006A5184" w:rsidTr="006A5184">
        <w:tc>
          <w:tcPr>
            <w:tcW w:w="3539" w:type="dxa"/>
          </w:tcPr>
          <w:p w:rsidR="006A5184" w:rsidRDefault="006A5184" w:rsidP="006A5184">
            <w:r>
              <w:t>Social- og Sundhedsudvalget:</w:t>
            </w:r>
          </w:p>
        </w:tc>
        <w:tc>
          <w:tcPr>
            <w:tcW w:w="2966" w:type="dxa"/>
          </w:tcPr>
          <w:p w:rsidR="006A5184" w:rsidRDefault="006A5184" w:rsidP="006A5184">
            <w:r>
              <w:t>Speciallægekørsel</w:t>
            </w:r>
          </w:p>
        </w:tc>
        <w:tc>
          <w:tcPr>
            <w:tcW w:w="1995" w:type="dxa"/>
          </w:tcPr>
          <w:p w:rsidR="006A5184" w:rsidRDefault="006A5184" w:rsidP="006A5184">
            <w:pPr>
              <w:jc w:val="right"/>
            </w:pPr>
            <w:r>
              <w:t>418.000 kr.</w:t>
            </w:r>
          </w:p>
        </w:tc>
      </w:tr>
      <w:tr w:rsidR="006A5184" w:rsidTr="006A5184">
        <w:trPr>
          <w:trHeight w:val="340"/>
        </w:trPr>
        <w:tc>
          <w:tcPr>
            <w:tcW w:w="3539" w:type="dxa"/>
          </w:tcPr>
          <w:p w:rsidR="006A5184" w:rsidRDefault="006A5184" w:rsidP="006A5184"/>
        </w:tc>
        <w:tc>
          <w:tcPr>
            <w:tcW w:w="2966" w:type="dxa"/>
          </w:tcPr>
          <w:p w:rsidR="006A5184" w:rsidRDefault="006A5184" w:rsidP="006A5184">
            <w:r>
              <w:t>Aktivitet og træning</w:t>
            </w:r>
          </w:p>
        </w:tc>
        <w:tc>
          <w:tcPr>
            <w:tcW w:w="1995" w:type="dxa"/>
          </w:tcPr>
          <w:p w:rsidR="006A5184" w:rsidRDefault="006A5184" w:rsidP="006A5184">
            <w:pPr>
              <w:jc w:val="right"/>
            </w:pPr>
            <w:r>
              <w:t>348.000 kr.</w:t>
            </w:r>
          </w:p>
        </w:tc>
      </w:tr>
      <w:tr w:rsidR="006A5184" w:rsidTr="006A5184">
        <w:trPr>
          <w:trHeight w:val="397"/>
        </w:trPr>
        <w:tc>
          <w:tcPr>
            <w:tcW w:w="3539" w:type="dxa"/>
          </w:tcPr>
          <w:p w:rsidR="006A5184" w:rsidRDefault="006A5184" w:rsidP="006A5184">
            <w:r>
              <w:t>Arbejdsmarkedsudvalget:</w:t>
            </w:r>
          </w:p>
        </w:tc>
        <w:tc>
          <w:tcPr>
            <w:tcW w:w="2966" w:type="dxa"/>
          </w:tcPr>
          <w:p w:rsidR="006A5184" w:rsidRDefault="006A5184" w:rsidP="006A5184">
            <w:r>
              <w:t>Beskæftigelsesområdet</w:t>
            </w:r>
          </w:p>
        </w:tc>
        <w:tc>
          <w:tcPr>
            <w:tcW w:w="1995" w:type="dxa"/>
          </w:tcPr>
          <w:p w:rsidR="006A5184" w:rsidRDefault="006A5184" w:rsidP="006A5184">
            <w:pPr>
              <w:jc w:val="right"/>
            </w:pPr>
            <w:r>
              <w:t>279.000 kr.</w:t>
            </w:r>
          </w:p>
        </w:tc>
      </w:tr>
    </w:tbl>
    <w:p w:rsidR="006A5184" w:rsidRDefault="006A5184" w:rsidP="006A5184"/>
    <w:p w:rsidR="006A5184" w:rsidRDefault="006A5184" w:rsidP="006A5184">
      <w:r>
        <w:t>Udmøntningen af besparelsen forventes at kunne ske ved:</w:t>
      </w:r>
    </w:p>
    <w:p w:rsidR="006A5184" w:rsidRDefault="006A5184" w:rsidP="006A5184">
      <w:pPr>
        <w:numPr>
          <w:ilvl w:val="0"/>
          <w:numId w:val="38"/>
        </w:numPr>
      </w:pPr>
      <w:r>
        <w:t>en generel fokus på visitering af borgere til befordring</w:t>
      </w:r>
    </w:p>
    <w:p w:rsidR="006A5184" w:rsidRDefault="006A5184" w:rsidP="006A5184">
      <w:pPr>
        <w:numPr>
          <w:ilvl w:val="0"/>
          <w:numId w:val="38"/>
        </w:numPr>
      </w:pPr>
      <w:r>
        <w:t>ved innovative tiltag</w:t>
      </w:r>
    </w:p>
    <w:p w:rsidR="006A5184" w:rsidRDefault="006A5184" w:rsidP="006A5184">
      <w:pPr>
        <w:numPr>
          <w:ilvl w:val="0"/>
          <w:numId w:val="38"/>
        </w:numPr>
      </w:pPr>
      <w:r>
        <w:t>generelle effektiviseringer, blandt andet øget brug at digitale slevbetjeningsløsninger</w:t>
      </w:r>
    </w:p>
    <w:p w:rsidR="006A5184" w:rsidRDefault="006A5184" w:rsidP="006A5184">
      <w:pPr>
        <w:numPr>
          <w:ilvl w:val="0"/>
          <w:numId w:val="38"/>
        </w:numPr>
      </w:pPr>
      <w:r>
        <w:t>en samlet koordinering af befordringsområdet qua den planlagte ansættelse af en kø</w:t>
      </w:r>
      <w:r>
        <w:t>r</w:t>
      </w:r>
      <w:r>
        <w:t>selskoordinator</w:t>
      </w:r>
    </w:p>
    <w:p w:rsidR="006A5184" w:rsidRDefault="006A5184" w:rsidP="006A5184"/>
    <w:p w:rsidR="006A5184" w:rsidRDefault="006A5184" w:rsidP="006A5184">
      <w:r>
        <w:t xml:space="preserve">Med henblik på at få skabt et overordnet overblik over konsekvenser og de indsatsområder, der skal iværksættes som følge af det nye udkast til visiteringsgrundlag og servicekatalog for befordring i Nordfyns Kommune, er der i </w:t>
      </w:r>
      <w:r w:rsidR="00757DD1">
        <w:t xml:space="preserve">de følgende </w:t>
      </w:r>
      <w:r>
        <w:t>oversigter foretaget en overordnet b</w:t>
      </w:r>
      <w:r>
        <w:t>e</w:t>
      </w:r>
      <w:r>
        <w:t>skrivelse af:</w:t>
      </w:r>
    </w:p>
    <w:p w:rsidR="006A5184" w:rsidRDefault="006A5184" w:rsidP="006A5184">
      <w:pPr>
        <w:numPr>
          <w:ilvl w:val="0"/>
          <w:numId w:val="37"/>
        </w:numPr>
      </w:pPr>
      <w:r>
        <w:t>h</w:t>
      </w:r>
      <w:r w:rsidRPr="00DC08F1">
        <w:t>vilken konsekvens den beskrevne visitationspraksis</w:t>
      </w:r>
      <w:r>
        <w:t xml:space="preserve"> samt </w:t>
      </w:r>
      <w:r w:rsidRPr="00DC08F1">
        <w:t>serviceniveau</w:t>
      </w:r>
      <w:r>
        <w:t xml:space="preserve">et får i forhold til borgerne </w:t>
      </w:r>
    </w:p>
    <w:p w:rsidR="006A5184" w:rsidRPr="00DC08F1" w:rsidRDefault="006A5184" w:rsidP="006A5184">
      <w:pPr>
        <w:numPr>
          <w:ilvl w:val="0"/>
          <w:numId w:val="37"/>
        </w:numPr>
      </w:pPr>
      <w:r>
        <w:t>hvilke administrative og eventuelle politiske tiltag, der skal iværksættes</w:t>
      </w:r>
    </w:p>
    <w:p w:rsidR="006A5184" w:rsidRDefault="006A5184" w:rsidP="006A5184"/>
    <w:p w:rsidR="006A5184" w:rsidRDefault="006A5184" w:rsidP="006A5184"/>
    <w:p w:rsidR="006A5184" w:rsidRDefault="006A5184" w:rsidP="006A5184"/>
    <w:p w:rsidR="006A5184" w:rsidRPr="00273567" w:rsidRDefault="006A5184" w:rsidP="006A5184">
      <w:pPr>
        <w:pStyle w:val="Overskrift1"/>
        <w:rPr>
          <w:szCs w:val="24"/>
        </w:rPr>
      </w:pPr>
      <w:r>
        <w:rPr>
          <w:szCs w:val="24"/>
        </w:rPr>
        <w:br w:type="page"/>
      </w:r>
      <w:bookmarkStart w:id="63" w:name="_Toc381174247"/>
      <w:bookmarkStart w:id="64" w:name="_Toc381177571"/>
      <w:bookmarkStart w:id="65" w:name="_Toc381177686"/>
      <w:r w:rsidRPr="00273567">
        <w:rPr>
          <w:szCs w:val="24"/>
        </w:rPr>
        <w:lastRenderedPageBreak/>
        <w:t>Børne- og Ungeudvalget</w:t>
      </w:r>
      <w:bookmarkEnd w:id="63"/>
      <w:bookmarkEnd w:id="64"/>
      <w:bookmarkEnd w:id="65"/>
    </w:p>
    <w:p w:rsidR="006A5184" w:rsidRDefault="006A5184" w:rsidP="006A5184">
      <w:pPr>
        <w:pStyle w:val="Overskrift2"/>
      </w:pPr>
      <w:r>
        <w:t>Almen skolekørsel og specialundervisning for børn</w:t>
      </w:r>
    </w:p>
    <w:tbl>
      <w:tblPr>
        <w:tblStyle w:val="Tabel-Gitter"/>
        <w:tblW w:w="9637" w:type="dxa"/>
        <w:tblInd w:w="113" w:type="dxa"/>
        <w:tblLook w:val="04A0"/>
      </w:tblPr>
      <w:tblGrid>
        <w:gridCol w:w="2041"/>
        <w:gridCol w:w="3798"/>
        <w:gridCol w:w="3798"/>
      </w:tblGrid>
      <w:tr w:rsidR="006A5184" w:rsidRPr="00A55508" w:rsidTr="006A5184">
        <w:trPr>
          <w:tblHeader/>
        </w:trPr>
        <w:tc>
          <w:tcPr>
            <w:tcW w:w="2041" w:type="dxa"/>
            <w:shd w:val="clear" w:color="auto" w:fill="365F91" w:themeFill="accent1" w:themeFillShade="BF"/>
          </w:tcPr>
          <w:p w:rsidR="006A5184" w:rsidRPr="00DC08F1" w:rsidRDefault="006A5184" w:rsidP="006A5184">
            <w:pPr>
              <w:rPr>
                <w:color w:val="FFFFFF" w:themeColor="background1"/>
                <w:sz w:val="18"/>
                <w:szCs w:val="18"/>
              </w:rPr>
            </w:pPr>
          </w:p>
        </w:tc>
        <w:tc>
          <w:tcPr>
            <w:tcW w:w="3798" w:type="dxa"/>
            <w:shd w:val="clear" w:color="auto" w:fill="365F91" w:themeFill="accent1" w:themeFillShade="BF"/>
            <w:vAlign w:val="center"/>
          </w:tcPr>
          <w:p w:rsidR="006A5184" w:rsidRPr="00DC08F1" w:rsidRDefault="006A5184" w:rsidP="006A5184">
            <w:pPr>
              <w:spacing w:after="0" w:line="240" w:lineRule="auto"/>
              <w:jc w:val="center"/>
              <w:rPr>
                <w:b/>
                <w:color w:val="FFFFFF" w:themeColor="background1"/>
                <w:sz w:val="16"/>
                <w:szCs w:val="16"/>
              </w:rPr>
            </w:pPr>
            <w:r w:rsidRPr="00DC08F1">
              <w:rPr>
                <w:b/>
                <w:color w:val="FFFFFF" w:themeColor="background1"/>
                <w:sz w:val="16"/>
                <w:szCs w:val="16"/>
              </w:rPr>
              <w:t>Hvilken konsekvens får den beskrevne visitationspraksis/serviceniveauet?</w:t>
            </w:r>
          </w:p>
        </w:tc>
        <w:tc>
          <w:tcPr>
            <w:tcW w:w="3798" w:type="dxa"/>
            <w:shd w:val="clear" w:color="auto" w:fill="365F91" w:themeFill="accent1" w:themeFillShade="BF"/>
            <w:vAlign w:val="center"/>
          </w:tcPr>
          <w:p w:rsidR="006A5184" w:rsidRPr="00DC08F1" w:rsidRDefault="006A5184" w:rsidP="006A5184">
            <w:pPr>
              <w:spacing w:after="0" w:line="240" w:lineRule="auto"/>
              <w:jc w:val="center"/>
              <w:rPr>
                <w:b/>
                <w:color w:val="FFFFFF" w:themeColor="background1"/>
                <w:sz w:val="18"/>
                <w:szCs w:val="18"/>
              </w:rPr>
            </w:pPr>
            <w:r w:rsidRPr="00DC08F1">
              <w:rPr>
                <w:b/>
                <w:color w:val="FFFFFF" w:themeColor="background1"/>
                <w:sz w:val="16"/>
                <w:szCs w:val="16"/>
              </w:rPr>
              <w:t>Hvilken indsats skal iværksættes?</w:t>
            </w:r>
          </w:p>
        </w:tc>
      </w:tr>
      <w:tr w:rsidR="006A5184" w:rsidRPr="00A55508" w:rsidTr="006A5184">
        <w:trPr>
          <w:trHeight w:val="283"/>
        </w:trPr>
        <w:tc>
          <w:tcPr>
            <w:tcW w:w="9637" w:type="dxa"/>
            <w:gridSpan w:val="3"/>
            <w:shd w:val="clear" w:color="auto" w:fill="DBE5F1" w:themeFill="accent1" w:themeFillTint="33"/>
            <w:vAlign w:val="center"/>
          </w:tcPr>
          <w:p w:rsidR="006A5184" w:rsidRPr="00A55508" w:rsidRDefault="006A5184" w:rsidP="006A5184">
            <w:pPr>
              <w:jc w:val="left"/>
              <w:rPr>
                <w:b/>
                <w:sz w:val="18"/>
                <w:szCs w:val="18"/>
              </w:rPr>
            </w:pPr>
            <w:r w:rsidRPr="00A55508">
              <w:rPr>
                <w:b/>
              </w:rPr>
              <w:t>Folkeskolen</w:t>
            </w:r>
          </w:p>
        </w:tc>
      </w:tr>
      <w:tr w:rsidR="006A5184" w:rsidRPr="00A55508" w:rsidTr="00757DD1">
        <w:trPr>
          <w:trHeight w:val="397"/>
        </w:trPr>
        <w:tc>
          <w:tcPr>
            <w:tcW w:w="2041" w:type="dxa"/>
          </w:tcPr>
          <w:p w:rsidR="006A5184" w:rsidRPr="00A55508" w:rsidRDefault="006A5184" w:rsidP="006A5184">
            <w:pPr>
              <w:rPr>
                <w:sz w:val="18"/>
                <w:szCs w:val="18"/>
              </w:rPr>
            </w:pPr>
            <w:r w:rsidRPr="00A55508">
              <w:rPr>
                <w:sz w:val="18"/>
                <w:szCs w:val="18"/>
              </w:rPr>
              <w:t>Visitationspraksis</w:t>
            </w:r>
          </w:p>
        </w:tc>
        <w:tc>
          <w:tcPr>
            <w:tcW w:w="3798" w:type="dxa"/>
            <w:tcBorders>
              <w:right w:val="nil"/>
            </w:tcBorders>
          </w:tcPr>
          <w:p w:rsidR="006A5184" w:rsidRPr="00A55508" w:rsidRDefault="006A5184" w:rsidP="006A5184">
            <w:pPr>
              <w:rPr>
                <w:sz w:val="18"/>
                <w:szCs w:val="18"/>
              </w:rPr>
            </w:pPr>
          </w:p>
        </w:tc>
        <w:tc>
          <w:tcPr>
            <w:tcW w:w="3798" w:type="dxa"/>
            <w:tcBorders>
              <w:left w:val="nil"/>
            </w:tcBorders>
          </w:tcPr>
          <w:p w:rsidR="006A5184" w:rsidRPr="00A55508" w:rsidRDefault="006A5184" w:rsidP="006A5184">
            <w:pPr>
              <w:rPr>
                <w:sz w:val="18"/>
                <w:szCs w:val="18"/>
              </w:rPr>
            </w:pPr>
          </w:p>
        </w:tc>
      </w:tr>
      <w:tr w:rsidR="006A5184" w:rsidRPr="00A55508" w:rsidTr="006A5184">
        <w:trPr>
          <w:trHeight w:val="397"/>
        </w:trPr>
        <w:tc>
          <w:tcPr>
            <w:tcW w:w="2041" w:type="dxa"/>
          </w:tcPr>
          <w:p w:rsidR="006A5184" w:rsidRPr="00757DD1" w:rsidRDefault="006A5184" w:rsidP="006A5184">
            <w:pPr>
              <w:jc w:val="left"/>
              <w:rPr>
                <w:i/>
                <w:color w:val="595959" w:themeColor="text1" w:themeTint="A6"/>
                <w:sz w:val="18"/>
                <w:szCs w:val="18"/>
              </w:rPr>
            </w:pPr>
            <w:r w:rsidRPr="00757DD1">
              <w:rPr>
                <w:i/>
                <w:color w:val="595959" w:themeColor="text1" w:themeTint="A6"/>
                <w:sz w:val="18"/>
                <w:szCs w:val="18"/>
              </w:rPr>
              <w:t>Ad Maksimal kør</w:t>
            </w:r>
            <w:r w:rsidRPr="00757DD1">
              <w:rPr>
                <w:i/>
                <w:color w:val="595959" w:themeColor="text1" w:themeTint="A6"/>
                <w:sz w:val="18"/>
                <w:szCs w:val="18"/>
              </w:rPr>
              <w:t>e</w:t>
            </w:r>
            <w:r w:rsidRPr="00757DD1">
              <w:rPr>
                <w:i/>
                <w:color w:val="595959" w:themeColor="text1" w:themeTint="A6"/>
                <w:sz w:val="18"/>
                <w:szCs w:val="18"/>
              </w:rPr>
              <w:t xml:space="preserve">tid </w:t>
            </w:r>
          </w:p>
        </w:tc>
        <w:tc>
          <w:tcPr>
            <w:tcW w:w="3798" w:type="dxa"/>
          </w:tcPr>
          <w:p w:rsidR="006A5184" w:rsidRPr="00323D7C" w:rsidRDefault="006A5184" w:rsidP="006A5184">
            <w:pPr>
              <w:jc w:val="left"/>
              <w:rPr>
                <w:sz w:val="18"/>
                <w:szCs w:val="18"/>
              </w:rPr>
            </w:pPr>
            <w:r w:rsidRPr="00323D7C">
              <w:rPr>
                <w:sz w:val="18"/>
                <w:szCs w:val="18"/>
              </w:rPr>
              <w:t>Kan eventuelt nedsættes til 60 minu</w:t>
            </w:r>
            <w:r w:rsidRPr="00323D7C">
              <w:rPr>
                <w:sz w:val="18"/>
                <w:szCs w:val="18"/>
              </w:rPr>
              <w:t>t</w:t>
            </w:r>
            <w:r w:rsidRPr="00323D7C">
              <w:rPr>
                <w:sz w:val="18"/>
                <w:szCs w:val="18"/>
              </w:rPr>
              <w:t xml:space="preserve">ter for indskolingen og mellemtrinnet. </w:t>
            </w:r>
          </w:p>
          <w:p w:rsidR="006A5184" w:rsidRPr="00323D7C" w:rsidRDefault="006A5184" w:rsidP="006A5184">
            <w:pPr>
              <w:jc w:val="left"/>
              <w:rPr>
                <w:sz w:val="18"/>
                <w:szCs w:val="18"/>
              </w:rPr>
            </w:pPr>
            <w:r w:rsidRPr="00323D7C">
              <w:rPr>
                <w:sz w:val="18"/>
                <w:szCs w:val="18"/>
              </w:rPr>
              <w:t xml:space="preserve">For almen skolekørsel vurderes det at være meget begrænset, hvor mange elever der har en køretid på mere end </w:t>
            </w:r>
            <w:r>
              <w:rPr>
                <w:sz w:val="18"/>
                <w:szCs w:val="18"/>
              </w:rPr>
              <w:t>60 minutter til distriktsskolen, når</w:t>
            </w:r>
            <w:r w:rsidRPr="00323D7C">
              <w:rPr>
                <w:sz w:val="18"/>
                <w:szCs w:val="18"/>
              </w:rPr>
              <w:t xml:space="preserve"> </w:t>
            </w:r>
            <w:r>
              <w:rPr>
                <w:sz w:val="18"/>
                <w:szCs w:val="18"/>
              </w:rPr>
              <w:t>der tages udgangspunkt i hver busrutes længde i tid.</w:t>
            </w:r>
          </w:p>
          <w:p w:rsidR="006A5184" w:rsidRPr="00323D7C" w:rsidRDefault="006A5184" w:rsidP="006A5184">
            <w:pPr>
              <w:jc w:val="left"/>
              <w:rPr>
                <w:sz w:val="18"/>
                <w:szCs w:val="18"/>
              </w:rPr>
            </w:pPr>
            <w:r w:rsidRPr="00323D7C">
              <w:rPr>
                <w:sz w:val="18"/>
                <w:szCs w:val="18"/>
              </w:rPr>
              <w:t>Et begrænset antal overbygningselever samt 10. klasse vil muligvis have mere end 60 minutter</w:t>
            </w:r>
            <w:r>
              <w:rPr>
                <w:sz w:val="18"/>
                <w:szCs w:val="18"/>
              </w:rPr>
              <w:t>, da der kan behov for at benytte mere end én busrute.</w:t>
            </w:r>
          </w:p>
        </w:tc>
        <w:tc>
          <w:tcPr>
            <w:tcW w:w="3798" w:type="dxa"/>
          </w:tcPr>
          <w:p w:rsidR="006A5184" w:rsidRPr="00323D7C" w:rsidRDefault="006A5184" w:rsidP="006A5184">
            <w:pPr>
              <w:jc w:val="left"/>
              <w:rPr>
                <w:sz w:val="18"/>
                <w:szCs w:val="18"/>
              </w:rPr>
            </w:pPr>
            <w:r w:rsidRPr="00323D7C">
              <w:rPr>
                <w:sz w:val="18"/>
                <w:szCs w:val="18"/>
              </w:rPr>
              <w:t xml:space="preserve">Der kan informeres om, at </w:t>
            </w:r>
            <w:proofErr w:type="spellStart"/>
            <w:r w:rsidRPr="00323D7C">
              <w:rPr>
                <w:sz w:val="18"/>
                <w:szCs w:val="18"/>
              </w:rPr>
              <w:t>lokalbusser</w:t>
            </w:r>
            <w:proofErr w:type="spellEnd"/>
            <w:r w:rsidRPr="00323D7C">
              <w:rPr>
                <w:sz w:val="18"/>
                <w:szCs w:val="18"/>
              </w:rPr>
              <w:t xml:space="preserve"> der kører på ruter til distriktsskolerne, tilrettelægges ud fra de indmeldte el</w:t>
            </w:r>
            <w:r w:rsidRPr="00323D7C">
              <w:rPr>
                <w:sz w:val="18"/>
                <w:szCs w:val="18"/>
              </w:rPr>
              <w:t>e</w:t>
            </w:r>
            <w:r w:rsidRPr="00323D7C">
              <w:rPr>
                <w:sz w:val="18"/>
                <w:szCs w:val="18"/>
              </w:rPr>
              <w:t>ver, der skal køres til distriktsskolerne.</w:t>
            </w:r>
          </w:p>
          <w:p w:rsidR="006A5184" w:rsidRPr="00323D7C" w:rsidRDefault="006A5184" w:rsidP="006A5184">
            <w:pPr>
              <w:jc w:val="left"/>
              <w:rPr>
                <w:sz w:val="18"/>
                <w:szCs w:val="18"/>
              </w:rPr>
            </w:pPr>
            <w:r w:rsidRPr="00323D7C">
              <w:rPr>
                <w:sz w:val="18"/>
                <w:szCs w:val="18"/>
              </w:rPr>
              <w:t>Tilrettelæggelsen sker bl.a. i sama</w:t>
            </w:r>
            <w:r w:rsidRPr="00323D7C">
              <w:rPr>
                <w:sz w:val="18"/>
                <w:szCs w:val="18"/>
              </w:rPr>
              <w:t>r</w:t>
            </w:r>
            <w:r w:rsidRPr="00323D7C">
              <w:rPr>
                <w:sz w:val="18"/>
                <w:szCs w:val="18"/>
              </w:rPr>
              <w:t xml:space="preserve">bejde med </w:t>
            </w:r>
            <w:proofErr w:type="spellStart"/>
            <w:r w:rsidRPr="00323D7C">
              <w:rPr>
                <w:sz w:val="18"/>
                <w:szCs w:val="18"/>
              </w:rPr>
              <w:t>FynBus</w:t>
            </w:r>
            <w:proofErr w:type="spellEnd"/>
            <w:r w:rsidRPr="00323D7C">
              <w:rPr>
                <w:sz w:val="18"/>
                <w:szCs w:val="18"/>
              </w:rPr>
              <w:t xml:space="preserve"> og de pågældende distriktsskoler. </w:t>
            </w:r>
          </w:p>
          <w:p w:rsidR="006A5184" w:rsidRPr="00323D7C" w:rsidRDefault="006A5184" w:rsidP="006A5184">
            <w:pPr>
              <w:jc w:val="left"/>
              <w:rPr>
                <w:sz w:val="18"/>
                <w:szCs w:val="18"/>
              </w:rPr>
            </w:pPr>
            <w:r w:rsidRPr="00323D7C">
              <w:rPr>
                <w:sz w:val="18"/>
                <w:szCs w:val="18"/>
              </w:rPr>
              <w:t>Denne praksis vil fortsætte.</w:t>
            </w:r>
          </w:p>
        </w:tc>
      </w:tr>
      <w:tr w:rsidR="006A5184" w:rsidRPr="00A55508" w:rsidTr="006A5184">
        <w:trPr>
          <w:trHeight w:val="397"/>
        </w:trPr>
        <w:tc>
          <w:tcPr>
            <w:tcW w:w="2041" w:type="dxa"/>
          </w:tcPr>
          <w:p w:rsidR="006A5184" w:rsidRPr="00757DD1" w:rsidRDefault="006A5184" w:rsidP="006A5184">
            <w:pPr>
              <w:jc w:val="left"/>
              <w:rPr>
                <w:i/>
                <w:color w:val="595959" w:themeColor="text1" w:themeTint="A6"/>
                <w:sz w:val="18"/>
                <w:szCs w:val="18"/>
              </w:rPr>
            </w:pPr>
            <w:r w:rsidRPr="00757DD1">
              <w:rPr>
                <w:i/>
                <w:color w:val="595959" w:themeColor="text1" w:themeTint="A6"/>
                <w:sz w:val="18"/>
                <w:szCs w:val="18"/>
              </w:rPr>
              <w:t xml:space="preserve">Ad </w:t>
            </w:r>
            <w:r w:rsidRPr="00757DD1">
              <w:rPr>
                <w:bCs/>
                <w:i/>
                <w:color w:val="595959" w:themeColor="text1" w:themeTint="A6"/>
                <w:sz w:val="18"/>
                <w:szCs w:val="18"/>
              </w:rPr>
              <w:t>Maksimal vent</w:t>
            </w:r>
            <w:r w:rsidRPr="00757DD1">
              <w:rPr>
                <w:bCs/>
                <w:i/>
                <w:color w:val="595959" w:themeColor="text1" w:themeTint="A6"/>
                <w:sz w:val="18"/>
                <w:szCs w:val="18"/>
              </w:rPr>
              <w:t>e</w:t>
            </w:r>
            <w:r w:rsidRPr="00757DD1">
              <w:rPr>
                <w:bCs/>
                <w:i/>
                <w:color w:val="595959" w:themeColor="text1" w:themeTint="A6"/>
                <w:sz w:val="18"/>
                <w:szCs w:val="18"/>
              </w:rPr>
              <w:t xml:space="preserve">tid </w:t>
            </w:r>
            <w:r w:rsidRPr="00757DD1">
              <w:rPr>
                <w:bCs/>
                <w:i/>
                <w:color w:val="595959" w:themeColor="text1" w:themeTint="A6"/>
                <w:sz w:val="18"/>
                <w:szCs w:val="18"/>
                <w:u w:val="single"/>
              </w:rPr>
              <w:t>inden</w:t>
            </w:r>
            <w:r w:rsidRPr="00757DD1">
              <w:rPr>
                <w:bCs/>
                <w:i/>
                <w:color w:val="595959" w:themeColor="text1" w:themeTint="A6"/>
                <w:sz w:val="18"/>
                <w:szCs w:val="18"/>
              </w:rPr>
              <w:t xml:space="preserve"> aktivitet</w:t>
            </w:r>
          </w:p>
        </w:tc>
        <w:tc>
          <w:tcPr>
            <w:tcW w:w="3798" w:type="dxa"/>
          </w:tcPr>
          <w:p w:rsidR="006A5184" w:rsidRDefault="006A5184" w:rsidP="006A5184">
            <w:pPr>
              <w:jc w:val="left"/>
              <w:rPr>
                <w:sz w:val="18"/>
                <w:szCs w:val="18"/>
              </w:rPr>
            </w:pPr>
            <w:r w:rsidRPr="00323D7C">
              <w:rPr>
                <w:sz w:val="18"/>
                <w:szCs w:val="18"/>
              </w:rPr>
              <w:t xml:space="preserve">Da bussernes køreplaner tilrettelægges efter skolernes </w:t>
            </w:r>
            <w:proofErr w:type="spellStart"/>
            <w:r w:rsidRPr="00323D7C">
              <w:rPr>
                <w:sz w:val="18"/>
                <w:szCs w:val="18"/>
              </w:rPr>
              <w:t>ringetider</w:t>
            </w:r>
            <w:proofErr w:type="spellEnd"/>
            <w:r w:rsidRPr="00323D7C">
              <w:rPr>
                <w:sz w:val="18"/>
                <w:szCs w:val="18"/>
              </w:rPr>
              <w:t>, vurderes ventetiden inden skolens aktiviteter begynder at have en meget begrænset betydning i praksis.</w:t>
            </w:r>
          </w:p>
          <w:p w:rsidR="006A5184" w:rsidRPr="00323D7C" w:rsidRDefault="006A5184" w:rsidP="006A5184">
            <w:pPr>
              <w:jc w:val="left"/>
              <w:rPr>
                <w:sz w:val="18"/>
                <w:szCs w:val="18"/>
              </w:rPr>
            </w:pPr>
            <w:r>
              <w:rPr>
                <w:sz w:val="18"/>
                <w:szCs w:val="18"/>
              </w:rPr>
              <w:t>Busserne planlægges som udgang</w:t>
            </w:r>
            <w:r>
              <w:rPr>
                <w:sz w:val="18"/>
                <w:szCs w:val="18"/>
              </w:rPr>
              <w:t>s</w:t>
            </w:r>
            <w:r>
              <w:rPr>
                <w:sz w:val="18"/>
                <w:szCs w:val="18"/>
              </w:rPr>
              <w:t xml:space="preserve">punkt til at være ved skolerne ca. 10 minutter før </w:t>
            </w:r>
            <w:proofErr w:type="spellStart"/>
            <w:r>
              <w:rPr>
                <w:sz w:val="18"/>
                <w:szCs w:val="18"/>
              </w:rPr>
              <w:t>ringetid</w:t>
            </w:r>
            <w:proofErr w:type="spellEnd"/>
            <w:r>
              <w:rPr>
                <w:sz w:val="18"/>
                <w:szCs w:val="18"/>
              </w:rPr>
              <w:t xml:space="preserve">. Enkelte busser ankommer til den første skole op til 30 minutter før </w:t>
            </w:r>
            <w:proofErr w:type="spellStart"/>
            <w:r>
              <w:rPr>
                <w:sz w:val="18"/>
                <w:szCs w:val="18"/>
              </w:rPr>
              <w:t>ringetid</w:t>
            </w:r>
            <w:proofErr w:type="spellEnd"/>
            <w:r>
              <w:rPr>
                <w:sz w:val="18"/>
                <w:szCs w:val="18"/>
              </w:rPr>
              <w:t>, da ruten fortsæ</w:t>
            </w:r>
            <w:r>
              <w:rPr>
                <w:sz w:val="18"/>
                <w:szCs w:val="18"/>
              </w:rPr>
              <w:t>t</w:t>
            </w:r>
            <w:r>
              <w:rPr>
                <w:sz w:val="18"/>
                <w:szCs w:val="18"/>
              </w:rPr>
              <w:t>ter (se rute 270).</w:t>
            </w:r>
          </w:p>
        </w:tc>
        <w:tc>
          <w:tcPr>
            <w:tcW w:w="3798" w:type="dxa"/>
          </w:tcPr>
          <w:p w:rsidR="006A5184" w:rsidRPr="00323D7C" w:rsidRDefault="006A5184" w:rsidP="006A5184">
            <w:pPr>
              <w:jc w:val="left"/>
              <w:rPr>
                <w:sz w:val="18"/>
                <w:szCs w:val="18"/>
              </w:rPr>
            </w:pPr>
            <w:r w:rsidRPr="00323D7C">
              <w:rPr>
                <w:sz w:val="18"/>
                <w:szCs w:val="18"/>
              </w:rPr>
              <w:t>Se oven for</w:t>
            </w:r>
          </w:p>
        </w:tc>
      </w:tr>
      <w:tr w:rsidR="006A5184" w:rsidRPr="00A55508" w:rsidTr="00757DD1">
        <w:trPr>
          <w:trHeight w:val="397"/>
        </w:trPr>
        <w:tc>
          <w:tcPr>
            <w:tcW w:w="2041" w:type="dxa"/>
          </w:tcPr>
          <w:p w:rsidR="006A5184" w:rsidRPr="00757DD1" w:rsidRDefault="006A5184" w:rsidP="006A5184">
            <w:pPr>
              <w:jc w:val="left"/>
              <w:rPr>
                <w:i/>
                <w:color w:val="595959" w:themeColor="text1" w:themeTint="A6"/>
                <w:sz w:val="18"/>
                <w:szCs w:val="18"/>
              </w:rPr>
            </w:pPr>
            <w:r w:rsidRPr="00757DD1">
              <w:rPr>
                <w:bCs/>
                <w:i/>
                <w:color w:val="595959" w:themeColor="text1" w:themeTint="A6"/>
                <w:sz w:val="18"/>
                <w:szCs w:val="18"/>
              </w:rPr>
              <w:t>Ad Maksimal vent</w:t>
            </w:r>
            <w:r w:rsidRPr="00757DD1">
              <w:rPr>
                <w:bCs/>
                <w:i/>
                <w:color w:val="595959" w:themeColor="text1" w:themeTint="A6"/>
                <w:sz w:val="18"/>
                <w:szCs w:val="18"/>
              </w:rPr>
              <w:t>e</w:t>
            </w:r>
            <w:r w:rsidRPr="00757DD1">
              <w:rPr>
                <w:bCs/>
                <w:i/>
                <w:color w:val="595959" w:themeColor="text1" w:themeTint="A6"/>
                <w:sz w:val="18"/>
                <w:szCs w:val="18"/>
              </w:rPr>
              <w:t xml:space="preserve">tid </w:t>
            </w:r>
            <w:r w:rsidRPr="00757DD1">
              <w:rPr>
                <w:bCs/>
                <w:i/>
                <w:color w:val="595959" w:themeColor="text1" w:themeTint="A6"/>
                <w:sz w:val="18"/>
                <w:szCs w:val="18"/>
                <w:u w:val="single"/>
              </w:rPr>
              <w:t>efter</w:t>
            </w:r>
            <w:r w:rsidRPr="00757DD1">
              <w:rPr>
                <w:bCs/>
                <w:i/>
                <w:color w:val="595959" w:themeColor="text1" w:themeTint="A6"/>
                <w:sz w:val="18"/>
                <w:szCs w:val="18"/>
              </w:rPr>
              <w:t xml:space="preserve"> aktivitet</w:t>
            </w:r>
          </w:p>
        </w:tc>
        <w:tc>
          <w:tcPr>
            <w:tcW w:w="3798" w:type="dxa"/>
            <w:tcBorders>
              <w:bottom w:val="single" w:sz="4" w:space="0" w:color="auto"/>
            </w:tcBorders>
          </w:tcPr>
          <w:p w:rsidR="006A5184" w:rsidRPr="00323D7C" w:rsidRDefault="006A5184" w:rsidP="006A5184">
            <w:pPr>
              <w:jc w:val="left"/>
              <w:rPr>
                <w:sz w:val="18"/>
                <w:szCs w:val="18"/>
              </w:rPr>
            </w:pPr>
            <w:r w:rsidRPr="00323D7C">
              <w:rPr>
                <w:sz w:val="18"/>
                <w:szCs w:val="18"/>
              </w:rPr>
              <w:t xml:space="preserve">Der forventes hjemkørsel ca. kl. 14 og 15 samt muligvis kl. 16. for </w:t>
            </w:r>
            <w:proofErr w:type="spellStart"/>
            <w:r w:rsidRPr="00323D7C">
              <w:rPr>
                <w:sz w:val="18"/>
                <w:szCs w:val="18"/>
              </w:rPr>
              <w:t>overby</w:t>
            </w:r>
            <w:r w:rsidRPr="00323D7C">
              <w:rPr>
                <w:sz w:val="18"/>
                <w:szCs w:val="18"/>
              </w:rPr>
              <w:t>g</w:t>
            </w:r>
            <w:r w:rsidRPr="00323D7C">
              <w:rPr>
                <w:sz w:val="18"/>
                <w:szCs w:val="18"/>
              </w:rPr>
              <w:t>ningskolerne</w:t>
            </w:r>
            <w:proofErr w:type="spellEnd"/>
            <w:r w:rsidRPr="00323D7C">
              <w:rPr>
                <w:sz w:val="18"/>
                <w:szCs w:val="18"/>
              </w:rPr>
              <w:t xml:space="preserve"> og 10. klasser.</w:t>
            </w:r>
          </w:p>
          <w:p w:rsidR="006A5184" w:rsidRDefault="006A5184" w:rsidP="006A5184">
            <w:pPr>
              <w:jc w:val="left"/>
              <w:rPr>
                <w:sz w:val="18"/>
                <w:szCs w:val="18"/>
              </w:rPr>
            </w:pPr>
            <w:r w:rsidRPr="00323D7C">
              <w:rPr>
                <w:sz w:val="18"/>
                <w:szCs w:val="18"/>
              </w:rPr>
              <w:t>Hvis man vælger lektiecafé fra eller har særlige individuelle skemaer vil der kunne forekomme ventetid efter sk</w:t>
            </w:r>
            <w:r w:rsidRPr="00323D7C">
              <w:rPr>
                <w:sz w:val="18"/>
                <w:szCs w:val="18"/>
              </w:rPr>
              <w:t>o</w:t>
            </w:r>
            <w:r w:rsidRPr="00323D7C">
              <w:rPr>
                <w:sz w:val="18"/>
                <w:szCs w:val="18"/>
              </w:rPr>
              <w:t>lens aktiviteter.</w:t>
            </w:r>
          </w:p>
          <w:p w:rsidR="006A5184" w:rsidRPr="00323D7C" w:rsidRDefault="006A5184" w:rsidP="006A5184">
            <w:pPr>
              <w:jc w:val="left"/>
              <w:rPr>
                <w:sz w:val="18"/>
                <w:szCs w:val="18"/>
              </w:rPr>
            </w:pPr>
            <w:r>
              <w:rPr>
                <w:sz w:val="18"/>
                <w:szCs w:val="18"/>
              </w:rPr>
              <w:t>Antallet af hjemkørsler forventes at være på samme niveau som i dag.</w:t>
            </w:r>
          </w:p>
        </w:tc>
        <w:tc>
          <w:tcPr>
            <w:tcW w:w="3798" w:type="dxa"/>
            <w:tcBorders>
              <w:bottom w:val="single" w:sz="4" w:space="0" w:color="auto"/>
            </w:tcBorders>
          </w:tcPr>
          <w:p w:rsidR="006A5184" w:rsidRPr="00323D7C" w:rsidRDefault="006A5184" w:rsidP="006A5184">
            <w:pPr>
              <w:jc w:val="left"/>
              <w:rPr>
                <w:sz w:val="18"/>
                <w:szCs w:val="18"/>
              </w:rPr>
            </w:pPr>
            <w:r w:rsidRPr="00323D7C">
              <w:rPr>
                <w:sz w:val="18"/>
                <w:szCs w:val="18"/>
              </w:rPr>
              <w:t>Som hovedregel tilrettelægges busse</w:t>
            </w:r>
            <w:r w:rsidRPr="00323D7C">
              <w:rPr>
                <w:sz w:val="18"/>
                <w:szCs w:val="18"/>
              </w:rPr>
              <w:t>r</w:t>
            </w:r>
            <w:r w:rsidRPr="00323D7C">
              <w:rPr>
                <w:sz w:val="18"/>
                <w:szCs w:val="18"/>
              </w:rPr>
              <w:t xml:space="preserve">nes hjemkørsel efter skolernes </w:t>
            </w:r>
            <w:proofErr w:type="spellStart"/>
            <w:r w:rsidRPr="00323D7C">
              <w:rPr>
                <w:sz w:val="18"/>
                <w:szCs w:val="18"/>
              </w:rPr>
              <w:t>ringetid</w:t>
            </w:r>
            <w:proofErr w:type="spellEnd"/>
            <w:r w:rsidRPr="00323D7C">
              <w:rPr>
                <w:sz w:val="18"/>
                <w:szCs w:val="18"/>
              </w:rPr>
              <w:t xml:space="preserve"> og umiddelbart efter det tidspunkt, hvor eleverne får fri fra skole.</w:t>
            </w:r>
          </w:p>
        </w:tc>
      </w:tr>
      <w:tr w:rsidR="006A5184" w:rsidRPr="00A55508" w:rsidTr="00757DD1">
        <w:trPr>
          <w:trHeight w:val="397"/>
        </w:trPr>
        <w:tc>
          <w:tcPr>
            <w:tcW w:w="2041" w:type="dxa"/>
          </w:tcPr>
          <w:p w:rsidR="006A5184" w:rsidRPr="00A55508" w:rsidRDefault="006A5184" w:rsidP="006A5184">
            <w:pPr>
              <w:rPr>
                <w:sz w:val="18"/>
                <w:szCs w:val="18"/>
              </w:rPr>
            </w:pPr>
            <w:r w:rsidRPr="00A55508">
              <w:rPr>
                <w:sz w:val="18"/>
                <w:szCs w:val="18"/>
              </w:rPr>
              <w:t>Serviceniveau</w:t>
            </w:r>
          </w:p>
        </w:tc>
        <w:tc>
          <w:tcPr>
            <w:tcW w:w="3798" w:type="dxa"/>
            <w:tcBorders>
              <w:right w:val="nil"/>
            </w:tcBorders>
          </w:tcPr>
          <w:p w:rsidR="006A5184" w:rsidRPr="00A55508" w:rsidRDefault="006A5184" w:rsidP="006A5184">
            <w:pPr>
              <w:rPr>
                <w:sz w:val="18"/>
                <w:szCs w:val="18"/>
              </w:rPr>
            </w:pPr>
          </w:p>
        </w:tc>
        <w:tc>
          <w:tcPr>
            <w:tcW w:w="3798" w:type="dxa"/>
            <w:tcBorders>
              <w:left w:val="nil"/>
            </w:tcBorders>
          </w:tcPr>
          <w:p w:rsidR="006A5184" w:rsidRPr="00A55508" w:rsidRDefault="006A5184" w:rsidP="006A5184">
            <w:pPr>
              <w:rPr>
                <w:sz w:val="18"/>
                <w:szCs w:val="18"/>
              </w:rPr>
            </w:pPr>
          </w:p>
        </w:tc>
      </w:tr>
      <w:tr w:rsidR="006A5184" w:rsidRPr="00A55508" w:rsidTr="006A5184">
        <w:trPr>
          <w:trHeight w:val="397"/>
        </w:trPr>
        <w:tc>
          <w:tcPr>
            <w:tcW w:w="2041" w:type="dxa"/>
          </w:tcPr>
          <w:p w:rsidR="006A5184" w:rsidRPr="00757DD1" w:rsidRDefault="006A5184" w:rsidP="006A5184">
            <w:pPr>
              <w:jc w:val="left"/>
              <w:rPr>
                <w:i/>
                <w:color w:val="595959" w:themeColor="text1" w:themeTint="A6"/>
                <w:sz w:val="18"/>
                <w:szCs w:val="18"/>
              </w:rPr>
            </w:pPr>
            <w:r w:rsidRPr="00757DD1">
              <w:rPr>
                <w:i/>
                <w:color w:val="595959" w:themeColor="text1" w:themeTint="A6"/>
                <w:sz w:val="18"/>
                <w:szCs w:val="18"/>
              </w:rPr>
              <w:t>Ad Visitation og b</w:t>
            </w:r>
            <w:r w:rsidRPr="00757DD1">
              <w:rPr>
                <w:i/>
                <w:color w:val="595959" w:themeColor="text1" w:themeTint="A6"/>
                <w:sz w:val="18"/>
                <w:szCs w:val="18"/>
              </w:rPr>
              <w:t>e</w:t>
            </w:r>
            <w:r w:rsidRPr="00757DD1">
              <w:rPr>
                <w:i/>
                <w:color w:val="595959" w:themeColor="text1" w:themeTint="A6"/>
                <w:sz w:val="18"/>
                <w:szCs w:val="18"/>
              </w:rPr>
              <w:t>villing af kørsel pkt. 1., side 8</w:t>
            </w:r>
          </w:p>
        </w:tc>
        <w:tc>
          <w:tcPr>
            <w:tcW w:w="3798" w:type="dxa"/>
          </w:tcPr>
          <w:p w:rsidR="006A5184" w:rsidRDefault="006A5184" w:rsidP="006A5184">
            <w:pPr>
              <w:jc w:val="left"/>
              <w:rPr>
                <w:sz w:val="18"/>
                <w:szCs w:val="18"/>
              </w:rPr>
            </w:pPr>
            <w:r w:rsidRPr="001C1FCB">
              <w:rPr>
                <w:sz w:val="18"/>
                <w:szCs w:val="18"/>
              </w:rPr>
              <w:t>Ved at afsætte ressourcer til en me</w:t>
            </w:r>
            <w:r w:rsidRPr="001C1FCB">
              <w:rPr>
                <w:sz w:val="18"/>
                <w:szCs w:val="18"/>
              </w:rPr>
              <w:t>d</w:t>
            </w:r>
            <w:r w:rsidRPr="001C1FCB">
              <w:rPr>
                <w:sz w:val="18"/>
                <w:szCs w:val="18"/>
              </w:rPr>
              <w:t>arbejder med særligt fokus på visitat</w:t>
            </w:r>
            <w:r w:rsidRPr="001C1FCB">
              <w:rPr>
                <w:sz w:val="18"/>
                <w:szCs w:val="18"/>
              </w:rPr>
              <w:t>i</w:t>
            </w:r>
            <w:r w:rsidRPr="001C1FCB">
              <w:rPr>
                <w:sz w:val="18"/>
                <w:szCs w:val="18"/>
              </w:rPr>
              <w:t>onen af kørsel opnås en tættere dialog med barnet og dets nærmeste fam</w:t>
            </w:r>
            <w:r w:rsidRPr="001C1FCB">
              <w:rPr>
                <w:sz w:val="18"/>
                <w:szCs w:val="18"/>
              </w:rPr>
              <w:t>i</w:t>
            </w:r>
            <w:r w:rsidRPr="001C1FCB">
              <w:rPr>
                <w:sz w:val="18"/>
                <w:szCs w:val="18"/>
              </w:rPr>
              <w:t>lie/pårørende, hvorved det bliver m</w:t>
            </w:r>
            <w:r w:rsidRPr="001C1FCB">
              <w:rPr>
                <w:sz w:val="18"/>
                <w:szCs w:val="18"/>
              </w:rPr>
              <w:t>u</w:t>
            </w:r>
            <w:r w:rsidRPr="001C1FCB">
              <w:rPr>
                <w:sz w:val="18"/>
                <w:szCs w:val="18"/>
              </w:rPr>
              <w:lastRenderedPageBreak/>
              <w:t>ligt at tage særlige individuelle forhold med i vurderingen, når der bevilliges kørsel. Hvilket vil være medvirkende til at undgå ”automatik” i bevillingerne.</w:t>
            </w:r>
          </w:p>
          <w:p w:rsidR="006A5184" w:rsidRPr="00323D7C" w:rsidRDefault="006A5184" w:rsidP="006A5184">
            <w:pPr>
              <w:jc w:val="left"/>
              <w:rPr>
                <w:sz w:val="18"/>
                <w:szCs w:val="18"/>
              </w:rPr>
            </w:pPr>
            <w:r>
              <w:rPr>
                <w:sz w:val="18"/>
                <w:szCs w:val="18"/>
              </w:rPr>
              <w:t>Især relevant for elever, som visiteres til særlige tilbud.</w:t>
            </w:r>
          </w:p>
        </w:tc>
        <w:tc>
          <w:tcPr>
            <w:tcW w:w="3798" w:type="dxa"/>
          </w:tcPr>
          <w:p w:rsidR="006A5184" w:rsidRPr="00323D7C" w:rsidRDefault="006A5184" w:rsidP="006A5184">
            <w:pPr>
              <w:jc w:val="left"/>
              <w:rPr>
                <w:sz w:val="18"/>
                <w:szCs w:val="18"/>
              </w:rPr>
            </w:pPr>
            <w:r w:rsidRPr="009510F1">
              <w:rPr>
                <w:sz w:val="18"/>
                <w:szCs w:val="18"/>
              </w:rPr>
              <w:lastRenderedPageBreak/>
              <w:t>Vurderingen af barnet eller den unge tager afsæt i en helhedsvurdering af både fysik, kognitiv kapacitet og de familiære forhold. Visitering kræver en samtale om transport med kommun</w:t>
            </w:r>
            <w:r w:rsidRPr="009510F1">
              <w:rPr>
                <w:sz w:val="18"/>
                <w:szCs w:val="18"/>
              </w:rPr>
              <w:t>e</w:t>
            </w:r>
            <w:r w:rsidRPr="009510F1">
              <w:rPr>
                <w:sz w:val="18"/>
                <w:szCs w:val="18"/>
              </w:rPr>
              <w:lastRenderedPageBreak/>
              <w:t>team</w:t>
            </w:r>
          </w:p>
        </w:tc>
      </w:tr>
      <w:tr w:rsidR="006A5184" w:rsidRPr="00A55508" w:rsidTr="006A5184">
        <w:trPr>
          <w:trHeight w:val="397"/>
        </w:trPr>
        <w:tc>
          <w:tcPr>
            <w:tcW w:w="2041" w:type="dxa"/>
          </w:tcPr>
          <w:p w:rsidR="006A5184" w:rsidRPr="00757DD1" w:rsidRDefault="006A5184" w:rsidP="006A5184">
            <w:pPr>
              <w:jc w:val="left"/>
              <w:rPr>
                <w:i/>
                <w:color w:val="595959" w:themeColor="text1" w:themeTint="A6"/>
                <w:sz w:val="18"/>
                <w:szCs w:val="18"/>
              </w:rPr>
            </w:pPr>
            <w:r w:rsidRPr="00757DD1">
              <w:rPr>
                <w:i/>
                <w:color w:val="595959" w:themeColor="text1" w:themeTint="A6"/>
                <w:sz w:val="18"/>
                <w:szCs w:val="18"/>
              </w:rPr>
              <w:lastRenderedPageBreak/>
              <w:t xml:space="preserve">Ad </w:t>
            </w:r>
            <w:r w:rsidRPr="00757DD1">
              <w:rPr>
                <w:bCs/>
                <w:i/>
                <w:color w:val="595959" w:themeColor="text1" w:themeTint="A6"/>
                <w:sz w:val="18"/>
                <w:szCs w:val="18"/>
              </w:rPr>
              <w:t>Mulighed for at anvende opsa</w:t>
            </w:r>
            <w:r w:rsidRPr="00757DD1">
              <w:rPr>
                <w:bCs/>
                <w:i/>
                <w:color w:val="595959" w:themeColor="text1" w:themeTint="A6"/>
                <w:sz w:val="18"/>
                <w:szCs w:val="18"/>
              </w:rPr>
              <w:t>m</w:t>
            </w:r>
            <w:r w:rsidRPr="00757DD1">
              <w:rPr>
                <w:bCs/>
                <w:i/>
                <w:color w:val="595959" w:themeColor="text1" w:themeTint="A6"/>
                <w:sz w:val="18"/>
                <w:szCs w:val="18"/>
              </w:rPr>
              <w:t>lingssteder</w:t>
            </w:r>
          </w:p>
        </w:tc>
        <w:tc>
          <w:tcPr>
            <w:tcW w:w="3798" w:type="dxa"/>
          </w:tcPr>
          <w:p w:rsidR="006A5184" w:rsidRPr="00323D7C" w:rsidRDefault="006A5184" w:rsidP="006A5184">
            <w:pPr>
              <w:jc w:val="left"/>
              <w:rPr>
                <w:sz w:val="18"/>
                <w:szCs w:val="18"/>
              </w:rPr>
            </w:pPr>
            <w:r w:rsidRPr="00323D7C">
              <w:rPr>
                <w:sz w:val="18"/>
                <w:szCs w:val="18"/>
              </w:rPr>
              <w:t>”Proceduren revurderes i lyset af ind</w:t>
            </w:r>
            <w:r w:rsidRPr="00323D7C">
              <w:rPr>
                <w:sz w:val="18"/>
                <w:szCs w:val="18"/>
              </w:rPr>
              <w:t>e</w:t>
            </w:r>
            <w:r w:rsidRPr="00323D7C">
              <w:rPr>
                <w:sz w:val="18"/>
                <w:szCs w:val="18"/>
              </w:rPr>
              <w:t>værende fremtidige.”</w:t>
            </w:r>
          </w:p>
          <w:p w:rsidR="006A5184" w:rsidRPr="00323D7C" w:rsidRDefault="006A5184" w:rsidP="006A5184">
            <w:pPr>
              <w:jc w:val="left"/>
              <w:rPr>
                <w:sz w:val="18"/>
                <w:szCs w:val="18"/>
              </w:rPr>
            </w:pPr>
            <w:r w:rsidRPr="00323D7C">
              <w:rPr>
                <w:sz w:val="18"/>
                <w:szCs w:val="18"/>
              </w:rPr>
              <w:t>Det er uklart hvordan dette gøres op</w:t>
            </w:r>
            <w:r w:rsidRPr="00323D7C">
              <w:rPr>
                <w:sz w:val="18"/>
                <w:szCs w:val="18"/>
              </w:rPr>
              <w:t>e</w:t>
            </w:r>
            <w:r w:rsidRPr="00323D7C">
              <w:rPr>
                <w:sz w:val="18"/>
                <w:szCs w:val="18"/>
              </w:rPr>
              <w:t>rationelt, da det er usikkert, hvad der skal erstatter den eksisterende praksis.</w:t>
            </w:r>
          </w:p>
        </w:tc>
        <w:tc>
          <w:tcPr>
            <w:tcW w:w="3798" w:type="dxa"/>
          </w:tcPr>
          <w:p w:rsidR="006A5184" w:rsidRPr="00323D7C" w:rsidRDefault="006A5184" w:rsidP="006A5184">
            <w:pPr>
              <w:jc w:val="left"/>
              <w:rPr>
                <w:sz w:val="18"/>
                <w:szCs w:val="18"/>
              </w:rPr>
            </w:pPr>
            <w:r w:rsidRPr="00323D7C">
              <w:rPr>
                <w:sz w:val="18"/>
                <w:szCs w:val="18"/>
              </w:rPr>
              <w:t>Definitionen af afstand til opsamling</w:t>
            </w:r>
            <w:r w:rsidRPr="00323D7C">
              <w:rPr>
                <w:sz w:val="18"/>
                <w:szCs w:val="18"/>
              </w:rPr>
              <w:t>s</w:t>
            </w:r>
            <w:r w:rsidRPr="00323D7C">
              <w:rPr>
                <w:sz w:val="18"/>
                <w:szCs w:val="18"/>
              </w:rPr>
              <w:t>sted er alene et serviceniveau for Nordfyns Kommune.</w:t>
            </w:r>
          </w:p>
          <w:p w:rsidR="006A5184" w:rsidRPr="00323D7C" w:rsidRDefault="006A5184" w:rsidP="006A5184">
            <w:pPr>
              <w:jc w:val="left"/>
              <w:rPr>
                <w:sz w:val="18"/>
                <w:szCs w:val="18"/>
              </w:rPr>
            </w:pPr>
            <w:r w:rsidRPr="00323D7C">
              <w:rPr>
                <w:sz w:val="18"/>
                <w:szCs w:val="18"/>
              </w:rPr>
              <w:t>Lempelse af afstandskravet til opsa</w:t>
            </w:r>
            <w:r w:rsidRPr="00323D7C">
              <w:rPr>
                <w:sz w:val="18"/>
                <w:szCs w:val="18"/>
              </w:rPr>
              <w:t>m</w:t>
            </w:r>
            <w:r w:rsidRPr="00323D7C">
              <w:rPr>
                <w:sz w:val="18"/>
                <w:szCs w:val="18"/>
              </w:rPr>
              <w:t>lingssted vurderes som væsentligt for at kunne indfri de beskrevne overor</w:t>
            </w:r>
            <w:r w:rsidRPr="00323D7C">
              <w:rPr>
                <w:sz w:val="18"/>
                <w:szCs w:val="18"/>
              </w:rPr>
              <w:t>d</w:t>
            </w:r>
            <w:r w:rsidRPr="00323D7C">
              <w:rPr>
                <w:sz w:val="18"/>
                <w:szCs w:val="18"/>
              </w:rPr>
              <w:t>nede forventninger for befordringso</w:t>
            </w:r>
            <w:r w:rsidRPr="00323D7C">
              <w:rPr>
                <w:sz w:val="18"/>
                <w:szCs w:val="18"/>
              </w:rPr>
              <w:t>m</w:t>
            </w:r>
            <w:r w:rsidRPr="00323D7C">
              <w:rPr>
                <w:sz w:val="18"/>
                <w:szCs w:val="18"/>
              </w:rPr>
              <w:t>rådet.</w:t>
            </w:r>
          </w:p>
        </w:tc>
      </w:tr>
      <w:tr w:rsidR="006A5184" w:rsidRPr="00A55508" w:rsidTr="006A5184">
        <w:trPr>
          <w:trHeight w:val="283"/>
        </w:trPr>
        <w:tc>
          <w:tcPr>
            <w:tcW w:w="9637" w:type="dxa"/>
            <w:gridSpan w:val="3"/>
            <w:shd w:val="clear" w:color="auto" w:fill="DBE5F1" w:themeFill="accent1" w:themeFillTint="33"/>
            <w:vAlign w:val="center"/>
          </w:tcPr>
          <w:p w:rsidR="006A5184" w:rsidRPr="00A55508" w:rsidRDefault="006A5184" w:rsidP="006A5184">
            <w:pPr>
              <w:jc w:val="left"/>
              <w:rPr>
                <w:b/>
                <w:sz w:val="18"/>
                <w:szCs w:val="18"/>
              </w:rPr>
            </w:pPr>
            <w:r w:rsidRPr="00A55508">
              <w:rPr>
                <w:b/>
                <w:sz w:val="18"/>
                <w:szCs w:val="18"/>
              </w:rPr>
              <w:t>Børn i særlige tilbud tilknyttet folkeskolen</w:t>
            </w:r>
          </w:p>
        </w:tc>
      </w:tr>
      <w:tr w:rsidR="006A5184" w:rsidRPr="00A55508" w:rsidTr="00757DD1">
        <w:trPr>
          <w:trHeight w:val="397"/>
        </w:trPr>
        <w:tc>
          <w:tcPr>
            <w:tcW w:w="2041" w:type="dxa"/>
          </w:tcPr>
          <w:p w:rsidR="006A5184" w:rsidRPr="00A55508" w:rsidRDefault="006A5184" w:rsidP="006A5184">
            <w:pPr>
              <w:rPr>
                <w:sz w:val="18"/>
                <w:szCs w:val="18"/>
              </w:rPr>
            </w:pPr>
            <w:r w:rsidRPr="00A55508">
              <w:rPr>
                <w:sz w:val="18"/>
                <w:szCs w:val="18"/>
              </w:rPr>
              <w:t>Visitationspraksis</w:t>
            </w:r>
          </w:p>
        </w:tc>
        <w:tc>
          <w:tcPr>
            <w:tcW w:w="3798" w:type="dxa"/>
            <w:tcBorders>
              <w:right w:val="nil"/>
            </w:tcBorders>
          </w:tcPr>
          <w:p w:rsidR="006A5184" w:rsidRPr="00A55508" w:rsidRDefault="006A5184" w:rsidP="006A5184">
            <w:pPr>
              <w:rPr>
                <w:sz w:val="18"/>
                <w:szCs w:val="18"/>
              </w:rPr>
            </w:pPr>
          </w:p>
        </w:tc>
        <w:tc>
          <w:tcPr>
            <w:tcW w:w="3798" w:type="dxa"/>
            <w:tcBorders>
              <w:left w:val="nil"/>
            </w:tcBorders>
          </w:tcPr>
          <w:p w:rsidR="006A5184" w:rsidRPr="00A55508" w:rsidRDefault="006A5184" w:rsidP="006A5184">
            <w:pPr>
              <w:rPr>
                <w:sz w:val="18"/>
                <w:szCs w:val="18"/>
              </w:rPr>
            </w:pPr>
          </w:p>
        </w:tc>
      </w:tr>
      <w:tr w:rsidR="006A5184" w:rsidRPr="00A55508" w:rsidTr="006A5184">
        <w:trPr>
          <w:trHeight w:val="397"/>
        </w:trPr>
        <w:tc>
          <w:tcPr>
            <w:tcW w:w="2041" w:type="dxa"/>
          </w:tcPr>
          <w:p w:rsidR="006A5184" w:rsidRPr="00757DD1" w:rsidRDefault="006A5184" w:rsidP="006A5184">
            <w:pPr>
              <w:jc w:val="left"/>
              <w:rPr>
                <w:i/>
                <w:color w:val="595959" w:themeColor="text1" w:themeTint="A6"/>
                <w:sz w:val="18"/>
                <w:szCs w:val="18"/>
              </w:rPr>
            </w:pPr>
            <w:r w:rsidRPr="00757DD1">
              <w:rPr>
                <w:i/>
                <w:color w:val="595959" w:themeColor="text1" w:themeTint="A6"/>
                <w:sz w:val="18"/>
                <w:szCs w:val="18"/>
              </w:rPr>
              <w:t>Ad Maksimal kør</w:t>
            </w:r>
            <w:r w:rsidRPr="00757DD1">
              <w:rPr>
                <w:i/>
                <w:color w:val="595959" w:themeColor="text1" w:themeTint="A6"/>
                <w:sz w:val="18"/>
                <w:szCs w:val="18"/>
              </w:rPr>
              <w:t>e</w:t>
            </w:r>
            <w:r w:rsidRPr="00757DD1">
              <w:rPr>
                <w:i/>
                <w:color w:val="595959" w:themeColor="text1" w:themeTint="A6"/>
                <w:sz w:val="18"/>
                <w:szCs w:val="18"/>
              </w:rPr>
              <w:t>tid</w:t>
            </w:r>
          </w:p>
        </w:tc>
        <w:tc>
          <w:tcPr>
            <w:tcW w:w="3798" w:type="dxa"/>
          </w:tcPr>
          <w:p w:rsidR="006A5184" w:rsidRDefault="006A5184" w:rsidP="006A5184">
            <w:pPr>
              <w:jc w:val="left"/>
              <w:rPr>
                <w:sz w:val="18"/>
                <w:szCs w:val="18"/>
              </w:rPr>
            </w:pPr>
            <w:r>
              <w:rPr>
                <w:sz w:val="18"/>
                <w:szCs w:val="18"/>
              </w:rPr>
              <w:t xml:space="preserve">Fastholdelse af køretid </w:t>
            </w:r>
            <w:r w:rsidRPr="00323D7C">
              <w:rPr>
                <w:sz w:val="18"/>
                <w:szCs w:val="18"/>
              </w:rPr>
              <w:t>75 minutter</w:t>
            </w:r>
            <w:r>
              <w:rPr>
                <w:sz w:val="18"/>
                <w:szCs w:val="18"/>
              </w:rPr>
              <w:t>.</w:t>
            </w:r>
          </w:p>
          <w:p w:rsidR="006A5184" w:rsidRPr="00323D7C" w:rsidRDefault="006A5184" w:rsidP="006A5184">
            <w:pPr>
              <w:jc w:val="left"/>
              <w:rPr>
                <w:sz w:val="18"/>
                <w:szCs w:val="18"/>
              </w:rPr>
            </w:pPr>
            <w:r w:rsidRPr="00EE1CBF">
              <w:rPr>
                <w:sz w:val="18"/>
                <w:szCs w:val="18"/>
              </w:rPr>
              <w:t>Et mindretal af eleverne vil, når de skal transporteres langt, f.eks. til a</w:t>
            </w:r>
            <w:r w:rsidRPr="00EE1CBF">
              <w:rPr>
                <w:sz w:val="18"/>
                <w:szCs w:val="18"/>
              </w:rPr>
              <w:t>f</w:t>
            </w:r>
            <w:r w:rsidRPr="00EE1CBF">
              <w:rPr>
                <w:sz w:val="18"/>
                <w:szCs w:val="18"/>
              </w:rPr>
              <w:t>lastning eller skoler uden for komm</w:t>
            </w:r>
            <w:r w:rsidRPr="00EE1CBF">
              <w:rPr>
                <w:sz w:val="18"/>
                <w:szCs w:val="18"/>
              </w:rPr>
              <w:t>u</w:t>
            </w:r>
            <w:r w:rsidRPr="00EE1CBF">
              <w:rPr>
                <w:sz w:val="18"/>
                <w:szCs w:val="18"/>
              </w:rPr>
              <w:t>nen, opleve køretider op mod 75 m</w:t>
            </w:r>
            <w:r w:rsidRPr="00EE1CBF">
              <w:rPr>
                <w:sz w:val="18"/>
                <w:szCs w:val="18"/>
              </w:rPr>
              <w:t>i</w:t>
            </w:r>
            <w:r w:rsidRPr="00EE1CBF">
              <w:rPr>
                <w:sz w:val="18"/>
                <w:szCs w:val="18"/>
              </w:rPr>
              <w:t>nutter.</w:t>
            </w:r>
            <w:r>
              <w:rPr>
                <w:sz w:val="18"/>
                <w:szCs w:val="18"/>
              </w:rPr>
              <w:t xml:space="preserve"> En opgørelse fra </w:t>
            </w:r>
            <w:proofErr w:type="spellStart"/>
            <w:r>
              <w:rPr>
                <w:sz w:val="18"/>
                <w:szCs w:val="18"/>
              </w:rPr>
              <w:t>FynBus</w:t>
            </w:r>
            <w:proofErr w:type="spellEnd"/>
            <w:r>
              <w:rPr>
                <w:sz w:val="18"/>
                <w:szCs w:val="18"/>
              </w:rPr>
              <w:t xml:space="preserve"> viser at mindre end </w:t>
            </w:r>
            <w:proofErr w:type="gramStart"/>
            <w:r>
              <w:rPr>
                <w:sz w:val="18"/>
                <w:szCs w:val="18"/>
              </w:rPr>
              <w:t>19%</w:t>
            </w:r>
            <w:proofErr w:type="gramEnd"/>
            <w:r>
              <w:rPr>
                <w:sz w:val="18"/>
                <w:szCs w:val="18"/>
              </w:rPr>
              <w:t xml:space="preserve"> af turene kan have en køretid på op mod 75 minutter.</w:t>
            </w:r>
          </w:p>
          <w:p w:rsidR="006A5184" w:rsidRPr="00A55508" w:rsidRDefault="006A5184" w:rsidP="006A5184">
            <w:pPr>
              <w:jc w:val="left"/>
              <w:rPr>
                <w:sz w:val="18"/>
                <w:szCs w:val="18"/>
              </w:rPr>
            </w:pPr>
            <w:r>
              <w:rPr>
                <w:sz w:val="18"/>
                <w:szCs w:val="18"/>
              </w:rPr>
              <w:t>En nedsættelse af køretiden vil kunne betyde ringere udnyttelse af bilerne og dermed øgede omkostningerne.</w:t>
            </w:r>
          </w:p>
        </w:tc>
        <w:tc>
          <w:tcPr>
            <w:tcW w:w="3798" w:type="dxa"/>
          </w:tcPr>
          <w:p w:rsidR="006A5184" w:rsidRDefault="006A5184" w:rsidP="006A5184">
            <w:pPr>
              <w:jc w:val="left"/>
              <w:rPr>
                <w:sz w:val="18"/>
                <w:szCs w:val="18"/>
              </w:rPr>
            </w:pPr>
            <w:r>
              <w:rPr>
                <w:sz w:val="18"/>
                <w:szCs w:val="18"/>
              </w:rPr>
              <w:t xml:space="preserve">Fastholde fokus på køretiden og de mest hensigtsmæssige ruter. </w:t>
            </w:r>
          </w:p>
          <w:p w:rsidR="006A5184" w:rsidRPr="00A55508" w:rsidRDefault="006A5184" w:rsidP="006A5184">
            <w:pPr>
              <w:jc w:val="left"/>
              <w:rPr>
                <w:sz w:val="18"/>
                <w:szCs w:val="18"/>
              </w:rPr>
            </w:pPr>
            <w:r>
              <w:rPr>
                <w:sz w:val="18"/>
                <w:szCs w:val="18"/>
              </w:rPr>
              <w:t>Det må forventes at skiftet fra ”synd for til kan selv” vil medvirke til et fa</w:t>
            </w:r>
            <w:r>
              <w:rPr>
                <w:sz w:val="18"/>
                <w:szCs w:val="18"/>
              </w:rPr>
              <w:t>l</w:t>
            </w:r>
            <w:r>
              <w:rPr>
                <w:sz w:val="18"/>
                <w:szCs w:val="18"/>
              </w:rPr>
              <w:t xml:space="preserve">dende antal børn/elever som modtager ydelsen. </w:t>
            </w:r>
          </w:p>
        </w:tc>
      </w:tr>
      <w:tr w:rsidR="006A5184" w:rsidRPr="00A55508" w:rsidTr="00757DD1">
        <w:trPr>
          <w:trHeight w:val="397"/>
        </w:trPr>
        <w:tc>
          <w:tcPr>
            <w:tcW w:w="2041" w:type="dxa"/>
          </w:tcPr>
          <w:p w:rsidR="006A5184" w:rsidRPr="00757DD1" w:rsidRDefault="006A5184" w:rsidP="006A5184">
            <w:pPr>
              <w:jc w:val="left"/>
              <w:rPr>
                <w:i/>
                <w:color w:val="595959" w:themeColor="text1" w:themeTint="A6"/>
                <w:sz w:val="18"/>
                <w:szCs w:val="18"/>
              </w:rPr>
            </w:pPr>
            <w:r w:rsidRPr="00757DD1">
              <w:rPr>
                <w:i/>
                <w:color w:val="595959" w:themeColor="text1" w:themeTint="A6"/>
                <w:sz w:val="18"/>
                <w:szCs w:val="18"/>
              </w:rPr>
              <w:t>Ad Ventetid</w:t>
            </w:r>
          </w:p>
        </w:tc>
        <w:tc>
          <w:tcPr>
            <w:tcW w:w="3798" w:type="dxa"/>
            <w:tcBorders>
              <w:bottom w:val="single" w:sz="4" w:space="0" w:color="auto"/>
            </w:tcBorders>
          </w:tcPr>
          <w:p w:rsidR="006A5184" w:rsidRDefault="006A5184" w:rsidP="006A5184">
            <w:pPr>
              <w:jc w:val="left"/>
              <w:rPr>
                <w:sz w:val="18"/>
                <w:szCs w:val="18"/>
              </w:rPr>
            </w:pPr>
            <w:r>
              <w:rPr>
                <w:sz w:val="18"/>
                <w:szCs w:val="18"/>
              </w:rPr>
              <w:t>Kørslen planlægges normalt efter, at der sker afhentning umiddelbart efter at eleverne har fri.</w:t>
            </w:r>
          </w:p>
          <w:p w:rsidR="006A5184" w:rsidRPr="00A55508" w:rsidRDefault="006A5184" w:rsidP="006A5184">
            <w:pPr>
              <w:jc w:val="left"/>
              <w:rPr>
                <w:sz w:val="18"/>
                <w:szCs w:val="18"/>
              </w:rPr>
            </w:pPr>
            <w:r>
              <w:rPr>
                <w:sz w:val="18"/>
                <w:szCs w:val="18"/>
              </w:rPr>
              <w:t>Derfor vurderes ventetid i praksis at have meget begrænset betydning. Reglerne er beskrevet i lovgivningen</w:t>
            </w:r>
          </w:p>
        </w:tc>
        <w:tc>
          <w:tcPr>
            <w:tcW w:w="3798" w:type="dxa"/>
            <w:tcBorders>
              <w:bottom w:val="single" w:sz="4" w:space="0" w:color="auto"/>
            </w:tcBorders>
          </w:tcPr>
          <w:p w:rsidR="006A5184" w:rsidRPr="00A55508" w:rsidRDefault="006A5184" w:rsidP="006A5184">
            <w:pPr>
              <w:jc w:val="left"/>
              <w:rPr>
                <w:sz w:val="18"/>
                <w:szCs w:val="18"/>
              </w:rPr>
            </w:pPr>
          </w:p>
        </w:tc>
      </w:tr>
      <w:tr w:rsidR="006A5184" w:rsidRPr="00A55508" w:rsidTr="00757DD1">
        <w:trPr>
          <w:trHeight w:val="397"/>
        </w:trPr>
        <w:tc>
          <w:tcPr>
            <w:tcW w:w="2041" w:type="dxa"/>
          </w:tcPr>
          <w:p w:rsidR="006A5184" w:rsidRPr="00A55508" w:rsidRDefault="006A5184" w:rsidP="006A5184">
            <w:pPr>
              <w:rPr>
                <w:sz w:val="18"/>
                <w:szCs w:val="18"/>
              </w:rPr>
            </w:pPr>
            <w:r w:rsidRPr="00A55508">
              <w:rPr>
                <w:sz w:val="18"/>
                <w:szCs w:val="18"/>
              </w:rPr>
              <w:t>Serviceniveau</w:t>
            </w:r>
          </w:p>
        </w:tc>
        <w:tc>
          <w:tcPr>
            <w:tcW w:w="3798" w:type="dxa"/>
            <w:tcBorders>
              <w:right w:val="nil"/>
            </w:tcBorders>
          </w:tcPr>
          <w:p w:rsidR="006A5184" w:rsidRPr="00A55508" w:rsidRDefault="006A5184" w:rsidP="006A5184">
            <w:pPr>
              <w:rPr>
                <w:sz w:val="18"/>
                <w:szCs w:val="18"/>
              </w:rPr>
            </w:pPr>
          </w:p>
        </w:tc>
        <w:tc>
          <w:tcPr>
            <w:tcW w:w="3798" w:type="dxa"/>
            <w:tcBorders>
              <w:left w:val="nil"/>
            </w:tcBorders>
          </w:tcPr>
          <w:p w:rsidR="006A5184" w:rsidRPr="00A55508" w:rsidRDefault="006A5184" w:rsidP="006A5184">
            <w:pPr>
              <w:rPr>
                <w:sz w:val="18"/>
                <w:szCs w:val="18"/>
              </w:rPr>
            </w:pPr>
          </w:p>
        </w:tc>
      </w:tr>
      <w:tr w:rsidR="006A5184" w:rsidRPr="00A55508" w:rsidTr="006A5184">
        <w:trPr>
          <w:trHeight w:val="397"/>
        </w:trPr>
        <w:tc>
          <w:tcPr>
            <w:tcW w:w="2041" w:type="dxa"/>
          </w:tcPr>
          <w:p w:rsidR="006A5184" w:rsidRPr="00757DD1" w:rsidRDefault="006A5184" w:rsidP="006A5184">
            <w:pPr>
              <w:jc w:val="left"/>
              <w:rPr>
                <w:i/>
                <w:color w:val="595959" w:themeColor="text1" w:themeTint="A6"/>
                <w:sz w:val="18"/>
                <w:szCs w:val="18"/>
              </w:rPr>
            </w:pPr>
            <w:r w:rsidRPr="00757DD1">
              <w:rPr>
                <w:i/>
                <w:color w:val="595959" w:themeColor="text1" w:themeTint="A6"/>
                <w:sz w:val="18"/>
                <w:szCs w:val="18"/>
              </w:rPr>
              <w:t>Ad Visitation og b</w:t>
            </w:r>
            <w:r w:rsidRPr="00757DD1">
              <w:rPr>
                <w:i/>
                <w:color w:val="595959" w:themeColor="text1" w:themeTint="A6"/>
                <w:sz w:val="18"/>
                <w:szCs w:val="18"/>
              </w:rPr>
              <w:t>e</w:t>
            </w:r>
            <w:r w:rsidRPr="00757DD1">
              <w:rPr>
                <w:i/>
                <w:color w:val="595959" w:themeColor="text1" w:themeTint="A6"/>
                <w:sz w:val="18"/>
                <w:szCs w:val="18"/>
              </w:rPr>
              <w:t>villing af kørsel pkt. 1., side 8</w:t>
            </w:r>
          </w:p>
        </w:tc>
        <w:tc>
          <w:tcPr>
            <w:tcW w:w="3798" w:type="dxa"/>
          </w:tcPr>
          <w:p w:rsidR="006A5184" w:rsidRDefault="006A5184" w:rsidP="006A5184">
            <w:pPr>
              <w:jc w:val="left"/>
              <w:rPr>
                <w:sz w:val="18"/>
                <w:szCs w:val="18"/>
              </w:rPr>
            </w:pPr>
            <w:r w:rsidRPr="001C1FCB">
              <w:rPr>
                <w:sz w:val="18"/>
                <w:szCs w:val="18"/>
              </w:rPr>
              <w:t>Ved at afsætte ressourcer til en me</w:t>
            </w:r>
            <w:r w:rsidRPr="001C1FCB">
              <w:rPr>
                <w:sz w:val="18"/>
                <w:szCs w:val="18"/>
              </w:rPr>
              <w:t>d</w:t>
            </w:r>
            <w:r w:rsidRPr="001C1FCB">
              <w:rPr>
                <w:sz w:val="18"/>
                <w:szCs w:val="18"/>
              </w:rPr>
              <w:t>arbejder med særligt fokus på visitat</w:t>
            </w:r>
            <w:r w:rsidRPr="001C1FCB">
              <w:rPr>
                <w:sz w:val="18"/>
                <w:szCs w:val="18"/>
              </w:rPr>
              <w:t>i</w:t>
            </w:r>
            <w:r w:rsidRPr="001C1FCB">
              <w:rPr>
                <w:sz w:val="18"/>
                <w:szCs w:val="18"/>
              </w:rPr>
              <w:t>onen af kørsel opnås en tættere dialog med barnet og dets nærmeste fam</w:t>
            </w:r>
            <w:r w:rsidRPr="001C1FCB">
              <w:rPr>
                <w:sz w:val="18"/>
                <w:szCs w:val="18"/>
              </w:rPr>
              <w:t>i</w:t>
            </w:r>
            <w:r w:rsidRPr="001C1FCB">
              <w:rPr>
                <w:sz w:val="18"/>
                <w:szCs w:val="18"/>
              </w:rPr>
              <w:t>lie/pårørende, hvorved det bliver m</w:t>
            </w:r>
            <w:r w:rsidRPr="001C1FCB">
              <w:rPr>
                <w:sz w:val="18"/>
                <w:szCs w:val="18"/>
              </w:rPr>
              <w:t>u</w:t>
            </w:r>
            <w:r w:rsidRPr="001C1FCB">
              <w:rPr>
                <w:sz w:val="18"/>
                <w:szCs w:val="18"/>
              </w:rPr>
              <w:t>ligt at tage særlige individuelle forhold med i vurderingen, når der bevilliges kørsel. Hvilket vil være medvirkende til at undgå ”automatik” i bevillingerne.</w:t>
            </w:r>
          </w:p>
          <w:p w:rsidR="006A5184" w:rsidRPr="00323D7C" w:rsidRDefault="006A5184" w:rsidP="006A5184">
            <w:pPr>
              <w:jc w:val="left"/>
              <w:rPr>
                <w:sz w:val="18"/>
                <w:szCs w:val="18"/>
              </w:rPr>
            </w:pPr>
            <w:r>
              <w:rPr>
                <w:sz w:val="18"/>
                <w:szCs w:val="18"/>
              </w:rPr>
              <w:lastRenderedPageBreak/>
              <w:t>Især relevant for elever, som visiteres til særlige tilbud.</w:t>
            </w:r>
          </w:p>
        </w:tc>
        <w:tc>
          <w:tcPr>
            <w:tcW w:w="3798" w:type="dxa"/>
          </w:tcPr>
          <w:p w:rsidR="006A5184" w:rsidRPr="00323D7C" w:rsidRDefault="006A5184" w:rsidP="006A5184">
            <w:pPr>
              <w:jc w:val="left"/>
              <w:rPr>
                <w:sz w:val="18"/>
                <w:szCs w:val="18"/>
              </w:rPr>
            </w:pPr>
            <w:r w:rsidRPr="009510F1">
              <w:rPr>
                <w:sz w:val="18"/>
                <w:szCs w:val="18"/>
              </w:rPr>
              <w:lastRenderedPageBreak/>
              <w:t>Vurderingen af barnet eller den unge tager afsæt i en helhedsvurdering af både fysik, kognitiv kapacitet og de familiære forhold. Visitering kræver en samtale om transport med kommun</w:t>
            </w:r>
            <w:r w:rsidRPr="009510F1">
              <w:rPr>
                <w:sz w:val="18"/>
                <w:szCs w:val="18"/>
              </w:rPr>
              <w:t>e</w:t>
            </w:r>
            <w:r w:rsidRPr="009510F1">
              <w:rPr>
                <w:sz w:val="18"/>
                <w:szCs w:val="18"/>
              </w:rPr>
              <w:t>team</w:t>
            </w:r>
          </w:p>
        </w:tc>
      </w:tr>
    </w:tbl>
    <w:p w:rsidR="006A5184" w:rsidRDefault="006A5184" w:rsidP="006A5184">
      <w:pPr>
        <w:rPr>
          <w:sz w:val="18"/>
          <w:szCs w:val="18"/>
        </w:rPr>
      </w:pPr>
    </w:p>
    <w:p w:rsidR="006A5184" w:rsidRDefault="006A5184" w:rsidP="006A5184">
      <w:pPr>
        <w:rPr>
          <w:sz w:val="18"/>
          <w:szCs w:val="18"/>
        </w:rPr>
      </w:pPr>
    </w:p>
    <w:p w:rsidR="006A5184" w:rsidRDefault="006A5184" w:rsidP="006A5184">
      <w:pPr>
        <w:pStyle w:val="Overskrift2"/>
      </w:pPr>
      <w:r>
        <w:t>Børn og unge med handicap og udsatte børn og unge</w:t>
      </w:r>
    </w:p>
    <w:tbl>
      <w:tblPr>
        <w:tblStyle w:val="Tabel-Gitter"/>
        <w:tblW w:w="9637" w:type="dxa"/>
        <w:tblInd w:w="113" w:type="dxa"/>
        <w:tblLook w:val="04A0"/>
      </w:tblPr>
      <w:tblGrid>
        <w:gridCol w:w="2041"/>
        <w:gridCol w:w="3798"/>
        <w:gridCol w:w="3798"/>
      </w:tblGrid>
      <w:tr w:rsidR="006A5184" w:rsidRPr="00A55508" w:rsidTr="006A5184">
        <w:trPr>
          <w:tblHeader/>
        </w:trPr>
        <w:tc>
          <w:tcPr>
            <w:tcW w:w="2041" w:type="dxa"/>
            <w:shd w:val="clear" w:color="auto" w:fill="365F91" w:themeFill="accent1" w:themeFillShade="BF"/>
          </w:tcPr>
          <w:p w:rsidR="006A5184" w:rsidRPr="00DC08F1" w:rsidRDefault="006A5184" w:rsidP="006A5184">
            <w:pPr>
              <w:rPr>
                <w:color w:val="FFFFFF" w:themeColor="background1"/>
                <w:sz w:val="18"/>
                <w:szCs w:val="18"/>
              </w:rPr>
            </w:pPr>
          </w:p>
        </w:tc>
        <w:tc>
          <w:tcPr>
            <w:tcW w:w="3798" w:type="dxa"/>
            <w:shd w:val="clear" w:color="auto" w:fill="365F91" w:themeFill="accent1" w:themeFillShade="BF"/>
            <w:vAlign w:val="center"/>
          </w:tcPr>
          <w:p w:rsidR="006A5184" w:rsidRPr="00DC08F1" w:rsidRDefault="006A5184" w:rsidP="006A5184">
            <w:pPr>
              <w:spacing w:after="0" w:line="240" w:lineRule="auto"/>
              <w:jc w:val="center"/>
              <w:rPr>
                <w:b/>
                <w:color w:val="FFFFFF" w:themeColor="background1"/>
                <w:sz w:val="16"/>
                <w:szCs w:val="16"/>
              </w:rPr>
            </w:pPr>
            <w:r w:rsidRPr="00DC08F1">
              <w:rPr>
                <w:b/>
                <w:color w:val="FFFFFF" w:themeColor="background1"/>
                <w:sz w:val="16"/>
                <w:szCs w:val="16"/>
              </w:rPr>
              <w:t>Hvilken konsekvens får den beskrevne visitationspraksis/serviceniveauet?</w:t>
            </w:r>
          </w:p>
        </w:tc>
        <w:tc>
          <w:tcPr>
            <w:tcW w:w="3798" w:type="dxa"/>
            <w:shd w:val="clear" w:color="auto" w:fill="365F91" w:themeFill="accent1" w:themeFillShade="BF"/>
            <w:vAlign w:val="center"/>
          </w:tcPr>
          <w:p w:rsidR="006A5184" w:rsidRPr="00DC08F1" w:rsidRDefault="006A5184" w:rsidP="006A5184">
            <w:pPr>
              <w:spacing w:after="0" w:line="240" w:lineRule="auto"/>
              <w:jc w:val="center"/>
              <w:rPr>
                <w:b/>
                <w:color w:val="FFFFFF" w:themeColor="background1"/>
                <w:sz w:val="18"/>
                <w:szCs w:val="18"/>
              </w:rPr>
            </w:pPr>
            <w:r w:rsidRPr="00DC08F1">
              <w:rPr>
                <w:b/>
                <w:color w:val="FFFFFF" w:themeColor="background1"/>
                <w:sz w:val="16"/>
                <w:szCs w:val="16"/>
              </w:rPr>
              <w:t>Hvilken indsats skal iværksættes?</w:t>
            </w:r>
          </w:p>
        </w:tc>
      </w:tr>
      <w:tr w:rsidR="006A5184" w:rsidRPr="00A55508" w:rsidTr="006A5184">
        <w:trPr>
          <w:trHeight w:val="283"/>
        </w:trPr>
        <w:tc>
          <w:tcPr>
            <w:tcW w:w="9637" w:type="dxa"/>
            <w:gridSpan w:val="3"/>
            <w:shd w:val="clear" w:color="auto" w:fill="DBE5F1" w:themeFill="accent1" w:themeFillTint="33"/>
            <w:vAlign w:val="center"/>
          </w:tcPr>
          <w:p w:rsidR="006A5184" w:rsidRPr="00A55508" w:rsidRDefault="006A5184" w:rsidP="006A5184">
            <w:pPr>
              <w:jc w:val="left"/>
              <w:rPr>
                <w:b/>
                <w:sz w:val="18"/>
                <w:szCs w:val="18"/>
              </w:rPr>
            </w:pPr>
            <w:r>
              <w:rPr>
                <w:b/>
              </w:rPr>
              <w:t>Børn og Unge med handicap</w:t>
            </w:r>
          </w:p>
        </w:tc>
      </w:tr>
      <w:tr w:rsidR="006A5184" w:rsidRPr="00A55508" w:rsidTr="006A5184">
        <w:trPr>
          <w:trHeight w:val="397"/>
        </w:trPr>
        <w:tc>
          <w:tcPr>
            <w:tcW w:w="2041" w:type="dxa"/>
          </w:tcPr>
          <w:p w:rsidR="006A5184" w:rsidRPr="00A55508" w:rsidRDefault="006A5184" w:rsidP="006A5184">
            <w:pPr>
              <w:rPr>
                <w:sz w:val="18"/>
                <w:szCs w:val="18"/>
              </w:rPr>
            </w:pPr>
            <w:r w:rsidRPr="00A55508">
              <w:rPr>
                <w:sz w:val="18"/>
                <w:szCs w:val="18"/>
              </w:rPr>
              <w:t>Visitationspraksis</w:t>
            </w:r>
          </w:p>
        </w:tc>
        <w:tc>
          <w:tcPr>
            <w:tcW w:w="3798" w:type="dxa"/>
          </w:tcPr>
          <w:p w:rsidR="006A5184" w:rsidRDefault="006A5184" w:rsidP="006A5184">
            <w:pPr>
              <w:rPr>
                <w:sz w:val="18"/>
                <w:szCs w:val="18"/>
              </w:rPr>
            </w:pPr>
            <w:r>
              <w:rPr>
                <w:sz w:val="18"/>
                <w:szCs w:val="18"/>
              </w:rPr>
              <w:t>Konsekvensen kan blive flere sager til afgørelse i Ankestyrelsen.</w:t>
            </w:r>
          </w:p>
          <w:p w:rsidR="006A5184" w:rsidRPr="00A55508" w:rsidRDefault="006A5184" w:rsidP="006A5184">
            <w:pPr>
              <w:rPr>
                <w:sz w:val="18"/>
                <w:szCs w:val="18"/>
              </w:rPr>
            </w:pPr>
            <w:r>
              <w:rPr>
                <w:sz w:val="18"/>
                <w:szCs w:val="18"/>
              </w:rPr>
              <w:t>Barnets sagsbehandler har kompete</w:t>
            </w:r>
            <w:r>
              <w:rPr>
                <w:sz w:val="18"/>
                <w:szCs w:val="18"/>
              </w:rPr>
              <w:t>n</w:t>
            </w:r>
            <w:r>
              <w:rPr>
                <w:sz w:val="18"/>
                <w:szCs w:val="18"/>
              </w:rPr>
              <w:t xml:space="preserve">ce. Altid skriftlige bevilling eller afslag med </w:t>
            </w:r>
            <w:proofErr w:type="spellStart"/>
            <w:r>
              <w:rPr>
                <w:sz w:val="18"/>
                <w:szCs w:val="18"/>
              </w:rPr>
              <w:t>ankevejledning</w:t>
            </w:r>
            <w:proofErr w:type="spellEnd"/>
            <w:r>
              <w:rPr>
                <w:sz w:val="18"/>
                <w:szCs w:val="18"/>
              </w:rPr>
              <w:t>.</w:t>
            </w:r>
          </w:p>
        </w:tc>
        <w:tc>
          <w:tcPr>
            <w:tcW w:w="3798" w:type="dxa"/>
          </w:tcPr>
          <w:p w:rsidR="006A5184" w:rsidRDefault="006A5184" w:rsidP="006A5184">
            <w:pPr>
              <w:rPr>
                <w:sz w:val="18"/>
                <w:szCs w:val="18"/>
              </w:rPr>
            </w:pPr>
            <w:r>
              <w:rPr>
                <w:sz w:val="18"/>
                <w:szCs w:val="18"/>
              </w:rPr>
              <w:t xml:space="preserve">Kursskiftet ”fra synd for - til kan selv” forventes at nedbringe antallet af børn som modtager ydelsen. </w:t>
            </w:r>
          </w:p>
          <w:p w:rsidR="006A5184" w:rsidRPr="00A55508" w:rsidRDefault="006A5184" w:rsidP="006A5184">
            <w:pPr>
              <w:rPr>
                <w:sz w:val="18"/>
                <w:szCs w:val="18"/>
              </w:rPr>
            </w:pPr>
          </w:p>
        </w:tc>
      </w:tr>
      <w:tr w:rsidR="006A5184" w:rsidRPr="00A55508" w:rsidTr="006A5184">
        <w:trPr>
          <w:trHeight w:val="397"/>
        </w:trPr>
        <w:tc>
          <w:tcPr>
            <w:tcW w:w="2041" w:type="dxa"/>
          </w:tcPr>
          <w:p w:rsidR="006A5184" w:rsidRPr="00A55508" w:rsidRDefault="006A5184" w:rsidP="006A5184">
            <w:pPr>
              <w:rPr>
                <w:sz w:val="18"/>
                <w:szCs w:val="18"/>
              </w:rPr>
            </w:pPr>
            <w:r w:rsidRPr="00A55508">
              <w:rPr>
                <w:sz w:val="18"/>
                <w:szCs w:val="18"/>
              </w:rPr>
              <w:t>Serviceniveau</w:t>
            </w:r>
          </w:p>
        </w:tc>
        <w:tc>
          <w:tcPr>
            <w:tcW w:w="3798" w:type="dxa"/>
          </w:tcPr>
          <w:p w:rsidR="006A5184" w:rsidRPr="00A55508" w:rsidRDefault="006A5184" w:rsidP="006A5184">
            <w:pPr>
              <w:rPr>
                <w:sz w:val="18"/>
                <w:szCs w:val="18"/>
              </w:rPr>
            </w:pPr>
            <w:r>
              <w:rPr>
                <w:sz w:val="18"/>
                <w:szCs w:val="18"/>
              </w:rPr>
              <w:t xml:space="preserve">Altid konkret og individuel vurdering jf. servicelovens § 41. </w:t>
            </w:r>
          </w:p>
        </w:tc>
        <w:tc>
          <w:tcPr>
            <w:tcW w:w="3798" w:type="dxa"/>
          </w:tcPr>
          <w:p w:rsidR="006A5184" w:rsidRPr="00A55508" w:rsidRDefault="006A5184" w:rsidP="006A5184">
            <w:pPr>
              <w:rPr>
                <w:sz w:val="18"/>
                <w:szCs w:val="18"/>
              </w:rPr>
            </w:pPr>
            <w:r>
              <w:rPr>
                <w:sz w:val="18"/>
                <w:szCs w:val="18"/>
              </w:rPr>
              <w:t>Fremadrettede afgørelser i ankestyre</w:t>
            </w:r>
            <w:r>
              <w:rPr>
                <w:sz w:val="18"/>
                <w:szCs w:val="18"/>
              </w:rPr>
              <w:t>l</w:t>
            </w:r>
            <w:r>
              <w:rPr>
                <w:sz w:val="18"/>
                <w:szCs w:val="18"/>
              </w:rPr>
              <w:t>sen kan medvirke til ændringer i se</w:t>
            </w:r>
            <w:r>
              <w:rPr>
                <w:sz w:val="18"/>
                <w:szCs w:val="18"/>
              </w:rPr>
              <w:t>r</w:t>
            </w:r>
            <w:r>
              <w:rPr>
                <w:sz w:val="18"/>
                <w:szCs w:val="18"/>
              </w:rPr>
              <w:t>viceniveau.</w:t>
            </w:r>
          </w:p>
        </w:tc>
      </w:tr>
      <w:tr w:rsidR="006A5184" w:rsidRPr="00A55508" w:rsidTr="006A5184">
        <w:trPr>
          <w:trHeight w:val="283"/>
        </w:trPr>
        <w:tc>
          <w:tcPr>
            <w:tcW w:w="9637" w:type="dxa"/>
            <w:gridSpan w:val="3"/>
            <w:shd w:val="clear" w:color="auto" w:fill="DBE5F1" w:themeFill="accent1" w:themeFillTint="33"/>
            <w:vAlign w:val="center"/>
          </w:tcPr>
          <w:p w:rsidR="006A5184" w:rsidRPr="00A55508" w:rsidRDefault="006A5184" w:rsidP="006A5184">
            <w:pPr>
              <w:jc w:val="left"/>
              <w:rPr>
                <w:b/>
                <w:sz w:val="18"/>
                <w:szCs w:val="18"/>
              </w:rPr>
            </w:pPr>
            <w:r>
              <w:rPr>
                <w:b/>
                <w:sz w:val="18"/>
                <w:szCs w:val="18"/>
              </w:rPr>
              <w:t>Udsatte børn og unge</w:t>
            </w:r>
          </w:p>
        </w:tc>
      </w:tr>
      <w:tr w:rsidR="006A5184" w:rsidRPr="00A55508" w:rsidTr="006A5184">
        <w:trPr>
          <w:trHeight w:val="397"/>
        </w:trPr>
        <w:tc>
          <w:tcPr>
            <w:tcW w:w="2041" w:type="dxa"/>
          </w:tcPr>
          <w:p w:rsidR="006A5184" w:rsidRPr="00A55508" w:rsidRDefault="006A5184" w:rsidP="006A5184">
            <w:pPr>
              <w:rPr>
                <w:sz w:val="18"/>
                <w:szCs w:val="18"/>
              </w:rPr>
            </w:pPr>
            <w:r w:rsidRPr="00A55508">
              <w:rPr>
                <w:sz w:val="18"/>
                <w:szCs w:val="18"/>
              </w:rPr>
              <w:t>Visitationspraksis</w:t>
            </w:r>
          </w:p>
        </w:tc>
        <w:tc>
          <w:tcPr>
            <w:tcW w:w="3798" w:type="dxa"/>
          </w:tcPr>
          <w:p w:rsidR="006A5184" w:rsidRPr="00A55508" w:rsidRDefault="006A5184" w:rsidP="006A5184">
            <w:pPr>
              <w:rPr>
                <w:sz w:val="18"/>
                <w:szCs w:val="18"/>
              </w:rPr>
            </w:pPr>
            <w:r>
              <w:rPr>
                <w:sz w:val="18"/>
                <w:szCs w:val="18"/>
              </w:rPr>
              <w:t>Ingen konsekvenser. Ordningen a</w:t>
            </w:r>
            <w:r>
              <w:rPr>
                <w:sz w:val="18"/>
                <w:szCs w:val="18"/>
              </w:rPr>
              <w:t>n</w:t>
            </w:r>
            <w:r>
              <w:rPr>
                <w:sz w:val="18"/>
                <w:szCs w:val="18"/>
              </w:rPr>
              <w:t>vendes udelukkende til betaling af kø</w:t>
            </w:r>
            <w:r>
              <w:rPr>
                <w:sz w:val="18"/>
                <w:szCs w:val="18"/>
              </w:rPr>
              <w:t>r</w:t>
            </w:r>
            <w:r>
              <w:rPr>
                <w:sz w:val="18"/>
                <w:szCs w:val="18"/>
              </w:rPr>
              <w:t xml:space="preserve">selsgodtgørelse til plejefamilier, eller støttekontaktpersoner. Altid aflønning jf. statens laveste takst. </w:t>
            </w:r>
          </w:p>
        </w:tc>
        <w:tc>
          <w:tcPr>
            <w:tcW w:w="3798" w:type="dxa"/>
          </w:tcPr>
          <w:p w:rsidR="006A5184" w:rsidRPr="00A55508" w:rsidRDefault="006A5184" w:rsidP="006A5184">
            <w:pPr>
              <w:rPr>
                <w:sz w:val="18"/>
                <w:szCs w:val="18"/>
              </w:rPr>
            </w:pPr>
            <w:r>
              <w:rPr>
                <w:sz w:val="18"/>
                <w:szCs w:val="18"/>
              </w:rPr>
              <w:t>Uændret</w:t>
            </w:r>
          </w:p>
        </w:tc>
      </w:tr>
      <w:tr w:rsidR="006A5184" w:rsidRPr="00A55508" w:rsidTr="006A5184">
        <w:trPr>
          <w:trHeight w:val="397"/>
        </w:trPr>
        <w:tc>
          <w:tcPr>
            <w:tcW w:w="2041" w:type="dxa"/>
          </w:tcPr>
          <w:p w:rsidR="006A5184" w:rsidRPr="00A55508" w:rsidRDefault="006A5184" w:rsidP="006A5184">
            <w:pPr>
              <w:rPr>
                <w:sz w:val="18"/>
                <w:szCs w:val="18"/>
              </w:rPr>
            </w:pPr>
            <w:r w:rsidRPr="00A55508">
              <w:rPr>
                <w:sz w:val="18"/>
                <w:szCs w:val="18"/>
              </w:rPr>
              <w:t>Serviceniveau</w:t>
            </w:r>
          </w:p>
        </w:tc>
        <w:tc>
          <w:tcPr>
            <w:tcW w:w="3798" w:type="dxa"/>
          </w:tcPr>
          <w:p w:rsidR="006A5184" w:rsidRPr="00A55508" w:rsidRDefault="006A5184" w:rsidP="006A5184">
            <w:pPr>
              <w:rPr>
                <w:sz w:val="18"/>
                <w:szCs w:val="18"/>
              </w:rPr>
            </w:pPr>
            <w:r>
              <w:rPr>
                <w:sz w:val="18"/>
                <w:szCs w:val="18"/>
              </w:rPr>
              <w:t xml:space="preserve">Uændret </w:t>
            </w:r>
          </w:p>
        </w:tc>
        <w:tc>
          <w:tcPr>
            <w:tcW w:w="3798" w:type="dxa"/>
          </w:tcPr>
          <w:p w:rsidR="006A5184" w:rsidRPr="00A55508" w:rsidRDefault="006A5184" w:rsidP="006A5184">
            <w:pPr>
              <w:rPr>
                <w:sz w:val="18"/>
                <w:szCs w:val="18"/>
              </w:rPr>
            </w:pPr>
            <w:r>
              <w:rPr>
                <w:sz w:val="18"/>
                <w:szCs w:val="18"/>
              </w:rPr>
              <w:t>Uændret</w:t>
            </w:r>
          </w:p>
        </w:tc>
      </w:tr>
    </w:tbl>
    <w:p w:rsidR="006A5184" w:rsidRDefault="006A5184" w:rsidP="006A5184">
      <w:pPr>
        <w:rPr>
          <w:sz w:val="18"/>
          <w:szCs w:val="18"/>
        </w:rPr>
      </w:pPr>
    </w:p>
    <w:p w:rsidR="006A5184" w:rsidRDefault="006A5184" w:rsidP="006A5184">
      <w:pPr>
        <w:pStyle w:val="Overskrift1"/>
      </w:pPr>
      <w:r>
        <w:br/>
      </w:r>
    </w:p>
    <w:p w:rsidR="006A5184" w:rsidRDefault="006A5184" w:rsidP="006A5184">
      <w:pPr>
        <w:pStyle w:val="Overskrift1"/>
      </w:pPr>
      <w:r>
        <w:br w:type="page"/>
      </w:r>
      <w:bookmarkStart w:id="66" w:name="_Toc381174248"/>
      <w:bookmarkStart w:id="67" w:name="_Toc381177572"/>
      <w:bookmarkStart w:id="68" w:name="_Toc381177687"/>
      <w:r>
        <w:lastRenderedPageBreak/>
        <w:t>Social- og Sundhedsudvalget</w:t>
      </w:r>
      <w:bookmarkEnd w:id="66"/>
      <w:bookmarkEnd w:id="67"/>
      <w:bookmarkEnd w:id="68"/>
    </w:p>
    <w:p w:rsidR="006A5184" w:rsidRDefault="006A5184" w:rsidP="006A5184">
      <w:pPr>
        <w:pStyle w:val="Overskrift2"/>
      </w:pPr>
      <w:r>
        <w:t>Befordring til genoptræning</w:t>
      </w:r>
      <w:r w:rsidRPr="00A55508">
        <w:t xml:space="preserve"> (Sundheds- og </w:t>
      </w:r>
      <w:r>
        <w:t>S</w:t>
      </w:r>
      <w:r w:rsidRPr="00A55508">
        <w:t>erviceloven)</w:t>
      </w:r>
    </w:p>
    <w:tbl>
      <w:tblPr>
        <w:tblStyle w:val="Tabel-Gitter"/>
        <w:tblW w:w="9637" w:type="dxa"/>
        <w:tblInd w:w="113" w:type="dxa"/>
        <w:tblLook w:val="04A0"/>
      </w:tblPr>
      <w:tblGrid>
        <w:gridCol w:w="2041"/>
        <w:gridCol w:w="3798"/>
        <w:gridCol w:w="3798"/>
      </w:tblGrid>
      <w:tr w:rsidR="006A5184" w:rsidRPr="00A55508" w:rsidTr="006A5184">
        <w:trPr>
          <w:tblHeader/>
        </w:trPr>
        <w:tc>
          <w:tcPr>
            <w:tcW w:w="2041" w:type="dxa"/>
            <w:shd w:val="clear" w:color="auto" w:fill="365F91" w:themeFill="accent1" w:themeFillShade="BF"/>
          </w:tcPr>
          <w:p w:rsidR="006A5184" w:rsidRPr="00DC08F1" w:rsidRDefault="006A5184" w:rsidP="006A5184">
            <w:pPr>
              <w:rPr>
                <w:color w:val="FFFFFF" w:themeColor="background1"/>
                <w:sz w:val="18"/>
                <w:szCs w:val="18"/>
              </w:rPr>
            </w:pPr>
          </w:p>
        </w:tc>
        <w:tc>
          <w:tcPr>
            <w:tcW w:w="3798" w:type="dxa"/>
            <w:shd w:val="clear" w:color="auto" w:fill="365F91" w:themeFill="accent1" w:themeFillShade="BF"/>
            <w:vAlign w:val="center"/>
          </w:tcPr>
          <w:p w:rsidR="006A5184" w:rsidRPr="00DC08F1" w:rsidRDefault="006A5184" w:rsidP="006A5184">
            <w:pPr>
              <w:spacing w:after="0" w:line="240" w:lineRule="auto"/>
              <w:jc w:val="center"/>
              <w:rPr>
                <w:b/>
                <w:color w:val="FFFFFF" w:themeColor="background1"/>
                <w:sz w:val="16"/>
                <w:szCs w:val="16"/>
              </w:rPr>
            </w:pPr>
            <w:r w:rsidRPr="00DC08F1">
              <w:rPr>
                <w:b/>
                <w:color w:val="FFFFFF" w:themeColor="background1"/>
                <w:sz w:val="16"/>
                <w:szCs w:val="16"/>
              </w:rPr>
              <w:t>Hvilken konsekvens får den beskrevne visitationspraksis/serviceniveauet?</w:t>
            </w:r>
          </w:p>
        </w:tc>
        <w:tc>
          <w:tcPr>
            <w:tcW w:w="3798" w:type="dxa"/>
            <w:shd w:val="clear" w:color="auto" w:fill="365F91" w:themeFill="accent1" w:themeFillShade="BF"/>
            <w:vAlign w:val="center"/>
          </w:tcPr>
          <w:p w:rsidR="006A5184" w:rsidRPr="00DC08F1" w:rsidRDefault="006A5184" w:rsidP="006A5184">
            <w:pPr>
              <w:spacing w:after="0" w:line="240" w:lineRule="auto"/>
              <w:jc w:val="center"/>
              <w:rPr>
                <w:b/>
                <w:color w:val="FFFFFF" w:themeColor="background1"/>
                <w:sz w:val="18"/>
                <w:szCs w:val="18"/>
              </w:rPr>
            </w:pPr>
            <w:r w:rsidRPr="00DC08F1">
              <w:rPr>
                <w:b/>
                <w:color w:val="FFFFFF" w:themeColor="background1"/>
                <w:sz w:val="16"/>
                <w:szCs w:val="16"/>
              </w:rPr>
              <w:t>Hvilken indsats skal iværksættes?</w:t>
            </w:r>
          </w:p>
        </w:tc>
      </w:tr>
      <w:tr w:rsidR="006A5184" w:rsidRPr="00A55508" w:rsidTr="006A5184">
        <w:trPr>
          <w:trHeight w:val="283"/>
        </w:trPr>
        <w:tc>
          <w:tcPr>
            <w:tcW w:w="9637" w:type="dxa"/>
            <w:gridSpan w:val="3"/>
            <w:shd w:val="clear" w:color="auto" w:fill="DBE5F1" w:themeFill="accent1" w:themeFillTint="33"/>
            <w:vAlign w:val="center"/>
          </w:tcPr>
          <w:p w:rsidR="006A5184" w:rsidRPr="00A55508" w:rsidRDefault="006A5184" w:rsidP="006A5184">
            <w:pPr>
              <w:rPr>
                <w:b/>
                <w:sz w:val="18"/>
                <w:szCs w:val="18"/>
              </w:rPr>
            </w:pPr>
            <w:r>
              <w:rPr>
                <w:b/>
              </w:rPr>
              <w:t>Genoptræning under Serviceloven</w:t>
            </w:r>
          </w:p>
        </w:tc>
      </w:tr>
      <w:tr w:rsidR="006A5184" w:rsidRPr="00A55508" w:rsidTr="006A5184">
        <w:trPr>
          <w:trHeight w:val="397"/>
        </w:trPr>
        <w:tc>
          <w:tcPr>
            <w:tcW w:w="2041" w:type="dxa"/>
          </w:tcPr>
          <w:p w:rsidR="006A5184" w:rsidRPr="00A55508" w:rsidRDefault="006A5184" w:rsidP="006A5184">
            <w:pPr>
              <w:rPr>
                <w:sz w:val="18"/>
                <w:szCs w:val="18"/>
              </w:rPr>
            </w:pPr>
            <w:r w:rsidRPr="00A55508">
              <w:rPr>
                <w:sz w:val="18"/>
                <w:szCs w:val="18"/>
              </w:rPr>
              <w:t>Visitationspraksis</w:t>
            </w:r>
          </w:p>
        </w:tc>
        <w:tc>
          <w:tcPr>
            <w:tcW w:w="3798" w:type="dxa"/>
          </w:tcPr>
          <w:p w:rsidR="006A5184" w:rsidRPr="00A55508" w:rsidRDefault="006A5184" w:rsidP="006A5184">
            <w:pPr>
              <w:jc w:val="left"/>
              <w:rPr>
                <w:sz w:val="18"/>
                <w:szCs w:val="18"/>
              </w:rPr>
            </w:pPr>
            <w:r>
              <w:rPr>
                <w:sz w:val="18"/>
                <w:szCs w:val="18"/>
              </w:rPr>
              <w:t>Adm. har udarbejdet mulige modeller for fremtidig serviceniveau på KAN- kørsler til politisk behandling, hvilket vil betyde at borgerne enten får større udgifter eller skal være selvtransport</w:t>
            </w:r>
            <w:r>
              <w:rPr>
                <w:sz w:val="18"/>
                <w:szCs w:val="18"/>
              </w:rPr>
              <w:t>e</w:t>
            </w:r>
            <w:r>
              <w:rPr>
                <w:sz w:val="18"/>
                <w:szCs w:val="18"/>
              </w:rPr>
              <w:t>rende.</w:t>
            </w:r>
          </w:p>
        </w:tc>
        <w:tc>
          <w:tcPr>
            <w:tcW w:w="3798" w:type="dxa"/>
          </w:tcPr>
          <w:p w:rsidR="006A5184" w:rsidRDefault="006A5184" w:rsidP="006A5184">
            <w:pPr>
              <w:rPr>
                <w:sz w:val="18"/>
                <w:szCs w:val="18"/>
              </w:rPr>
            </w:pPr>
            <w:r>
              <w:rPr>
                <w:sz w:val="18"/>
                <w:szCs w:val="18"/>
              </w:rPr>
              <w:t xml:space="preserve">Implementeringsplan afhængig af den politiske behandling </w:t>
            </w:r>
          </w:p>
          <w:p w:rsidR="006A5184" w:rsidRPr="00A55508" w:rsidRDefault="006A5184" w:rsidP="006A5184">
            <w:pPr>
              <w:rPr>
                <w:sz w:val="18"/>
                <w:szCs w:val="18"/>
              </w:rPr>
            </w:pPr>
            <w:r>
              <w:rPr>
                <w:sz w:val="18"/>
                <w:szCs w:val="18"/>
              </w:rPr>
              <w:t xml:space="preserve">Borgerne skal </w:t>
            </w:r>
            <w:proofErr w:type="spellStart"/>
            <w:r>
              <w:rPr>
                <w:sz w:val="18"/>
                <w:szCs w:val="18"/>
              </w:rPr>
              <w:t>revisiteres</w:t>
            </w:r>
            <w:proofErr w:type="spellEnd"/>
            <w:r>
              <w:rPr>
                <w:sz w:val="18"/>
                <w:szCs w:val="18"/>
              </w:rPr>
              <w:t>.</w:t>
            </w:r>
          </w:p>
        </w:tc>
      </w:tr>
      <w:tr w:rsidR="006A5184" w:rsidRPr="00A55508" w:rsidTr="006A5184">
        <w:trPr>
          <w:trHeight w:val="397"/>
        </w:trPr>
        <w:tc>
          <w:tcPr>
            <w:tcW w:w="2041" w:type="dxa"/>
          </w:tcPr>
          <w:p w:rsidR="006A5184" w:rsidRPr="00A55508" w:rsidRDefault="006A5184" w:rsidP="006A5184">
            <w:pPr>
              <w:rPr>
                <w:sz w:val="18"/>
                <w:szCs w:val="18"/>
              </w:rPr>
            </w:pPr>
            <w:r w:rsidRPr="00A55508">
              <w:rPr>
                <w:sz w:val="18"/>
                <w:szCs w:val="18"/>
              </w:rPr>
              <w:t>Serviceniveau</w:t>
            </w:r>
          </w:p>
        </w:tc>
        <w:tc>
          <w:tcPr>
            <w:tcW w:w="3798" w:type="dxa"/>
          </w:tcPr>
          <w:p w:rsidR="006A5184" w:rsidRPr="00A55508" w:rsidRDefault="006A5184" w:rsidP="006A5184">
            <w:pPr>
              <w:rPr>
                <w:sz w:val="18"/>
                <w:szCs w:val="18"/>
              </w:rPr>
            </w:pPr>
            <w:r>
              <w:rPr>
                <w:sz w:val="18"/>
                <w:szCs w:val="18"/>
              </w:rPr>
              <w:t>Adm. har udarbejdet mulige modeller for fremtidig serviceniveau på KAN- kørsler til politisk behandling, hvilket vil betyde at borgerne enten får større udgifter eller skal være selvtransport</w:t>
            </w:r>
            <w:r>
              <w:rPr>
                <w:sz w:val="18"/>
                <w:szCs w:val="18"/>
              </w:rPr>
              <w:t>e</w:t>
            </w:r>
            <w:r>
              <w:rPr>
                <w:sz w:val="18"/>
                <w:szCs w:val="18"/>
              </w:rPr>
              <w:t>rende</w:t>
            </w:r>
          </w:p>
        </w:tc>
        <w:tc>
          <w:tcPr>
            <w:tcW w:w="3798" w:type="dxa"/>
          </w:tcPr>
          <w:p w:rsidR="006A5184" w:rsidRDefault="006A5184" w:rsidP="006A5184">
            <w:pPr>
              <w:rPr>
                <w:sz w:val="18"/>
                <w:szCs w:val="18"/>
              </w:rPr>
            </w:pPr>
            <w:r>
              <w:rPr>
                <w:sz w:val="18"/>
                <w:szCs w:val="18"/>
              </w:rPr>
              <w:t xml:space="preserve">Implementeringsplan afhængig af den politiske behandling. </w:t>
            </w:r>
          </w:p>
          <w:p w:rsidR="006A5184" w:rsidRPr="00A55508" w:rsidRDefault="006A5184" w:rsidP="006A5184">
            <w:pPr>
              <w:rPr>
                <w:sz w:val="18"/>
                <w:szCs w:val="18"/>
              </w:rPr>
            </w:pPr>
            <w:r>
              <w:rPr>
                <w:sz w:val="18"/>
                <w:szCs w:val="18"/>
              </w:rPr>
              <w:t xml:space="preserve">Borgerne skal </w:t>
            </w:r>
            <w:proofErr w:type="spellStart"/>
            <w:r>
              <w:rPr>
                <w:sz w:val="18"/>
                <w:szCs w:val="18"/>
              </w:rPr>
              <w:t>revisiteres</w:t>
            </w:r>
            <w:proofErr w:type="spellEnd"/>
            <w:r>
              <w:rPr>
                <w:sz w:val="18"/>
                <w:szCs w:val="18"/>
              </w:rPr>
              <w:t>.</w:t>
            </w:r>
          </w:p>
        </w:tc>
      </w:tr>
      <w:tr w:rsidR="006A5184" w:rsidRPr="00A55508" w:rsidTr="006A5184">
        <w:trPr>
          <w:trHeight w:val="283"/>
        </w:trPr>
        <w:tc>
          <w:tcPr>
            <w:tcW w:w="9637" w:type="dxa"/>
            <w:gridSpan w:val="3"/>
            <w:shd w:val="clear" w:color="auto" w:fill="DBE5F1" w:themeFill="accent1" w:themeFillTint="33"/>
            <w:vAlign w:val="center"/>
          </w:tcPr>
          <w:p w:rsidR="006A5184" w:rsidRPr="00A55508" w:rsidRDefault="006A5184" w:rsidP="006A5184">
            <w:pPr>
              <w:rPr>
                <w:b/>
                <w:sz w:val="18"/>
                <w:szCs w:val="18"/>
              </w:rPr>
            </w:pPr>
            <w:r>
              <w:rPr>
                <w:b/>
                <w:sz w:val="18"/>
                <w:szCs w:val="18"/>
              </w:rPr>
              <w:t>Genoptræning under Sundhedsloven</w:t>
            </w:r>
          </w:p>
        </w:tc>
      </w:tr>
      <w:tr w:rsidR="006A5184" w:rsidRPr="00A55508" w:rsidTr="006A5184">
        <w:trPr>
          <w:trHeight w:val="397"/>
        </w:trPr>
        <w:tc>
          <w:tcPr>
            <w:tcW w:w="2041" w:type="dxa"/>
          </w:tcPr>
          <w:p w:rsidR="006A5184" w:rsidRPr="00A55508" w:rsidRDefault="006A5184" w:rsidP="006A5184">
            <w:pPr>
              <w:rPr>
                <w:sz w:val="18"/>
                <w:szCs w:val="18"/>
              </w:rPr>
            </w:pPr>
            <w:r w:rsidRPr="00A55508">
              <w:rPr>
                <w:sz w:val="18"/>
                <w:szCs w:val="18"/>
              </w:rPr>
              <w:t>Visitationspraksis</w:t>
            </w:r>
          </w:p>
        </w:tc>
        <w:tc>
          <w:tcPr>
            <w:tcW w:w="3798" w:type="dxa"/>
          </w:tcPr>
          <w:p w:rsidR="006A5184" w:rsidRPr="00A55508" w:rsidRDefault="006A5184" w:rsidP="006A5184">
            <w:pPr>
              <w:rPr>
                <w:sz w:val="18"/>
                <w:szCs w:val="18"/>
              </w:rPr>
            </w:pPr>
            <w:r>
              <w:rPr>
                <w:sz w:val="18"/>
                <w:szCs w:val="18"/>
              </w:rPr>
              <w:t>Visitation i henhold til lovgivning. L</w:t>
            </w:r>
            <w:r>
              <w:rPr>
                <w:sz w:val="18"/>
                <w:szCs w:val="18"/>
              </w:rPr>
              <w:t>ø</w:t>
            </w:r>
            <w:r>
              <w:rPr>
                <w:sz w:val="18"/>
                <w:szCs w:val="18"/>
              </w:rPr>
              <w:t>bende revurdering</w:t>
            </w:r>
          </w:p>
        </w:tc>
        <w:tc>
          <w:tcPr>
            <w:tcW w:w="3798" w:type="dxa"/>
          </w:tcPr>
          <w:p w:rsidR="006A5184" w:rsidRPr="00A55508" w:rsidRDefault="006A5184" w:rsidP="006A5184">
            <w:pPr>
              <w:rPr>
                <w:sz w:val="18"/>
                <w:szCs w:val="18"/>
              </w:rPr>
            </w:pPr>
            <w:r>
              <w:rPr>
                <w:sz w:val="18"/>
                <w:szCs w:val="18"/>
              </w:rPr>
              <w:t>Implementeringsplan afhængig af den politiske beslutning.</w:t>
            </w:r>
          </w:p>
        </w:tc>
      </w:tr>
      <w:tr w:rsidR="006A5184" w:rsidRPr="00A55508" w:rsidTr="006A5184">
        <w:trPr>
          <w:trHeight w:val="397"/>
        </w:trPr>
        <w:tc>
          <w:tcPr>
            <w:tcW w:w="2041" w:type="dxa"/>
          </w:tcPr>
          <w:p w:rsidR="006A5184" w:rsidRPr="00A55508" w:rsidRDefault="006A5184" w:rsidP="006A5184">
            <w:pPr>
              <w:rPr>
                <w:sz w:val="18"/>
                <w:szCs w:val="18"/>
              </w:rPr>
            </w:pPr>
            <w:r w:rsidRPr="00A55508">
              <w:rPr>
                <w:sz w:val="18"/>
                <w:szCs w:val="18"/>
              </w:rPr>
              <w:t>Serviceniveau</w:t>
            </w:r>
          </w:p>
        </w:tc>
        <w:tc>
          <w:tcPr>
            <w:tcW w:w="3798" w:type="dxa"/>
          </w:tcPr>
          <w:p w:rsidR="006A5184" w:rsidRPr="00922BEC" w:rsidRDefault="006A5184" w:rsidP="006A5184">
            <w:pPr>
              <w:rPr>
                <w:sz w:val="18"/>
                <w:szCs w:val="18"/>
              </w:rPr>
            </w:pPr>
            <w:r w:rsidRPr="00922BEC">
              <w:rPr>
                <w:sz w:val="18"/>
                <w:szCs w:val="18"/>
              </w:rPr>
              <w:t>Reglerne for befordring og befo</w:t>
            </w:r>
            <w:r w:rsidRPr="00922BEC">
              <w:rPr>
                <w:sz w:val="18"/>
                <w:szCs w:val="18"/>
              </w:rPr>
              <w:t>r</w:t>
            </w:r>
            <w:r w:rsidRPr="00922BEC">
              <w:rPr>
                <w:sz w:val="18"/>
                <w:szCs w:val="18"/>
              </w:rPr>
              <w:t>dringsgodtgørelse ved genoptræning efter sygehusbehandling står i ”B</w:t>
            </w:r>
            <w:r w:rsidRPr="00922BEC">
              <w:rPr>
                <w:sz w:val="18"/>
                <w:szCs w:val="18"/>
              </w:rPr>
              <w:t>e</w:t>
            </w:r>
            <w:r w:rsidRPr="00922BEC">
              <w:rPr>
                <w:sz w:val="18"/>
                <w:szCs w:val="18"/>
              </w:rPr>
              <w:t>kendtgørelse om befordring eller b</w:t>
            </w:r>
            <w:r w:rsidRPr="00922BEC">
              <w:rPr>
                <w:sz w:val="18"/>
                <w:szCs w:val="18"/>
              </w:rPr>
              <w:t>e</w:t>
            </w:r>
            <w:r w:rsidRPr="00922BEC">
              <w:rPr>
                <w:sz w:val="18"/>
                <w:szCs w:val="18"/>
              </w:rPr>
              <w:t>fordringsgodtgørelse efter Sundhedsl</w:t>
            </w:r>
            <w:r w:rsidRPr="00922BEC">
              <w:rPr>
                <w:sz w:val="18"/>
                <w:szCs w:val="18"/>
              </w:rPr>
              <w:t>o</w:t>
            </w:r>
            <w:r w:rsidRPr="00922BEC">
              <w:rPr>
                <w:sz w:val="18"/>
                <w:szCs w:val="18"/>
              </w:rPr>
              <w:t>ven”, kap 3,</w:t>
            </w:r>
            <w:proofErr w:type="gramStart"/>
            <w:r w:rsidRPr="00922BEC">
              <w:rPr>
                <w:sz w:val="18"/>
                <w:szCs w:val="18"/>
              </w:rPr>
              <w:t xml:space="preserve"> §18</w:t>
            </w:r>
            <w:proofErr w:type="gramEnd"/>
            <w:r w:rsidRPr="00922BEC">
              <w:rPr>
                <w:sz w:val="18"/>
                <w:szCs w:val="18"/>
              </w:rPr>
              <w:t>-20</w:t>
            </w:r>
          </w:p>
        </w:tc>
        <w:tc>
          <w:tcPr>
            <w:tcW w:w="3798" w:type="dxa"/>
          </w:tcPr>
          <w:p w:rsidR="006A5184" w:rsidRPr="00922BEC" w:rsidRDefault="006A5184" w:rsidP="006A5184">
            <w:pPr>
              <w:rPr>
                <w:sz w:val="18"/>
                <w:szCs w:val="18"/>
              </w:rPr>
            </w:pPr>
            <w:r w:rsidRPr="00922BEC">
              <w:rPr>
                <w:sz w:val="18"/>
                <w:szCs w:val="18"/>
              </w:rPr>
              <w:t xml:space="preserve">Implementeringsplan afhængig af den politiske beslutning. </w:t>
            </w:r>
          </w:p>
        </w:tc>
      </w:tr>
    </w:tbl>
    <w:p w:rsidR="006A5184" w:rsidRPr="00A55508" w:rsidRDefault="006A5184" w:rsidP="006A5184">
      <w:pPr>
        <w:rPr>
          <w:sz w:val="18"/>
          <w:szCs w:val="18"/>
        </w:rPr>
      </w:pPr>
    </w:p>
    <w:p w:rsidR="006A5184" w:rsidRDefault="006A5184" w:rsidP="006A5184">
      <w:pPr>
        <w:pStyle w:val="Overskrift2"/>
      </w:pPr>
      <w:r>
        <w:t>Befordring til læge og speciallæge inkl. kørsel til afprøvning af hjæ</w:t>
      </w:r>
      <w:r>
        <w:t>l</w:t>
      </w:r>
      <w:r>
        <w:t>pemidler og individuel handicapkørsel</w:t>
      </w:r>
    </w:p>
    <w:tbl>
      <w:tblPr>
        <w:tblStyle w:val="Tabel-Gitter"/>
        <w:tblW w:w="9637" w:type="dxa"/>
        <w:tblInd w:w="113" w:type="dxa"/>
        <w:tblLook w:val="04A0"/>
      </w:tblPr>
      <w:tblGrid>
        <w:gridCol w:w="2041"/>
        <w:gridCol w:w="3798"/>
        <w:gridCol w:w="3798"/>
      </w:tblGrid>
      <w:tr w:rsidR="006A5184" w:rsidRPr="00A55508" w:rsidTr="006A5184">
        <w:trPr>
          <w:tblHeader/>
        </w:trPr>
        <w:tc>
          <w:tcPr>
            <w:tcW w:w="2041" w:type="dxa"/>
            <w:shd w:val="clear" w:color="auto" w:fill="365F91" w:themeFill="accent1" w:themeFillShade="BF"/>
          </w:tcPr>
          <w:p w:rsidR="006A5184" w:rsidRPr="00DC08F1" w:rsidRDefault="006A5184" w:rsidP="006A5184">
            <w:pPr>
              <w:rPr>
                <w:color w:val="FFFFFF" w:themeColor="background1"/>
                <w:sz w:val="18"/>
                <w:szCs w:val="18"/>
              </w:rPr>
            </w:pPr>
          </w:p>
        </w:tc>
        <w:tc>
          <w:tcPr>
            <w:tcW w:w="3798" w:type="dxa"/>
            <w:shd w:val="clear" w:color="auto" w:fill="365F91" w:themeFill="accent1" w:themeFillShade="BF"/>
            <w:vAlign w:val="center"/>
          </w:tcPr>
          <w:p w:rsidR="006A5184" w:rsidRPr="00DC08F1" w:rsidRDefault="006A5184" w:rsidP="006A5184">
            <w:pPr>
              <w:spacing w:after="0" w:line="240" w:lineRule="auto"/>
              <w:jc w:val="center"/>
              <w:rPr>
                <w:b/>
                <w:color w:val="FFFFFF" w:themeColor="background1"/>
                <w:sz w:val="16"/>
                <w:szCs w:val="16"/>
              </w:rPr>
            </w:pPr>
            <w:r w:rsidRPr="00DC08F1">
              <w:rPr>
                <w:b/>
                <w:color w:val="FFFFFF" w:themeColor="background1"/>
                <w:sz w:val="16"/>
                <w:szCs w:val="16"/>
              </w:rPr>
              <w:t>Hvilken konsekvens får den beskrevne visitationspraksis/serviceniveauet?</w:t>
            </w:r>
          </w:p>
        </w:tc>
        <w:tc>
          <w:tcPr>
            <w:tcW w:w="3798" w:type="dxa"/>
            <w:shd w:val="clear" w:color="auto" w:fill="365F91" w:themeFill="accent1" w:themeFillShade="BF"/>
            <w:vAlign w:val="center"/>
          </w:tcPr>
          <w:p w:rsidR="006A5184" w:rsidRPr="00DC08F1" w:rsidRDefault="006A5184" w:rsidP="006A5184">
            <w:pPr>
              <w:spacing w:after="0" w:line="240" w:lineRule="auto"/>
              <w:jc w:val="center"/>
              <w:rPr>
                <w:b/>
                <w:color w:val="FFFFFF" w:themeColor="background1"/>
                <w:sz w:val="18"/>
                <w:szCs w:val="18"/>
              </w:rPr>
            </w:pPr>
            <w:r w:rsidRPr="00DC08F1">
              <w:rPr>
                <w:b/>
                <w:color w:val="FFFFFF" w:themeColor="background1"/>
                <w:sz w:val="16"/>
                <w:szCs w:val="16"/>
              </w:rPr>
              <w:t>Hvilken indsats skal iværksættes?</w:t>
            </w:r>
          </w:p>
        </w:tc>
      </w:tr>
      <w:tr w:rsidR="006A5184" w:rsidRPr="00A55508" w:rsidTr="006A5184">
        <w:trPr>
          <w:trHeight w:val="283"/>
        </w:trPr>
        <w:tc>
          <w:tcPr>
            <w:tcW w:w="9637" w:type="dxa"/>
            <w:gridSpan w:val="3"/>
            <w:shd w:val="clear" w:color="auto" w:fill="DBE5F1" w:themeFill="accent1" w:themeFillTint="33"/>
            <w:vAlign w:val="center"/>
          </w:tcPr>
          <w:p w:rsidR="006A5184" w:rsidRPr="00A55508" w:rsidRDefault="006A5184" w:rsidP="006A5184">
            <w:pPr>
              <w:jc w:val="left"/>
              <w:rPr>
                <w:b/>
                <w:sz w:val="18"/>
                <w:szCs w:val="18"/>
              </w:rPr>
            </w:pPr>
            <w:r>
              <w:rPr>
                <w:b/>
              </w:rPr>
              <w:t>Befordring til læge og speciallæge inkl. kørsel til afprøvning af hjælpemidler</w:t>
            </w:r>
          </w:p>
        </w:tc>
      </w:tr>
      <w:tr w:rsidR="006A5184" w:rsidRPr="00A55508" w:rsidTr="006A5184">
        <w:trPr>
          <w:trHeight w:val="397"/>
        </w:trPr>
        <w:tc>
          <w:tcPr>
            <w:tcW w:w="2041" w:type="dxa"/>
          </w:tcPr>
          <w:p w:rsidR="006A5184" w:rsidRPr="00A55508" w:rsidRDefault="006A5184" w:rsidP="006A5184">
            <w:pPr>
              <w:rPr>
                <w:sz w:val="18"/>
                <w:szCs w:val="18"/>
              </w:rPr>
            </w:pPr>
            <w:r w:rsidRPr="00A55508">
              <w:rPr>
                <w:sz w:val="18"/>
                <w:szCs w:val="18"/>
              </w:rPr>
              <w:t>Visitationspraksis</w:t>
            </w:r>
          </w:p>
        </w:tc>
        <w:tc>
          <w:tcPr>
            <w:tcW w:w="3798" w:type="dxa"/>
          </w:tcPr>
          <w:p w:rsidR="006A5184" w:rsidRPr="00922BEC" w:rsidRDefault="006A5184" w:rsidP="00757DD1">
            <w:pPr>
              <w:numPr>
                <w:ilvl w:val="0"/>
                <w:numId w:val="41"/>
              </w:numPr>
              <w:spacing w:after="0"/>
              <w:ind w:left="357" w:hanging="357"/>
              <w:jc w:val="left"/>
              <w:rPr>
                <w:sz w:val="18"/>
                <w:szCs w:val="18"/>
              </w:rPr>
            </w:pPr>
            <w:r w:rsidRPr="00922BEC">
              <w:rPr>
                <w:sz w:val="18"/>
                <w:szCs w:val="18"/>
              </w:rPr>
              <w:t xml:space="preserve">Der tages ikke højde for afstand til </w:t>
            </w:r>
            <w:proofErr w:type="spellStart"/>
            <w:r w:rsidRPr="00922BEC">
              <w:rPr>
                <w:sz w:val="18"/>
                <w:szCs w:val="18"/>
              </w:rPr>
              <w:t>off</w:t>
            </w:r>
            <w:proofErr w:type="spellEnd"/>
            <w:r w:rsidRPr="00922BEC">
              <w:rPr>
                <w:sz w:val="18"/>
                <w:szCs w:val="18"/>
              </w:rPr>
              <w:t>. transportmidler eller vejret.</w:t>
            </w:r>
          </w:p>
          <w:p w:rsidR="006A5184" w:rsidRPr="00922BEC" w:rsidRDefault="006A5184" w:rsidP="00757DD1">
            <w:pPr>
              <w:numPr>
                <w:ilvl w:val="0"/>
                <w:numId w:val="41"/>
              </w:numPr>
              <w:spacing w:after="0"/>
              <w:ind w:left="357" w:hanging="357"/>
              <w:jc w:val="left"/>
              <w:rPr>
                <w:sz w:val="18"/>
                <w:szCs w:val="18"/>
              </w:rPr>
            </w:pPr>
            <w:r w:rsidRPr="00922BEC">
              <w:rPr>
                <w:sz w:val="18"/>
                <w:szCs w:val="18"/>
              </w:rPr>
              <w:t>Skri</w:t>
            </w:r>
            <w:r w:rsidR="00860D1E">
              <w:rPr>
                <w:sz w:val="18"/>
                <w:szCs w:val="18"/>
              </w:rPr>
              <w:t xml:space="preserve">ftlig ansøgning evt. gangtest. </w:t>
            </w:r>
          </w:p>
          <w:p w:rsidR="006A5184" w:rsidRPr="00922BEC" w:rsidRDefault="006A5184" w:rsidP="00757DD1">
            <w:pPr>
              <w:numPr>
                <w:ilvl w:val="0"/>
                <w:numId w:val="41"/>
              </w:numPr>
              <w:spacing w:after="0"/>
              <w:ind w:left="357" w:hanging="357"/>
              <w:jc w:val="left"/>
              <w:rPr>
                <w:sz w:val="18"/>
                <w:szCs w:val="18"/>
              </w:rPr>
            </w:pPr>
            <w:proofErr w:type="spellStart"/>
            <w:r w:rsidRPr="00922BEC">
              <w:rPr>
                <w:sz w:val="18"/>
                <w:szCs w:val="18"/>
              </w:rPr>
              <w:t>Revisiteres</w:t>
            </w:r>
            <w:proofErr w:type="spellEnd"/>
            <w:r w:rsidRPr="00922BEC">
              <w:rPr>
                <w:sz w:val="18"/>
                <w:szCs w:val="18"/>
              </w:rPr>
              <w:t xml:space="preserve"> hvert år.</w:t>
            </w:r>
          </w:p>
          <w:p w:rsidR="006A5184" w:rsidRPr="00922BEC" w:rsidRDefault="006A5184" w:rsidP="00757DD1">
            <w:pPr>
              <w:numPr>
                <w:ilvl w:val="0"/>
                <w:numId w:val="41"/>
              </w:numPr>
              <w:spacing w:after="0"/>
              <w:ind w:left="357" w:hanging="357"/>
              <w:jc w:val="left"/>
              <w:rPr>
                <w:sz w:val="18"/>
                <w:szCs w:val="18"/>
              </w:rPr>
            </w:pPr>
            <w:r w:rsidRPr="00922BEC">
              <w:rPr>
                <w:sz w:val="18"/>
                <w:szCs w:val="18"/>
              </w:rPr>
              <w:t>Er der bil i husstanden, kan der i</w:t>
            </w:r>
            <w:r w:rsidRPr="00922BEC">
              <w:rPr>
                <w:sz w:val="18"/>
                <w:szCs w:val="18"/>
              </w:rPr>
              <w:t>k</w:t>
            </w:r>
            <w:r w:rsidRPr="00922BEC">
              <w:rPr>
                <w:sz w:val="18"/>
                <w:szCs w:val="18"/>
              </w:rPr>
              <w:t>ke bevilges transport.</w:t>
            </w:r>
          </w:p>
          <w:p w:rsidR="006A5184" w:rsidRPr="00757DD1" w:rsidRDefault="006A5184" w:rsidP="00757DD1">
            <w:pPr>
              <w:rPr>
                <w:sz w:val="18"/>
                <w:szCs w:val="18"/>
              </w:rPr>
            </w:pPr>
            <w:r w:rsidRPr="00922BEC">
              <w:rPr>
                <w:sz w:val="18"/>
                <w:szCs w:val="18"/>
              </w:rPr>
              <w:t>Borger underlægges til enhver tid gæ</w:t>
            </w:r>
            <w:r w:rsidRPr="00922BEC">
              <w:rPr>
                <w:sz w:val="18"/>
                <w:szCs w:val="18"/>
              </w:rPr>
              <w:t>l</w:t>
            </w:r>
            <w:r w:rsidRPr="00922BEC">
              <w:rPr>
                <w:sz w:val="18"/>
                <w:szCs w:val="18"/>
              </w:rPr>
              <w:t>dende kontraktvilkår med trafikse</w:t>
            </w:r>
            <w:r w:rsidRPr="00922BEC">
              <w:rPr>
                <w:sz w:val="18"/>
                <w:szCs w:val="18"/>
              </w:rPr>
              <w:t>l</w:t>
            </w:r>
            <w:r w:rsidRPr="00922BEC">
              <w:rPr>
                <w:sz w:val="18"/>
                <w:szCs w:val="18"/>
              </w:rPr>
              <w:t>skab</w:t>
            </w:r>
            <w:r w:rsidRPr="00757DD1">
              <w:rPr>
                <w:sz w:val="18"/>
                <w:szCs w:val="18"/>
              </w:rPr>
              <w:t>.</w:t>
            </w:r>
          </w:p>
        </w:tc>
        <w:tc>
          <w:tcPr>
            <w:tcW w:w="3798" w:type="dxa"/>
          </w:tcPr>
          <w:p w:rsidR="006A5184" w:rsidRPr="00922BEC" w:rsidRDefault="00757DD1" w:rsidP="00757DD1">
            <w:pPr>
              <w:numPr>
                <w:ilvl w:val="0"/>
                <w:numId w:val="41"/>
              </w:numPr>
              <w:spacing w:after="0"/>
              <w:ind w:left="357" w:hanging="357"/>
              <w:jc w:val="left"/>
              <w:rPr>
                <w:sz w:val="18"/>
                <w:szCs w:val="18"/>
              </w:rPr>
            </w:pPr>
            <w:r>
              <w:rPr>
                <w:sz w:val="18"/>
                <w:szCs w:val="18"/>
              </w:rPr>
              <w:t>S</w:t>
            </w:r>
            <w:r w:rsidR="006A5184" w:rsidRPr="00922BEC">
              <w:rPr>
                <w:sz w:val="18"/>
                <w:szCs w:val="18"/>
              </w:rPr>
              <w:t>kriftlig ansøgning samt evt. gan</w:t>
            </w:r>
            <w:r w:rsidR="006A5184" w:rsidRPr="00922BEC">
              <w:rPr>
                <w:sz w:val="18"/>
                <w:szCs w:val="18"/>
              </w:rPr>
              <w:t>g</w:t>
            </w:r>
            <w:r w:rsidR="006A5184" w:rsidRPr="00922BEC">
              <w:rPr>
                <w:sz w:val="18"/>
                <w:szCs w:val="18"/>
              </w:rPr>
              <w:t>test</w:t>
            </w:r>
          </w:p>
          <w:p w:rsidR="006A5184" w:rsidRPr="00922BEC" w:rsidRDefault="006A5184" w:rsidP="00757DD1">
            <w:pPr>
              <w:numPr>
                <w:ilvl w:val="0"/>
                <w:numId w:val="41"/>
              </w:numPr>
              <w:spacing w:after="0"/>
              <w:ind w:left="357" w:hanging="357"/>
              <w:jc w:val="left"/>
              <w:rPr>
                <w:sz w:val="18"/>
                <w:szCs w:val="18"/>
              </w:rPr>
            </w:pPr>
            <w:r w:rsidRPr="00922BEC">
              <w:rPr>
                <w:sz w:val="18"/>
                <w:szCs w:val="18"/>
              </w:rPr>
              <w:t>øget sagsbehandlingstid</w:t>
            </w:r>
          </w:p>
          <w:p w:rsidR="006A5184" w:rsidRPr="00922BEC" w:rsidRDefault="006A5184" w:rsidP="00757DD1">
            <w:pPr>
              <w:numPr>
                <w:ilvl w:val="0"/>
                <w:numId w:val="41"/>
              </w:numPr>
              <w:spacing w:after="0"/>
              <w:ind w:left="357" w:hanging="357"/>
              <w:jc w:val="left"/>
              <w:rPr>
                <w:sz w:val="18"/>
                <w:szCs w:val="18"/>
              </w:rPr>
            </w:pPr>
            <w:r w:rsidRPr="00922BEC">
              <w:rPr>
                <w:sz w:val="18"/>
                <w:szCs w:val="18"/>
              </w:rPr>
              <w:t>øget arbejdspres / arbejdsmængde til evt. ergoterapeuter</w:t>
            </w:r>
          </w:p>
          <w:p w:rsidR="006A5184" w:rsidRDefault="006A5184" w:rsidP="00757DD1">
            <w:pPr>
              <w:numPr>
                <w:ilvl w:val="0"/>
                <w:numId w:val="41"/>
              </w:numPr>
              <w:spacing w:after="0"/>
              <w:ind w:left="357" w:hanging="357"/>
              <w:jc w:val="left"/>
              <w:rPr>
                <w:sz w:val="18"/>
                <w:szCs w:val="18"/>
              </w:rPr>
            </w:pPr>
            <w:r w:rsidRPr="00922BEC">
              <w:rPr>
                <w:sz w:val="18"/>
                <w:szCs w:val="18"/>
              </w:rPr>
              <w:t>genvisitering af nuværende br</w:t>
            </w:r>
            <w:r w:rsidRPr="00922BEC">
              <w:rPr>
                <w:sz w:val="18"/>
                <w:szCs w:val="18"/>
              </w:rPr>
              <w:t>u</w:t>
            </w:r>
            <w:r w:rsidRPr="00922BEC">
              <w:rPr>
                <w:sz w:val="18"/>
                <w:szCs w:val="18"/>
              </w:rPr>
              <w:t>ger/borgere (der er borgere, som er bevilget kørsel, som ikke i dag vil være berettiget)</w:t>
            </w:r>
          </w:p>
          <w:p w:rsidR="00860D1E" w:rsidRPr="00922BEC" w:rsidRDefault="00860D1E" w:rsidP="00757DD1">
            <w:pPr>
              <w:numPr>
                <w:ilvl w:val="0"/>
                <w:numId w:val="41"/>
              </w:numPr>
              <w:spacing w:after="0"/>
              <w:ind w:left="357" w:hanging="357"/>
              <w:jc w:val="left"/>
              <w:rPr>
                <w:sz w:val="18"/>
                <w:szCs w:val="18"/>
              </w:rPr>
            </w:pPr>
          </w:p>
          <w:p w:rsidR="006A5184" w:rsidRPr="00922BEC" w:rsidRDefault="006A5184" w:rsidP="006A5184">
            <w:pPr>
              <w:rPr>
                <w:sz w:val="18"/>
                <w:szCs w:val="18"/>
              </w:rPr>
            </w:pPr>
          </w:p>
        </w:tc>
      </w:tr>
      <w:tr w:rsidR="006A5184" w:rsidRPr="00A55508" w:rsidTr="006A5184">
        <w:trPr>
          <w:trHeight w:val="397"/>
        </w:trPr>
        <w:tc>
          <w:tcPr>
            <w:tcW w:w="2041" w:type="dxa"/>
          </w:tcPr>
          <w:p w:rsidR="006A5184" w:rsidRPr="00A55508" w:rsidRDefault="006A5184" w:rsidP="006A5184">
            <w:pPr>
              <w:rPr>
                <w:sz w:val="18"/>
                <w:szCs w:val="18"/>
              </w:rPr>
            </w:pPr>
            <w:r w:rsidRPr="00A55508">
              <w:rPr>
                <w:sz w:val="18"/>
                <w:szCs w:val="18"/>
              </w:rPr>
              <w:t>Serviceniveau</w:t>
            </w:r>
          </w:p>
        </w:tc>
        <w:tc>
          <w:tcPr>
            <w:tcW w:w="3798" w:type="dxa"/>
          </w:tcPr>
          <w:p w:rsidR="006A5184" w:rsidRPr="00922BEC" w:rsidRDefault="006A5184" w:rsidP="00757DD1">
            <w:pPr>
              <w:rPr>
                <w:sz w:val="18"/>
                <w:szCs w:val="18"/>
              </w:rPr>
            </w:pPr>
            <w:r w:rsidRPr="00922BEC">
              <w:rPr>
                <w:sz w:val="18"/>
                <w:szCs w:val="18"/>
              </w:rPr>
              <w:t>Se ovenstående</w:t>
            </w:r>
          </w:p>
        </w:tc>
        <w:tc>
          <w:tcPr>
            <w:tcW w:w="3798" w:type="dxa"/>
          </w:tcPr>
          <w:p w:rsidR="006A5184" w:rsidRPr="00922BEC" w:rsidRDefault="006A5184" w:rsidP="006A5184">
            <w:pPr>
              <w:ind w:left="720"/>
              <w:rPr>
                <w:sz w:val="18"/>
                <w:szCs w:val="18"/>
              </w:rPr>
            </w:pPr>
          </w:p>
        </w:tc>
      </w:tr>
      <w:tr w:rsidR="006A5184" w:rsidRPr="00A55508" w:rsidTr="006A5184">
        <w:trPr>
          <w:trHeight w:val="283"/>
        </w:trPr>
        <w:tc>
          <w:tcPr>
            <w:tcW w:w="9637" w:type="dxa"/>
            <w:gridSpan w:val="3"/>
            <w:shd w:val="clear" w:color="auto" w:fill="DBE5F1" w:themeFill="accent1" w:themeFillTint="33"/>
            <w:vAlign w:val="center"/>
          </w:tcPr>
          <w:p w:rsidR="006A5184" w:rsidRPr="00922BEC" w:rsidRDefault="006A5184" w:rsidP="006A5184">
            <w:pPr>
              <w:jc w:val="left"/>
              <w:rPr>
                <w:b/>
                <w:sz w:val="18"/>
                <w:szCs w:val="18"/>
              </w:rPr>
            </w:pPr>
            <w:r w:rsidRPr="00922BEC">
              <w:rPr>
                <w:b/>
                <w:sz w:val="18"/>
                <w:szCs w:val="18"/>
              </w:rPr>
              <w:lastRenderedPageBreak/>
              <w:t>Individuel handicapkørsel (</w:t>
            </w:r>
            <w:proofErr w:type="spellStart"/>
            <w:r w:rsidRPr="00922BEC">
              <w:rPr>
                <w:b/>
                <w:sz w:val="18"/>
                <w:szCs w:val="18"/>
              </w:rPr>
              <w:t>SBH-kørsel</w:t>
            </w:r>
            <w:proofErr w:type="spellEnd"/>
            <w:r w:rsidRPr="00922BEC">
              <w:rPr>
                <w:b/>
                <w:sz w:val="18"/>
                <w:szCs w:val="18"/>
              </w:rPr>
              <w:t>)</w:t>
            </w:r>
          </w:p>
        </w:tc>
      </w:tr>
      <w:tr w:rsidR="006A5184" w:rsidRPr="00A55508" w:rsidTr="006A5184">
        <w:trPr>
          <w:trHeight w:val="397"/>
        </w:trPr>
        <w:tc>
          <w:tcPr>
            <w:tcW w:w="2041" w:type="dxa"/>
          </w:tcPr>
          <w:p w:rsidR="006A5184" w:rsidRPr="00A55508" w:rsidRDefault="006A5184" w:rsidP="006A5184">
            <w:pPr>
              <w:rPr>
                <w:sz w:val="18"/>
                <w:szCs w:val="18"/>
              </w:rPr>
            </w:pPr>
            <w:r w:rsidRPr="00A55508">
              <w:rPr>
                <w:sz w:val="18"/>
                <w:szCs w:val="18"/>
              </w:rPr>
              <w:t>Visitationspraksis</w:t>
            </w:r>
          </w:p>
        </w:tc>
        <w:tc>
          <w:tcPr>
            <w:tcW w:w="3798" w:type="dxa"/>
          </w:tcPr>
          <w:p w:rsidR="006A5184" w:rsidRPr="00922BEC" w:rsidRDefault="006A5184" w:rsidP="00757DD1">
            <w:pPr>
              <w:numPr>
                <w:ilvl w:val="0"/>
                <w:numId w:val="41"/>
              </w:numPr>
              <w:spacing w:after="0"/>
              <w:ind w:left="357" w:hanging="357"/>
              <w:jc w:val="left"/>
              <w:rPr>
                <w:sz w:val="18"/>
                <w:szCs w:val="18"/>
              </w:rPr>
            </w:pPr>
            <w:proofErr w:type="spellStart"/>
            <w:r w:rsidRPr="00922BEC">
              <w:rPr>
                <w:sz w:val="18"/>
                <w:szCs w:val="18"/>
              </w:rPr>
              <w:t>Revisitering</w:t>
            </w:r>
            <w:proofErr w:type="spellEnd"/>
            <w:r w:rsidRPr="00922BEC">
              <w:rPr>
                <w:sz w:val="18"/>
                <w:szCs w:val="18"/>
              </w:rPr>
              <w:t xml:space="preserve"> hvert år.</w:t>
            </w:r>
          </w:p>
          <w:p w:rsidR="006A5184" w:rsidRPr="00922BEC" w:rsidRDefault="006A5184" w:rsidP="00757DD1">
            <w:pPr>
              <w:numPr>
                <w:ilvl w:val="0"/>
                <w:numId w:val="41"/>
              </w:numPr>
              <w:spacing w:after="0"/>
              <w:ind w:left="357" w:hanging="357"/>
              <w:jc w:val="left"/>
              <w:rPr>
                <w:sz w:val="18"/>
                <w:szCs w:val="18"/>
              </w:rPr>
            </w:pPr>
            <w:r w:rsidRPr="00922BEC">
              <w:rPr>
                <w:sz w:val="18"/>
                <w:szCs w:val="18"/>
              </w:rPr>
              <w:t xml:space="preserve">Det er ikke nok, at der er bevilget et ganghjælpemiddel f.eks. stok/krykke, hvis der samtidig med kan benyttes </w:t>
            </w:r>
            <w:proofErr w:type="spellStart"/>
            <w:r w:rsidRPr="00922BEC">
              <w:rPr>
                <w:sz w:val="18"/>
                <w:szCs w:val="18"/>
              </w:rPr>
              <w:t>off</w:t>
            </w:r>
            <w:proofErr w:type="spellEnd"/>
            <w:r w:rsidRPr="00922BEC">
              <w:rPr>
                <w:sz w:val="18"/>
                <w:szCs w:val="18"/>
              </w:rPr>
              <w:t>. Transportmidler.</w:t>
            </w:r>
          </w:p>
          <w:p w:rsidR="006A5184" w:rsidRPr="00922BEC" w:rsidRDefault="006A5184" w:rsidP="00757DD1">
            <w:pPr>
              <w:numPr>
                <w:ilvl w:val="0"/>
                <w:numId w:val="41"/>
              </w:numPr>
              <w:spacing w:after="0"/>
              <w:ind w:left="357" w:hanging="357"/>
              <w:jc w:val="left"/>
              <w:rPr>
                <w:sz w:val="18"/>
                <w:szCs w:val="18"/>
              </w:rPr>
            </w:pPr>
            <w:r w:rsidRPr="00922BEC">
              <w:rPr>
                <w:sz w:val="18"/>
                <w:szCs w:val="18"/>
              </w:rPr>
              <w:t>Evt. brug af gangtest.</w:t>
            </w:r>
          </w:p>
          <w:p w:rsidR="006A5184" w:rsidRPr="00922BEC" w:rsidRDefault="006A5184" w:rsidP="006A5184">
            <w:pPr>
              <w:ind w:left="360"/>
              <w:rPr>
                <w:sz w:val="18"/>
                <w:szCs w:val="18"/>
              </w:rPr>
            </w:pPr>
          </w:p>
        </w:tc>
        <w:tc>
          <w:tcPr>
            <w:tcW w:w="3798" w:type="dxa"/>
          </w:tcPr>
          <w:p w:rsidR="006A5184" w:rsidRPr="00922BEC" w:rsidRDefault="006A5184" w:rsidP="00757DD1">
            <w:pPr>
              <w:numPr>
                <w:ilvl w:val="0"/>
                <w:numId w:val="41"/>
              </w:numPr>
              <w:spacing w:after="0"/>
              <w:ind w:left="357" w:hanging="357"/>
              <w:jc w:val="left"/>
              <w:rPr>
                <w:sz w:val="18"/>
                <w:szCs w:val="18"/>
              </w:rPr>
            </w:pPr>
            <w:r w:rsidRPr="00922BEC">
              <w:rPr>
                <w:sz w:val="18"/>
                <w:szCs w:val="18"/>
              </w:rPr>
              <w:t>Øget ansøgning, da borgerne skal genansøge</w:t>
            </w:r>
          </w:p>
          <w:p w:rsidR="006A5184" w:rsidRPr="00757DD1" w:rsidRDefault="006A5184" w:rsidP="00757DD1">
            <w:pPr>
              <w:numPr>
                <w:ilvl w:val="0"/>
                <w:numId w:val="41"/>
              </w:numPr>
              <w:spacing w:after="0"/>
              <w:ind w:left="357" w:hanging="357"/>
              <w:jc w:val="left"/>
              <w:rPr>
                <w:sz w:val="18"/>
                <w:szCs w:val="18"/>
              </w:rPr>
            </w:pPr>
            <w:r w:rsidRPr="00922BEC">
              <w:rPr>
                <w:sz w:val="18"/>
                <w:szCs w:val="18"/>
              </w:rPr>
              <w:t xml:space="preserve">Ved gangtest øget arbejdsmængde for evt. ergoterapeuterne </w:t>
            </w:r>
          </w:p>
        </w:tc>
      </w:tr>
      <w:tr w:rsidR="006A5184" w:rsidRPr="00A55508" w:rsidTr="006A5184">
        <w:trPr>
          <w:trHeight w:val="397"/>
        </w:trPr>
        <w:tc>
          <w:tcPr>
            <w:tcW w:w="2041" w:type="dxa"/>
          </w:tcPr>
          <w:p w:rsidR="006A5184" w:rsidRPr="00A55508" w:rsidRDefault="006A5184" w:rsidP="006A5184">
            <w:pPr>
              <w:rPr>
                <w:sz w:val="18"/>
                <w:szCs w:val="18"/>
              </w:rPr>
            </w:pPr>
            <w:r w:rsidRPr="00A55508">
              <w:rPr>
                <w:sz w:val="18"/>
                <w:szCs w:val="18"/>
              </w:rPr>
              <w:t>Serviceniveau</w:t>
            </w:r>
          </w:p>
        </w:tc>
        <w:tc>
          <w:tcPr>
            <w:tcW w:w="3798" w:type="dxa"/>
          </w:tcPr>
          <w:p w:rsidR="006A5184" w:rsidRPr="00922BEC" w:rsidRDefault="006A5184" w:rsidP="00757DD1">
            <w:pPr>
              <w:numPr>
                <w:ilvl w:val="0"/>
                <w:numId w:val="41"/>
              </w:numPr>
              <w:spacing w:after="0"/>
              <w:ind w:left="357" w:hanging="357"/>
              <w:jc w:val="left"/>
              <w:rPr>
                <w:sz w:val="18"/>
                <w:szCs w:val="18"/>
              </w:rPr>
            </w:pPr>
            <w:r w:rsidRPr="00922BEC">
              <w:rPr>
                <w:sz w:val="18"/>
                <w:szCs w:val="18"/>
              </w:rPr>
              <w:t>En mindre ændring, da gangtest allerede foretages i dag</w:t>
            </w:r>
          </w:p>
        </w:tc>
        <w:tc>
          <w:tcPr>
            <w:tcW w:w="3798" w:type="dxa"/>
          </w:tcPr>
          <w:p w:rsidR="006A5184" w:rsidRPr="00922BEC" w:rsidRDefault="006A5184" w:rsidP="00757DD1">
            <w:pPr>
              <w:numPr>
                <w:ilvl w:val="0"/>
                <w:numId w:val="41"/>
              </w:numPr>
              <w:spacing w:after="0"/>
              <w:ind w:left="357" w:hanging="357"/>
              <w:jc w:val="left"/>
              <w:rPr>
                <w:sz w:val="18"/>
                <w:szCs w:val="18"/>
              </w:rPr>
            </w:pPr>
            <w:r w:rsidRPr="00922BEC">
              <w:rPr>
                <w:sz w:val="18"/>
                <w:szCs w:val="18"/>
              </w:rPr>
              <w:t>Se ovenstående</w:t>
            </w:r>
          </w:p>
        </w:tc>
      </w:tr>
    </w:tbl>
    <w:p w:rsidR="006A5184" w:rsidRPr="00A55508" w:rsidRDefault="006A5184" w:rsidP="006A5184">
      <w:pPr>
        <w:rPr>
          <w:sz w:val="18"/>
          <w:szCs w:val="18"/>
        </w:rPr>
      </w:pPr>
    </w:p>
    <w:p w:rsidR="006A5184" w:rsidRDefault="006A5184" w:rsidP="006A5184">
      <w:pPr>
        <w:pStyle w:val="Overskrift2"/>
      </w:pPr>
      <w:r>
        <w:t>Befordring af voksne med handicap og personer med varig nedsat funktionsevne og til dagcenter</w:t>
      </w:r>
    </w:p>
    <w:tbl>
      <w:tblPr>
        <w:tblStyle w:val="Tabel-Gitter"/>
        <w:tblW w:w="9637" w:type="dxa"/>
        <w:tblInd w:w="113" w:type="dxa"/>
        <w:tblLook w:val="04A0"/>
      </w:tblPr>
      <w:tblGrid>
        <w:gridCol w:w="2041"/>
        <w:gridCol w:w="3798"/>
        <w:gridCol w:w="3798"/>
      </w:tblGrid>
      <w:tr w:rsidR="006A5184" w:rsidRPr="00A55508" w:rsidTr="006A5184">
        <w:trPr>
          <w:tblHeader/>
        </w:trPr>
        <w:tc>
          <w:tcPr>
            <w:tcW w:w="2041" w:type="dxa"/>
            <w:shd w:val="clear" w:color="auto" w:fill="365F91" w:themeFill="accent1" w:themeFillShade="BF"/>
          </w:tcPr>
          <w:p w:rsidR="006A5184" w:rsidRPr="00DC08F1" w:rsidRDefault="006A5184" w:rsidP="006A5184">
            <w:pPr>
              <w:rPr>
                <w:color w:val="FFFFFF" w:themeColor="background1"/>
                <w:sz w:val="18"/>
                <w:szCs w:val="18"/>
              </w:rPr>
            </w:pPr>
          </w:p>
        </w:tc>
        <w:tc>
          <w:tcPr>
            <w:tcW w:w="3798" w:type="dxa"/>
            <w:shd w:val="clear" w:color="auto" w:fill="365F91" w:themeFill="accent1" w:themeFillShade="BF"/>
            <w:vAlign w:val="center"/>
          </w:tcPr>
          <w:p w:rsidR="006A5184" w:rsidRPr="00DC08F1" w:rsidRDefault="006A5184" w:rsidP="006A5184">
            <w:pPr>
              <w:spacing w:after="0" w:line="240" w:lineRule="auto"/>
              <w:jc w:val="center"/>
              <w:rPr>
                <w:b/>
                <w:color w:val="FFFFFF" w:themeColor="background1"/>
                <w:sz w:val="16"/>
                <w:szCs w:val="16"/>
              </w:rPr>
            </w:pPr>
            <w:r w:rsidRPr="00DC08F1">
              <w:rPr>
                <w:b/>
                <w:color w:val="FFFFFF" w:themeColor="background1"/>
                <w:sz w:val="16"/>
                <w:szCs w:val="16"/>
              </w:rPr>
              <w:t>Hvilken konsekvens får den beskrevne visitationspraksis/serviceniveauet?</w:t>
            </w:r>
          </w:p>
        </w:tc>
        <w:tc>
          <w:tcPr>
            <w:tcW w:w="3798" w:type="dxa"/>
            <w:shd w:val="clear" w:color="auto" w:fill="365F91" w:themeFill="accent1" w:themeFillShade="BF"/>
            <w:vAlign w:val="center"/>
          </w:tcPr>
          <w:p w:rsidR="006A5184" w:rsidRPr="00DC08F1" w:rsidRDefault="006A5184" w:rsidP="006A5184">
            <w:pPr>
              <w:spacing w:after="0" w:line="240" w:lineRule="auto"/>
              <w:jc w:val="center"/>
              <w:rPr>
                <w:b/>
                <w:color w:val="FFFFFF" w:themeColor="background1"/>
                <w:sz w:val="18"/>
                <w:szCs w:val="18"/>
              </w:rPr>
            </w:pPr>
            <w:r w:rsidRPr="00DC08F1">
              <w:rPr>
                <w:b/>
                <w:color w:val="FFFFFF" w:themeColor="background1"/>
                <w:sz w:val="16"/>
                <w:szCs w:val="16"/>
              </w:rPr>
              <w:t>Hvilken indsats skal iværksættes?</w:t>
            </w:r>
          </w:p>
        </w:tc>
      </w:tr>
      <w:tr w:rsidR="006A5184" w:rsidRPr="00A55508" w:rsidTr="006A5184">
        <w:trPr>
          <w:trHeight w:val="283"/>
        </w:trPr>
        <w:tc>
          <w:tcPr>
            <w:tcW w:w="9637" w:type="dxa"/>
            <w:gridSpan w:val="3"/>
            <w:shd w:val="clear" w:color="auto" w:fill="DBE5F1" w:themeFill="accent1" w:themeFillTint="33"/>
            <w:vAlign w:val="center"/>
          </w:tcPr>
          <w:p w:rsidR="006A5184" w:rsidRPr="00A55508" w:rsidRDefault="006A5184" w:rsidP="006A5184">
            <w:pPr>
              <w:jc w:val="left"/>
              <w:rPr>
                <w:b/>
                <w:sz w:val="18"/>
                <w:szCs w:val="18"/>
              </w:rPr>
            </w:pPr>
            <w:r>
              <w:rPr>
                <w:b/>
              </w:rPr>
              <w:t xml:space="preserve">Socialområdet – voksne med handicap </w:t>
            </w:r>
            <w:r w:rsidRPr="0024217B">
              <w:t>(bl.a. beskyttet beskæftigelse</w:t>
            </w:r>
            <w:r>
              <w:t xml:space="preserve"> </w:t>
            </w:r>
            <w:r w:rsidRPr="00490C0A">
              <w:t>servicelovens</w:t>
            </w:r>
            <w:proofErr w:type="gramStart"/>
            <w:r>
              <w:t xml:space="preserve"> </w:t>
            </w:r>
            <w:r w:rsidRPr="00490C0A">
              <w:t>§103</w:t>
            </w:r>
            <w:proofErr w:type="gramEnd"/>
            <w:r w:rsidRPr="00490C0A">
              <w:t>)</w:t>
            </w:r>
          </w:p>
        </w:tc>
      </w:tr>
      <w:tr w:rsidR="006A5184" w:rsidRPr="00A55508" w:rsidTr="006A5184">
        <w:trPr>
          <w:trHeight w:val="397"/>
        </w:trPr>
        <w:tc>
          <w:tcPr>
            <w:tcW w:w="2041" w:type="dxa"/>
          </w:tcPr>
          <w:p w:rsidR="006A5184" w:rsidRPr="00A55508" w:rsidRDefault="006A5184" w:rsidP="006A5184">
            <w:pPr>
              <w:rPr>
                <w:sz w:val="18"/>
                <w:szCs w:val="18"/>
              </w:rPr>
            </w:pPr>
            <w:r w:rsidRPr="00A55508">
              <w:rPr>
                <w:sz w:val="18"/>
                <w:szCs w:val="18"/>
              </w:rPr>
              <w:t>Visitationspraksis</w:t>
            </w:r>
          </w:p>
        </w:tc>
        <w:tc>
          <w:tcPr>
            <w:tcW w:w="3798" w:type="dxa"/>
          </w:tcPr>
          <w:p w:rsidR="006A5184" w:rsidRDefault="006A5184" w:rsidP="006A5184">
            <w:pPr>
              <w:rPr>
                <w:sz w:val="18"/>
                <w:szCs w:val="18"/>
              </w:rPr>
            </w:pPr>
            <w:r>
              <w:rPr>
                <w:sz w:val="18"/>
                <w:szCs w:val="18"/>
              </w:rPr>
              <w:t>Målgruppen er kendetegnet ved at h</w:t>
            </w:r>
            <w:r>
              <w:rPr>
                <w:sz w:val="18"/>
                <w:szCs w:val="18"/>
              </w:rPr>
              <w:t>a</w:t>
            </w:r>
            <w:r>
              <w:rPr>
                <w:sz w:val="18"/>
                <w:szCs w:val="18"/>
              </w:rPr>
              <w:t>ve en betydelig nedsat fysisk/psykisk funktionsnedsættelse og visitation til transport sker på baggrund af en ind</w:t>
            </w:r>
            <w:r>
              <w:rPr>
                <w:sz w:val="18"/>
                <w:szCs w:val="18"/>
              </w:rPr>
              <w:t>i</w:t>
            </w:r>
            <w:r>
              <w:rPr>
                <w:sz w:val="18"/>
                <w:szCs w:val="18"/>
              </w:rPr>
              <w:t xml:space="preserve">viduel konkret vurdering. </w:t>
            </w:r>
          </w:p>
          <w:p w:rsidR="006A5184" w:rsidRPr="00A55508" w:rsidRDefault="006A5184" w:rsidP="006A5184">
            <w:pPr>
              <w:rPr>
                <w:sz w:val="18"/>
                <w:szCs w:val="18"/>
              </w:rPr>
            </w:pPr>
            <w:r>
              <w:rPr>
                <w:sz w:val="18"/>
                <w:szCs w:val="18"/>
              </w:rPr>
              <w:t>Ved køb af dagtilbud i andre komm</w:t>
            </w:r>
            <w:r>
              <w:rPr>
                <w:sz w:val="18"/>
                <w:szCs w:val="18"/>
              </w:rPr>
              <w:t>u</w:t>
            </w:r>
            <w:r>
              <w:rPr>
                <w:sz w:val="18"/>
                <w:szCs w:val="18"/>
              </w:rPr>
              <w:t>ner er transport som udgangspunkt en del af tilbuddet, og kan f.eks. være o</w:t>
            </w:r>
            <w:r>
              <w:rPr>
                <w:sz w:val="18"/>
                <w:szCs w:val="18"/>
              </w:rPr>
              <w:t>f</w:t>
            </w:r>
            <w:r>
              <w:rPr>
                <w:sz w:val="18"/>
                <w:szCs w:val="18"/>
              </w:rPr>
              <w:t>fentligt transportmiddel eller fælle</w:t>
            </w:r>
            <w:r>
              <w:rPr>
                <w:sz w:val="18"/>
                <w:szCs w:val="18"/>
              </w:rPr>
              <w:t>s</w:t>
            </w:r>
            <w:r>
              <w:rPr>
                <w:sz w:val="18"/>
                <w:szCs w:val="18"/>
              </w:rPr>
              <w:t>transport fra opsamlingssted. I særlige tilfælde og typisk ved behov for tran</w:t>
            </w:r>
            <w:r>
              <w:rPr>
                <w:sz w:val="18"/>
                <w:szCs w:val="18"/>
              </w:rPr>
              <w:t>s</w:t>
            </w:r>
            <w:r>
              <w:rPr>
                <w:sz w:val="18"/>
                <w:szCs w:val="18"/>
              </w:rPr>
              <w:t>port med el-kørestolsbrugere anvendes taxa med lift og mulighed for fas</w:t>
            </w:r>
            <w:r>
              <w:rPr>
                <w:sz w:val="18"/>
                <w:szCs w:val="18"/>
              </w:rPr>
              <w:t>t</w:t>
            </w:r>
            <w:r>
              <w:rPr>
                <w:sz w:val="18"/>
                <w:szCs w:val="18"/>
              </w:rPr>
              <w:t xml:space="preserve">spænding.    </w:t>
            </w:r>
          </w:p>
        </w:tc>
        <w:tc>
          <w:tcPr>
            <w:tcW w:w="3798" w:type="dxa"/>
          </w:tcPr>
          <w:p w:rsidR="006A5184" w:rsidRPr="00A55508" w:rsidRDefault="006A5184" w:rsidP="006A5184">
            <w:pPr>
              <w:spacing w:after="0"/>
              <w:jc w:val="left"/>
              <w:rPr>
                <w:sz w:val="18"/>
                <w:szCs w:val="18"/>
              </w:rPr>
            </w:pPr>
            <w:r>
              <w:rPr>
                <w:sz w:val="18"/>
                <w:szCs w:val="18"/>
              </w:rPr>
              <w:t>Uændret praksis</w:t>
            </w:r>
          </w:p>
        </w:tc>
      </w:tr>
      <w:tr w:rsidR="006A5184" w:rsidRPr="00A55508" w:rsidTr="006A5184">
        <w:trPr>
          <w:trHeight w:val="397"/>
        </w:trPr>
        <w:tc>
          <w:tcPr>
            <w:tcW w:w="2041" w:type="dxa"/>
          </w:tcPr>
          <w:p w:rsidR="006A5184" w:rsidRPr="00A55508" w:rsidRDefault="006A5184" w:rsidP="006A5184">
            <w:pPr>
              <w:rPr>
                <w:sz w:val="18"/>
                <w:szCs w:val="18"/>
              </w:rPr>
            </w:pPr>
            <w:r w:rsidRPr="00A55508">
              <w:rPr>
                <w:sz w:val="18"/>
                <w:szCs w:val="18"/>
              </w:rPr>
              <w:t>Serviceniveau</w:t>
            </w:r>
          </w:p>
        </w:tc>
        <w:tc>
          <w:tcPr>
            <w:tcW w:w="3798" w:type="dxa"/>
          </w:tcPr>
          <w:p w:rsidR="006A5184" w:rsidRPr="00A55508" w:rsidRDefault="006A5184" w:rsidP="006A5184">
            <w:pPr>
              <w:rPr>
                <w:sz w:val="18"/>
                <w:szCs w:val="18"/>
              </w:rPr>
            </w:pPr>
            <w:r>
              <w:rPr>
                <w:sz w:val="18"/>
                <w:szCs w:val="18"/>
              </w:rPr>
              <w:t>Se ovenstående</w:t>
            </w:r>
          </w:p>
        </w:tc>
        <w:tc>
          <w:tcPr>
            <w:tcW w:w="3798" w:type="dxa"/>
          </w:tcPr>
          <w:p w:rsidR="006A5184" w:rsidRPr="00A55508" w:rsidRDefault="006A5184" w:rsidP="006A5184">
            <w:pPr>
              <w:ind w:left="720"/>
              <w:rPr>
                <w:sz w:val="18"/>
                <w:szCs w:val="18"/>
              </w:rPr>
            </w:pPr>
          </w:p>
        </w:tc>
      </w:tr>
      <w:tr w:rsidR="006A5184" w:rsidRPr="00490C0A" w:rsidTr="006A5184">
        <w:trPr>
          <w:trHeight w:val="283"/>
        </w:trPr>
        <w:tc>
          <w:tcPr>
            <w:tcW w:w="9637" w:type="dxa"/>
            <w:gridSpan w:val="3"/>
            <w:shd w:val="clear" w:color="auto" w:fill="DBE5F1" w:themeFill="accent1" w:themeFillTint="33"/>
            <w:vAlign w:val="center"/>
          </w:tcPr>
          <w:p w:rsidR="006A5184" w:rsidRPr="00490C0A" w:rsidRDefault="006A5184" w:rsidP="006A5184">
            <w:pPr>
              <w:jc w:val="left"/>
              <w:rPr>
                <w:b/>
                <w:sz w:val="18"/>
                <w:szCs w:val="18"/>
              </w:rPr>
            </w:pPr>
            <w:r w:rsidRPr="00490C0A">
              <w:rPr>
                <w:b/>
                <w:sz w:val="18"/>
                <w:szCs w:val="18"/>
              </w:rPr>
              <w:t xml:space="preserve">Varigt nedsat funktionsevne og dagcenter </w:t>
            </w:r>
            <w:r w:rsidRPr="00490C0A">
              <w:rPr>
                <w:sz w:val="18"/>
                <w:szCs w:val="18"/>
              </w:rPr>
              <w:t>(Aktivitets- &amp; samværstilbud, servicelovens</w:t>
            </w:r>
            <w:r>
              <w:rPr>
                <w:sz w:val="18"/>
                <w:szCs w:val="18"/>
              </w:rPr>
              <w:t xml:space="preserve"> </w:t>
            </w:r>
            <w:r w:rsidRPr="00490C0A">
              <w:rPr>
                <w:sz w:val="18"/>
                <w:szCs w:val="18"/>
              </w:rPr>
              <w:t>104)</w:t>
            </w:r>
          </w:p>
        </w:tc>
      </w:tr>
      <w:tr w:rsidR="006A5184" w:rsidRPr="00A55508" w:rsidTr="006A5184">
        <w:trPr>
          <w:trHeight w:val="397"/>
        </w:trPr>
        <w:tc>
          <w:tcPr>
            <w:tcW w:w="2041" w:type="dxa"/>
          </w:tcPr>
          <w:p w:rsidR="006A5184" w:rsidRPr="00A55508" w:rsidRDefault="006A5184" w:rsidP="006A5184">
            <w:pPr>
              <w:rPr>
                <w:sz w:val="18"/>
                <w:szCs w:val="18"/>
              </w:rPr>
            </w:pPr>
            <w:r w:rsidRPr="00A55508">
              <w:rPr>
                <w:sz w:val="18"/>
                <w:szCs w:val="18"/>
              </w:rPr>
              <w:t>Visitationspraksis</w:t>
            </w:r>
          </w:p>
        </w:tc>
        <w:tc>
          <w:tcPr>
            <w:tcW w:w="3798" w:type="dxa"/>
          </w:tcPr>
          <w:p w:rsidR="006A5184" w:rsidRDefault="006A5184" w:rsidP="006A5184">
            <w:pPr>
              <w:rPr>
                <w:sz w:val="18"/>
                <w:szCs w:val="18"/>
              </w:rPr>
            </w:pPr>
            <w:r>
              <w:rPr>
                <w:sz w:val="18"/>
                <w:szCs w:val="18"/>
              </w:rPr>
              <w:t>Målgruppen er kendetegnet ved at h</w:t>
            </w:r>
            <w:r>
              <w:rPr>
                <w:sz w:val="18"/>
                <w:szCs w:val="18"/>
              </w:rPr>
              <w:t>a</w:t>
            </w:r>
            <w:r>
              <w:rPr>
                <w:sz w:val="18"/>
                <w:szCs w:val="18"/>
              </w:rPr>
              <w:t>ve en betydelig nedsat fysisk/psykisk funktionsnedsættelse og visitation til transport sker på baggrund af en ind</w:t>
            </w:r>
            <w:r>
              <w:rPr>
                <w:sz w:val="18"/>
                <w:szCs w:val="18"/>
              </w:rPr>
              <w:t>i</w:t>
            </w:r>
            <w:r>
              <w:rPr>
                <w:sz w:val="18"/>
                <w:szCs w:val="18"/>
              </w:rPr>
              <w:t xml:space="preserve">viduel konkret vurdering. </w:t>
            </w:r>
          </w:p>
          <w:p w:rsidR="006A5184" w:rsidRPr="00A55508" w:rsidRDefault="006A5184" w:rsidP="006A5184">
            <w:pPr>
              <w:rPr>
                <w:sz w:val="18"/>
                <w:szCs w:val="18"/>
              </w:rPr>
            </w:pPr>
            <w:r>
              <w:rPr>
                <w:sz w:val="18"/>
                <w:szCs w:val="18"/>
              </w:rPr>
              <w:t>Ved køb af dagtilbud i andre komm</w:t>
            </w:r>
            <w:r>
              <w:rPr>
                <w:sz w:val="18"/>
                <w:szCs w:val="18"/>
              </w:rPr>
              <w:t>u</w:t>
            </w:r>
            <w:r>
              <w:rPr>
                <w:sz w:val="18"/>
                <w:szCs w:val="18"/>
              </w:rPr>
              <w:t>ner er transport som udgangspunkt en del af tilbuddet, og kan f.eks. være o</w:t>
            </w:r>
            <w:r>
              <w:rPr>
                <w:sz w:val="18"/>
                <w:szCs w:val="18"/>
              </w:rPr>
              <w:t>f</w:t>
            </w:r>
            <w:r>
              <w:rPr>
                <w:sz w:val="18"/>
                <w:szCs w:val="18"/>
              </w:rPr>
              <w:t>fentligt transportmiddel eller fælle</w:t>
            </w:r>
            <w:r>
              <w:rPr>
                <w:sz w:val="18"/>
                <w:szCs w:val="18"/>
              </w:rPr>
              <w:t>s</w:t>
            </w:r>
            <w:r>
              <w:rPr>
                <w:sz w:val="18"/>
                <w:szCs w:val="18"/>
              </w:rPr>
              <w:t>transport fra opsamlingssted. I særlige tilfælde og typisk ved behov for tran</w:t>
            </w:r>
            <w:r>
              <w:rPr>
                <w:sz w:val="18"/>
                <w:szCs w:val="18"/>
              </w:rPr>
              <w:t>s</w:t>
            </w:r>
            <w:r>
              <w:rPr>
                <w:sz w:val="18"/>
                <w:szCs w:val="18"/>
              </w:rPr>
              <w:t xml:space="preserve">port med el-kørestolsbrugere anvendes </w:t>
            </w:r>
            <w:r>
              <w:rPr>
                <w:sz w:val="18"/>
                <w:szCs w:val="18"/>
              </w:rPr>
              <w:lastRenderedPageBreak/>
              <w:t>taxa med lift og mulighed for fas</w:t>
            </w:r>
            <w:r>
              <w:rPr>
                <w:sz w:val="18"/>
                <w:szCs w:val="18"/>
              </w:rPr>
              <w:t>t</w:t>
            </w:r>
            <w:r>
              <w:rPr>
                <w:sz w:val="18"/>
                <w:szCs w:val="18"/>
              </w:rPr>
              <w:t xml:space="preserve">spænding.    </w:t>
            </w:r>
          </w:p>
        </w:tc>
        <w:tc>
          <w:tcPr>
            <w:tcW w:w="3798" w:type="dxa"/>
          </w:tcPr>
          <w:p w:rsidR="006A5184" w:rsidRPr="00A55508" w:rsidRDefault="006A5184" w:rsidP="006A5184">
            <w:pPr>
              <w:rPr>
                <w:sz w:val="18"/>
                <w:szCs w:val="18"/>
              </w:rPr>
            </w:pPr>
            <w:r>
              <w:rPr>
                <w:sz w:val="18"/>
                <w:szCs w:val="18"/>
              </w:rPr>
              <w:lastRenderedPageBreak/>
              <w:t>Uændret praksis</w:t>
            </w:r>
          </w:p>
        </w:tc>
      </w:tr>
      <w:tr w:rsidR="006A5184" w:rsidRPr="00A55508" w:rsidTr="006A5184">
        <w:trPr>
          <w:trHeight w:val="397"/>
        </w:trPr>
        <w:tc>
          <w:tcPr>
            <w:tcW w:w="2041" w:type="dxa"/>
          </w:tcPr>
          <w:p w:rsidR="006A5184" w:rsidRPr="00A55508" w:rsidRDefault="006A5184" w:rsidP="006A5184">
            <w:pPr>
              <w:rPr>
                <w:sz w:val="18"/>
                <w:szCs w:val="18"/>
              </w:rPr>
            </w:pPr>
            <w:r w:rsidRPr="00A55508">
              <w:rPr>
                <w:sz w:val="18"/>
                <w:szCs w:val="18"/>
              </w:rPr>
              <w:lastRenderedPageBreak/>
              <w:t>Serviceniveau</w:t>
            </w:r>
          </w:p>
        </w:tc>
        <w:tc>
          <w:tcPr>
            <w:tcW w:w="3798" w:type="dxa"/>
          </w:tcPr>
          <w:p w:rsidR="006A5184" w:rsidRPr="00A55508" w:rsidRDefault="006A5184" w:rsidP="006A5184">
            <w:pPr>
              <w:rPr>
                <w:sz w:val="18"/>
                <w:szCs w:val="18"/>
              </w:rPr>
            </w:pPr>
            <w:r>
              <w:rPr>
                <w:sz w:val="18"/>
                <w:szCs w:val="18"/>
              </w:rPr>
              <w:t>Se ovenstående</w:t>
            </w:r>
          </w:p>
        </w:tc>
        <w:tc>
          <w:tcPr>
            <w:tcW w:w="3798" w:type="dxa"/>
          </w:tcPr>
          <w:p w:rsidR="006A5184" w:rsidRPr="00A55508" w:rsidRDefault="006A5184" w:rsidP="006A5184">
            <w:pPr>
              <w:rPr>
                <w:sz w:val="18"/>
                <w:szCs w:val="18"/>
              </w:rPr>
            </w:pPr>
          </w:p>
        </w:tc>
      </w:tr>
    </w:tbl>
    <w:p w:rsidR="006A5184" w:rsidRPr="00A55508" w:rsidRDefault="006A5184" w:rsidP="006A5184">
      <w:pPr>
        <w:rPr>
          <w:sz w:val="18"/>
          <w:szCs w:val="18"/>
        </w:rPr>
      </w:pPr>
    </w:p>
    <w:p w:rsidR="006A5184" w:rsidRDefault="006A5184" w:rsidP="006A5184">
      <w:pPr>
        <w:pStyle w:val="Overskrift2"/>
      </w:pPr>
      <w:r>
        <w:t>Befordring af voksne med handicap og personer med varig nedsat funktionsevne til visiteret dagcenter.</w:t>
      </w:r>
    </w:p>
    <w:tbl>
      <w:tblPr>
        <w:tblStyle w:val="Tabel-Gitter"/>
        <w:tblW w:w="9637" w:type="dxa"/>
        <w:tblInd w:w="113" w:type="dxa"/>
        <w:tblLook w:val="04A0"/>
      </w:tblPr>
      <w:tblGrid>
        <w:gridCol w:w="2041"/>
        <w:gridCol w:w="3798"/>
        <w:gridCol w:w="3798"/>
      </w:tblGrid>
      <w:tr w:rsidR="006A5184" w:rsidRPr="00A55508" w:rsidTr="006A5184">
        <w:trPr>
          <w:tblHeader/>
        </w:trPr>
        <w:tc>
          <w:tcPr>
            <w:tcW w:w="2041" w:type="dxa"/>
            <w:shd w:val="clear" w:color="auto" w:fill="365F91" w:themeFill="accent1" w:themeFillShade="BF"/>
          </w:tcPr>
          <w:p w:rsidR="006A5184" w:rsidRPr="00DC08F1" w:rsidRDefault="006A5184" w:rsidP="006A5184">
            <w:pPr>
              <w:rPr>
                <w:color w:val="FFFFFF" w:themeColor="background1"/>
                <w:sz w:val="18"/>
                <w:szCs w:val="18"/>
              </w:rPr>
            </w:pPr>
          </w:p>
        </w:tc>
        <w:tc>
          <w:tcPr>
            <w:tcW w:w="3798" w:type="dxa"/>
            <w:shd w:val="clear" w:color="auto" w:fill="365F91" w:themeFill="accent1" w:themeFillShade="BF"/>
            <w:vAlign w:val="center"/>
          </w:tcPr>
          <w:p w:rsidR="006A5184" w:rsidRPr="00DC08F1" w:rsidRDefault="006A5184" w:rsidP="006A5184">
            <w:pPr>
              <w:spacing w:after="0" w:line="240" w:lineRule="auto"/>
              <w:jc w:val="center"/>
              <w:rPr>
                <w:b/>
                <w:color w:val="FFFFFF" w:themeColor="background1"/>
                <w:sz w:val="16"/>
                <w:szCs w:val="16"/>
              </w:rPr>
            </w:pPr>
            <w:r w:rsidRPr="00DC08F1">
              <w:rPr>
                <w:b/>
                <w:color w:val="FFFFFF" w:themeColor="background1"/>
                <w:sz w:val="16"/>
                <w:szCs w:val="16"/>
              </w:rPr>
              <w:t>Hvilken konsekvens får den beskrevne visitationspraksis/serviceniveauet?</w:t>
            </w:r>
          </w:p>
        </w:tc>
        <w:tc>
          <w:tcPr>
            <w:tcW w:w="3798" w:type="dxa"/>
            <w:shd w:val="clear" w:color="auto" w:fill="365F91" w:themeFill="accent1" w:themeFillShade="BF"/>
            <w:vAlign w:val="center"/>
          </w:tcPr>
          <w:p w:rsidR="006A5184" w:rsidRPr="00DC08F1" w:rsidRDefault="006A5184" w:rsidP="006A5184">
            <w:pPr>
              <w:spacing w:after="0" w:line="240" w:lineRule="auto"/>
              <w:jc w:val="center"/>
              <w:rPr>
                <w:b/>
                <w:color w:val="FFFFFF" w:themeColor="background1"/>
                <w:sz w:val="18"/>
                <w:szCs w:val="18"/>
              </w:rPr>
            </w:pPr>
            <w:r w:rsidRPr="00DC08F1">
              <w:rPr>
                <w:b/>
                <w:color w:val="FFFFFF" w:themeColor="background1"/>
                <w:sz w:val="16"/>
                <w:szCs w:val="16"/>
              </w:rPr>
              <w:t>Hvilken indsats skal iværksættes?</w:t>
            </w:r>
          </w:p>
        </w:tc>
      </w:tr>
      <w:tr w:rsidR="006A5184" w:rsidRPr="00A55508" w:rsidTr="006A5184">
        <w:trPr>
          <w:trHeight w:val="283"/>
        </w:trPr>
        <w:tc>
          <w:tcPr>
            <w:tcW w:w="9637" w:type="dxa"/>
            <w:gridSpan w:val="3"/>
            <w:shd w:val="clear" w:color="auto" w:fill="DBE5F1" w:themeFill="accent1" w:themeFillTint="33"/>
            <w:vAlign w:val="center"/>
          </w:tcPr>
          <w:p w:rsidR="006A5184" w:rsidRPr="00A55508" w:rsidRDefault="006A5184" w:rsidP="006A5184">
            <w:pPr>
              <w:jc w:val="left"/>
              <w:rPr>
                <w:b/>
                <w:sz w:val="18"/>
                <w:szCs w:val="18"/>
              </w:rPr>
            </w:pPr>
            <w:r>
              <w:rPr>
                <w:b/>
                <w:sz w:val="18"/>
                <w:szCs w:val="18"/>
              </w:rPr>
              <w:t>Varigt nedsat funktionsevne og dagcenter (Servicelovens §§ 86 stk. 2 og 84)</w:t>
            </w:r>
          </w:p>
        </w:tc>
      </w:tr>
      <w:tr w:rsidR="006A5184" w:rsidRPr="00A55508" w:rsidTr="006A5184">
        <w:trPr>
          <w:trHeight w:val="397"/>
        </w:trPr>
        <w:tc>
          <w:tcPr>
            <w:tcW w:w="2041" w:type="dxa"/>
          </w:tcPr>
          <w:p w:rsidR="006A5184" w:rsidRPr="00A55508" w:rsidRDefault="006A5184" w:rsidP="006A5184">
            <w:pPr>
              <w:rPr>
                <w:sz w:val="18"/>
                <w:szCs w:val="18"/>
              </w:rPr>
            </w:pPr>
            <w:r w:rsidRPr="00A55508">
              <w:rPr>
                <w:sz w:val="18"/>
                <w:szCs w:val="18"/>
              </w:rPr>
              <w:t>Visitationspraksis</w:t>
            </w:r>
          </w:p>
        </w:tc>
        <w:tc>
          <w:tcPr>
            <w:tcW w:w="3798" w:type="dxa"/>
          </w:tcPr>
          <w:p w:rsidR="006A5184" w:rsidRPr="00A55508" w:rsidRDefault="006A5184" w:rsidP="006A5184">
            <w:pPr>
              <w:rPr>
                <w:sz w:val="18"/>
                <w:szCs w:val="18"/>
              </w:rPr>
            </w:pPr>
            <w:r>
              <w:rPr>
                <w:sz w:val="18"/>
                <w:szCs w:val="18"/>
              </w:rPr>
              <w:t xml:space="preserve"> Adm. har udarbejdet mulige modeller for fremtidig serviceniveau på KAN- kørsler til politisk behandling, hvilket vil betyde at borgerne enten får større udgifter eller skal være selvtransport</w:t>
            </w:r>
            <w:r>
              <w:rPr>
                <w:sz w:val="18"/>
                <w:szCs w:val="18"/>
              </w:rPr>
              <w:t>e</w:t>
            </w:r>
            <w:r>
              <w:rPr>
                <w:sz w:val="18"/>
                <w:szCs w:val="18"/>
              </w:rPr>
              <w:t>rende.</w:t>
            </w:r>
          </w:p>
        </w:tc>
        <w:tc>
          <w:tcPr>
            <w:tcW w:w="3798" w:type="dxa"/>
          </w:tcPr>
          <w:p w:rsidR="006A5184" w:rsidRPr="00A55508" w:rsidRDefault="006A5184" w:rsidP="006A5184">
            <w:pPr>
              <w:ind w:left="720"/>
              <w:rPr>
                <w:sz w:val="18"/>
                <w:szCs w:val="18"/>
              </w:rPr>
            </w:pPr>
          </w:p>
        </w:tc>
      </w:tr>
      <w:tr w:rsidR="006A5184" w:rsidRPr="00A55508" w:rsidTr="006A5184">
        <w:trPr>
          <w:trHeight w:val="397"/>
        </w:trPr>
        <w:tc>
          <w:tcPr>
            <w:tcW w:w="2041" w:type="dxa"/>
          </w:tcPr>
          <w:p w:rsidR="006A5184" w:rsidRPr="00A55508" w:rsidRDefault="006A5184" w:rsidP="006A5184">
            <w:pPr>
              <w:rPr>
                <w:sz w:val="18"/>
                <w:szCs w:val="18"/>
              </w:rPr>
            </w:pPr>
            <w:r w:rsidRPr="00A55508">
              <w:rPr>
                <w:sz w:val="18"/>
                <w:szCs w:val="18"/>
              </w:rPr>
              <w:t>Serviceniveau</w:t>
            </w:r>
          </w:p>
        </w:tc>
        <w:tc>
          <w:tcPr>
            <w:tcW w:w="3798" w:type="dxa"/>
          </w:tcPr>
          <w:p w:rsidR="006A5184" w:rsidRPr="00A55508" w:rsidRDefault="006A5184" w:rsidP="006A5184">
            <w:pPr>
              <w:rPr>
                <w:sz w:val="18"/>
                <w:szCs w:val="18"/>
              </w:rPr>
            </w:pPr>
            <w:r>
              <w:rPr>
                <w:sz w:val="18"/>
                <w:szCs w:val="18"/>
              </w:rPr>
              <w:t>Adm. har udarbejdet mulige modeller for fremtidig serviceniveau på KAN- kørsler, hvilket vil betyde at borgerne enten får større udgifter eller skal v</w:t>
            </w:r>
            <w:r>
              <w:rPr>
                <w:sz w:val="18"/>
                <w:szCs w:val="18"/>
              </w:rPr>
              <w:t>æ</w:t>
            </w:r>
            <w:r>
              <w:rPr>
                <w:sz w:val="18"/>
                <w:szCs w:val="18"/>
              </w:rPr>
              <w:t>re selvtransporterende</w:t>
            </w:r>
          </w:p>
        </w:tc>
        <w:tc>
          <w:tcPr>
            <w:tcW w:w="3798" w:type="dxa"/>
          </w:tcPr>
          <w:p w:rsidR="006A5184" w:rsidRPr="00A55508" w:rsidRDefault="006A5184" w:rsidP="006A5184">
            <w:pPr>
              <w:rPr>
                <w:sz w:val="18"/>
                <w:szCs w:val="18"/>
              </w:rPr>
            </w:pPr>
            <w:r>
              <w:rPr>
                <w:sz w:val="18"/>
                <w:szCs w:val="18"/>
              </w:rPr>
              <w:t xml:space="preserve">Implementeringsplan afhængig af den politiske beslutning. </w:t>
            </w:r>
          </w:p>
        </w:tc>
      </w:tr>
    </w:tbl>
    <w:p w:rsidR="006A5184" w:rsidRDefault="006A5184" w:rsidP="006A5184">
      <w:pPr>
        <w:rPr>
          <w:sz w:val="18"/>
          <w:szCs w:val="18"/>
        </w:rPr>
      </w:pPr>
    </w:p>
    <w:p w:rsidR="006A5184" w:rsidRDefault="006A5184" w:rsidP="006A5184">
      <w:pPr>
        <w:pStyle w:val="Overskrift2"/>
      </w:pPr>
      <w:r>
        <w:t>Befordring til specialundervisning for unge og voksne</w:t>
      </w:r>
    </w:p>
    <w:tbl>
      <w:tblPr>
        <w:tblStyle w:val="Tabel-Gitter"/>
        <w:tblW w:w="9637" w:type="dxa"/>
        <w:tblInd w:w="113" w:type="dxa"/>
        <w:tblLook w:val="04A0"/>
      </w:tblPr>
      <w:tblGrid>
        <w:gridCol w:w="2041"/>
        <w:gridCol w:w="3798"/>
        <w:gridCol w:w="3798"/>
      </w:tblGrid>
      <w:tr w:rsidR="006A5184" w:rsidRPr="00A55508" w:rsidTr="006A5184">
        <w:trPr>
          <w:tblHeader/>
        </w:trPr>
        <w:tc>
          <w:tcPr>
            <w:tcW w:w="2041" w:type="dxa"/>
            <w:shd w:val="clear" w:color="auto" w:fill="365F91" w:themeFill="accent1" w:themeFillShade="BF"/>
          </w:tcPr>
          <w:p w:rsidR="006A5184" w:rsidRPr="00DC08F1" w:rsidRDefault="006A5184" w:rsidP="006A5184">
            <w:pPr>
              <w:rPr>
                <w:color w:val="FFFFFF" w:themeColor="background1"/>
                <w:sz w:val="18"/>
                <w:szCs w:val="18"/>
              </w:rPr>
            </w:pPr>
          </w:p>
        </w:tc>
        <w:tc>
          <w:tcPr>
            <w:tcW w:w="3798" w:type="dxa"/>
            <w:shd w:val="clear" w:color="auto" w:fill="365F91" w:themeFill="accent1" w:themeFillShade="BF"/>
            <w:vAlign w:val="center"/>
          </w:tcPr>
          <w:p w:rsidR="006A5184" w:rsidRPr="00DC08F1" w:rsidRDefault="006A5184" w:rsidP="006A5184">
            <w:pPr>
              <w:spacing w:after="0" w:line="240" w:lineRule="auto"/>
              <w:jc w:val="center"/>
              <w:rPr>
                <w:b/>
                <w:color w:val="FFFFFF" w:themeColor="background1"/>
                <w:sz w:val="16"/>
                <w:szCs w:val="16"/>
              </w:rPr>
            </w:pPr>
            <w:r w:rsidRPr="00DC08F1">
              <w:rPr>
                <w:b/>
                <w:color w:val="FFFFFF" w:themeColor="background1"/>
                <w:sz w:val="16"/>
                <w:szCs w:val="16"/>
              </w:rPr>
              <w:t>Hvilken konsekvens får den beskrevne visitationspraksis/serviceniveauet?</w:t>
            </w:r>
          </w:p>
        </w:tc>
        <w:tc>
          <w:tcPr>
            <w:tcW w:w="3798" w:type="dxa"/>
            <w:shd w:val="clear" w:color="auto" w:fill="365F91" w:themeFill="accent1" w:themeFillShade="BF"/>
            <w:vAlign w:val="center"/>
          </w:tcPr>
          <w:p w:rsidR="006A5184" w:rsidRPr="00DC08F1" w:rsidRDefault="006A5184" w:rsidP="006A5184">
            <w:pPr>
              <w:spacing w:after="0" w:line="240" w:lineRule="auto"/>
              <w:jc w:val="center"/>
              <w:rPr>
                <w:b/>
                <w:color w:val="FFFFFF" w:themeColor="background1"/>
                <w:sz w:val="18"/>
                <w:szCs w:val="18"/>
              </w:rPr>
            </w:pPr>
            <w:r w:rsidRPr="00DC08F1">
              <w:rPr>
                <w:b/>
                <w:color w:val="FFFFFF" w:themeColor="background1"/>
                <w:sz w:val="16"/>
                <w:szCs w:val="16"/>
              </w:rPr>
              <w:t>Hvilken indsats skal iværksættes?</w:t>
            </w:r>
          </w:p>
        </w:tc>
      </w:tr>
      <w:tr w:rsidR="006A5184" w:rsidRPr="00A55508" w:rsidTr="006A5184">
        <w:trPr>
          <w:trHeight w:val="283"/>
        </w:trPr>
        <w:tc>
          <w:tcPr>
            <w:tcW w:w="9637" w:type="dxa"/>
            <w:gridSpan w:val="3"/>
            <w:shd w:val="clear" w:color="auto" w:fill="DBE5F1" w:themeFill="accent1" w:themeFillTint="33"/>
            <w:vAlign w:val="center"/>
          </w:tcPr>
          <w:p w:rsidR="006A5184" w:rsidRPr="00A55508" w:rsidRDefault="006A5184" w:rsidP="006A5184">
            <w:pPr>
              <w:jc w:val="left"/>
              <w:rPr>
                <w:b/>
                <w:sz w:val="18"/>
                <w:szCs w:val="18"/>
              </w:rPr>
            </w:pPr>
            <w:r>
              <w:rPr>
                <w:b/>
              </w:rPr>
              <w:t>Specialundervisning for unge og voksne</w:t>
            </w:r>
          </w:p>
        </w:tc>
      </w:tr>
      <w:tr w:rsidR="006A5184" w:rsidRPr="00A55508" w:rsidTr="006A5184">
        <w:trPr>
          <w:trHeight w:val="397"/>
        </w:trPr>
        <w:tc>
          <w:tcPr>
            <w:tcW w:w="2041" w:type="dxa"/>
          </w:tcPr>
          <w:p w:rsidR="006A5184" w:rsidRPr="00A55508" w:rsidRDefault="006A5184" w:rsidP="006A5184">
            <w:pPr>
              <w:rPr>
                <w:sz w:val="18"/>
                <w:szCs w:val="18"/>
              </w:rPr>
            </w:pPr>
            <w:r w:rsidRPr="00A55508">
              <w:rPr>
                <w:sz w:val="18"/>
                <w:szCs w:val="18"/>
              </w:rPr>
              <w:t>Visitationspraksis</w:t>
            </w:r>
          </w:p>
        </w:tc>
        <w:tc>
          <w:tcPr>
            <w:tcW w:w="3798" w:type="dxa"/>
          </w:tcPr>
          <w:p w:rsidR="006A5184" w:rsidRPr="00A55508" w:rsidRDefault="006A5184" w:rsidP="006A5184">
            <w:pPr>
              <w:rPr>
                <w:sz w:val="18"/>
                <w:szCs w:val="18"/>
              </w:rPr>
            </w:pPr>
          </w:p>
        </w:tc>
        <w:tc>
          <w:tcPr>
            <w:tcW w:w="3798" w:type="dxa"/>
          </w:tcPr>
          <w:p w:rsidR="006A5184" w:rsidRPr="00A55508" w:rsidRDefault="006A5184" w:rsidP="006A5184">
            <w:pPr>
              <w:rPr>
                <w:sz w:val="18"/>
                <w:szCs w:val="18"/>
              </w:rPr>
            </w:pPr>
          </w:p>
        </w:tc>
      </w:tr>
      <w:tr w:rsidR="006A5184" w:rsidRPr="00A55508" w:rsidTr="006A5184">
        <w:trPr>
          <w:trHeight w:val="397"/>
        </w:trPr>
        <w:tc>
          <w:tcPr>
            <w:tcW w:w="2041" w:type="dxa"/>
          </w:tcPr>
          <w:p w:rsidR="006A5184" w:rsidRPr="00A55508" w:rsidRDefault="006A5184" w:rsidP="006A5184">
            <w:pPr>
              <w:rPr>
                <w:sz w:val="18"/>
                <w:szCs w:val="18"/>
              </w:rPr>
            </w:pPr>
            <w:r w:rsidRPr="00A55508">
              <w:rPr>
                <w:sz w:val="18"/>
                <w:szCs w:val="18"/>
              </w:rPr>
              <w:t>Serviceniveau</w:t>
            </w:r>
          </w:p>
        </w:tc>
        <w:tc>
          <w:tcPr>
            <w:tcW w:w="3798" w:type="dxa"/>
          </w:tcPr>
          <w:p w:rsidR="006A5184" w:rsidRPr="00A55508" w:rsidRDefault="006A5184" w:rsidP="006A5184">
            <w:pPr>
              <w:rPr>
                <w:sz w:val="18"/>
                <w:szCs w:val="18"/>
              </w:rPr>
            </w:pPr>
          </w:p>
        </w:tc>
        <w:tc>
          <w:tcPr>
            <w:tcW w:w="3798" w:type="dxa"/>
          </w:tcPr>
          <w:p w:rsidR="006A5184" w:rsidRPr="00A55508" w:rsidRDefault="006A5184" w:rsidP="006A5184">
            <w:pPr>
              <w:rPr>
                <w:sz w:val="18"/>
                <w:szCs w:val="18"/>
              </w:rPr>
            </w:pPr>
          </w:p>
        </w:tc>
      </w:tr>
    </w:tbl>
    <w:p w:rsidR="006A5184" w:rsidRPr="00A55508" w:rsidRDefault="006A5184" w:rsidP="006A5184">
      <w:pPr>
        <w:rPr>
          <w:sz w:val="18"/>
          <w:szCs w:val="18"/>
        </w:rPr>
      </w:pPr>
    </w:p>
    <w:p w:rsidR="006A5184" w:rsidRPr="00A55508" w:rsidRDefault="006A5184" w:rsidP="006A5184">
      <w:pPr>
        <w:rPr>
          <w:sz w:val="18"/>
          <w:szCs w:val="18"/>
        </w:rPr>
      </w:pPr>
    </w:p>
    <w:p w:rsidR="00757DD1" w:rsidRDefault="00757DD1">
      <w:pPr>
        <w:spacing w:after="0"/>
        <w:jc w:val="left"/>
        <w:rPr>
          <w:rFonts w:cs="Arial"/>
          <w:b/>
          <w:bCs/>
          <w:color w:val="244061" w:themeColor="accent1" w:themeShade="80"/>
          <w:sz w:val="28"/>
          <w:szCs w:val="18"/>
        </w:rPr>
      </w:pPr>
      <w:bookmarkStart w:id="69" w:name="_Toc381174249"/>
      <w:bookmarkStart w:id="70" w:name="_Toc381177573"/>
      <w:bookmarkStart w:id="71" w:name="_Toc381177688"/>
      <w:r>
        <w:br w:type="page"/>
      </w:r>
    </w:p>
    <w:p w:rsidR="006A5184" w:rsidRDefault="006A5184" w:rsidP="006A5184">
      <w:pPr>
        <w:pStyle w:val="Overskrift1"/>
      </w:pPr>
      <w:r>
        <w:lastRenderedPageBreak/>
        <w:t>Arbejdsmarkedsudvalget</w:t>
      </w:r>
      <w:bookmarkEnd w:id="69"/>
      <w:bookmarkEnd w:id="70"/>
      <w:bookmarkEnd w:id="71"/>
    </w:p>
    <w:p w:rsidR="006A5184" w:rsidRDefault="006A5184" w:rsidP="006A5184">
      <w:pPr>
        <w:pStyle w:val="Overskrift2"/>
      </w:pPr>
      <w:r>
        <w:t>Godtgørelse jfr. §§ 82 og 83 i Lov om en aktiv beskæftigelsesindsats</w:t>
      </w:r>
    </w:p>
    <w:tbl>
      <w:tblPr>
        <w:tblStyle w:val="Tabel-Gitter"/>
        <w:tblW w:w="9637" w:type="dxa"/>
        <w:tblInd w:w="113" w:type="dxa"/>
        <w:tblLook w:val="04A0"/>
      </w:tblPr>
      <w:tblGrid>
        <w:gridCol w:w="2041"/>
        <w:gridCol w:w="3798"/>
        <w:gridCol w:w="3798"/>
      </w:tblGrid>
      <w:tr w:rsidR="006A5184" w:rsidRPr="00A55508" w:rsidTr="006A5184">
        <w:trPr>
          <w:tblHeader/>
        </w:trPr>
        <w:tc>
          <w:tcPr>
            <w:tcW w:w="2041" w:type="dxa"/>
            <w:shd w:val="clear" w:color="auto" w:fill="365F91" w:themeFill="accent1" w:themeFillShade="BF"/>
          </w:tcPr>
          <w:p w:rsidR="006A5184" w:rsidRPr="00DC08F1" w:rsidRDefault="006A5184" w:rsidP="006A5184">
            <w:pPr>
              <w:rPr>
                <w:color w:val="FFFFFF" w:themeColor="background1"/>
                <w:sz w:val="18"/>
                <w:szCs w:val="18"/>
              </w:rPr>
            </w:pPr>
          </w:p>
        </w:tc>
        <w:tc>
          <w:tcPr>
            <w:tcW w:w="3798" w:type="dxa"/>
            <w:shd w:val="clear" w:color="auto" w:fill="365F91" w:themeFill="accent1" w:themeFillShade="BF"/>
            <w:vAlign w:val="center"/>
          </w:tcPr>
          <w:p w:rsidR="006A5184" w:rsidRPr="00DC08F1" w:rsidRDefault="006A5184" w:rsidP="006A5184">
            <w:pPr>
              <w:spacing w:after="0"/>
              <w:jc w:val="center"/>
              <w:rPr>
                <w:b/>
                <w:color w:val="FFFFFF" w:themeColor="background1"/>
                <w:sz w:val="16"/>
                <w:szCs w:val="16"/>
              </w:rPr>
            </w:pPr>
            <w:r w:rsidRPr="00DC08F1">
              <w:rPr>
                <w:b/>
                <w:color w:val="FFFFFF" w:themeColor="background1"/>
                <w:sz w:val="16"/>
                <w:szCs w:val="16"/>
              </w:rPr>
              <w:t>Hvilken konsekvens får den beskrevne visitationspraksis/serviceniveauet?</w:t>
            </w:r>
          </w:p>
        </w:tc>
        <w:tc>
          <w:tcPr>
            <w:tcW w:w="3798" w:type="dxa"/>
            <w:shd w:val="clear" w:color="auto" w:fill="365F91" w:themeFill="accent1" w:themeFillShade="BF"/>
            <w:vAlign w:val="center"/>
          </w:tcPr>
          <w:p w:rsidR="006A5184" w:rsidRPr="00DC08F1" w:rsidRDefault="006A5184" w:rsidP="006A5184">
            <w:pPr>
              <w:spacing w:after="0"/>
              <w:jc w:val="center"/>
              <w:rPr>
                <w:b/>
                <w:color w:val="FFFFFF" w:themeColor="background1"/>
                <w:sz w:val="18"/>
                <w:szCs w:val="18"/>
              </w:rPr>
            </w:pPr>
            <w:r w:rsidRPr="00DC08F1">
              <w:rPr>
                <w:b/>
                <w:color w:val="FFFFFF" w:themeColor="background1"/>
                <w:sz w:val="16"/>
                <w:szCs w:val="16"/>
              </w:rPr>
              <w:t>Hvilken indsats skal iværksættes?</w:t>
            </w:r>
          </w:p>
        </w:tc>
      </w:tr>
      <w:tr w:rsidR="006A5184" w:rsidRPr="00A55508" w:rsidTr="006A5184">
        <w:trPr>
          <w:trHeight w:val="283"/>
        </w:trPr>
        <w:tc>
          <w:tcPr>
            <w:tcW w:w="9637" w:type="dxa"/>
            <w:gridSpan w:val="3"/>
            <w:shd w:val="clear" w:color="auto" w:fill="DBE5F1" w:themeFill="accent1" w:themeFillTint="33"/>
            <w:vAlign w:val="center"/>
          </w:tcPr>
          <w:p w:rsidR="006A5184" w:rsidRPr="00A55508" w:rsidRDefault="006A5184" w:rsidP="006A5184">
            <w:pPr>
              <w:rPr>
                <w:b/>
                <w:sz w:val="18"/>
                <w:szCs w:val="18"/>
              </w:rPr>
            </w:pPr>
            <w:r>
              <w:rPr>
                <w:b/>
                <w:sz w:val="18"/>
                <w:szCs w:val="18"/>
              </w:rPr>
              <w:t>Godtgørelse jfr. §§ 82 g 83 i lov om en aktiv beskæftigelsesindsats</w:t>
            </w:r>
          </w:p>
        </w:tc>
      </w:tr>
      <w:tr w:rsidR="006A5184" w:rsidRPr="00A55508" w:rsidTr="006A5184">
        <w:trPr>
          <w:trHeight w:val="397"/>
        </w:trPr>
        <w:tc>
          <w:tcPr>
            <w:tcW w:w="2041" w:type="dxa"/>
          </w:tcPr>
          <w:p w:rsidR="006A5184" w:rsidRPr="00A55508" w:rsidRDefault="006A5184" w:rsidP="006A5184">
            <w:pPr>
              <w:rPr>
                <w:sz w:val="18"/>
                <w:szCs w:val="18"/>
              </w:rPr>
            </w:pPr>
            <w:r w:rsidRPr="00A55508">
              <w:rPr>
                <w:sz w:val="18"/>
                <w:szCs w:val="18"/>
              </w:rPr>
              <w:t>Visitationspraksis</w:t>
            </w:r>
          </w:p>
        </w:tc>
        <w:tc>
          <w:tcPr>
            <w:tcW w:w="3798" w:type="dxa"/>
          </w:tcPr>
          <w:p w:rsidR="006A5184" w:rsidRPr="00922BEC" w:rsidRDefault="006A5184" w:rsidP="006A5184">
            <w:pPr>
              <w:rPr>
                <w:sz w:val="18"/>
                <w:szCs w:val="18"/>
              </w:rPr>
            </w:pPr>
            <w:r w:rsidRPr="00922BEC">
              <w:rPr>
                <w:sz w:val="18"/>
                <w:szCs w:val="18"/>
              </w:rPr>
              <w:t>Der bliver tale om følgende retningsli</w:t>
            </w:r>
            <w:r w:rsidRPr="00922BEC">
              <w:rPr>
                <w:sz w:val="18"/>
                <w:szCs w:val="18"/>
              </w:rPr>
              <w:t>n</w:t>
            </w:r>
            <w:r w:rsidRPr="00922BEC">
              <w:rPr>
                <w:sz w:val="18"/>
                <w:szCs w:val="18"/>
              </w:rPr>
              <w:t>jer vedrørende godtgørelse efter § 83:</w:t>
            </w:r>
          </w:p>
          <w:p w:rsidR="006A5184" w:rsidRPr="00922BEC" w:rsidRDefault="006A5184" w:rsidP="00757DD1">
            <w:pPr>
              <w:numPr>
                <w:ilvl w:val="0"/>
                <w:numId w:val="41"/>
              </w:numPr>
              <w:spacing w:after="0"/>
              <w:ind w:left="357" w:hanging="357"/>
              <w:jc w:val="left"/>
              <w:rPr>
                <w:sz w:val="18"/>
                <w:szCs w:val="18"/>
              </w:rPr>
            </w:pPr>
            <w:r w:rsidRPr="00922BEC">
              <w:rPr>
                <w:sz w:val="18"/>
                <w:szCs w:val="18"/>
              </w:rPr>
              <w:t>Borgeren forespørges, om de selv kan afholde de transport-udgifter, som ligger udover den lovbestemte godtgørelse, som kan ydes i he</w:t>
            </w:r>
            <w:r w:rsidRPr="00922BEC">
              <w:rPr>
                <w:sz w:val="18"/>
                <w:szCs w:val="18"/>
              </w:rPr>
              <w:t>n</w:t>
            </w:r>
            <w:r w:rsidRPr="00922BEC">
              <w:rPr>
                <w:sz w:val="18"/>
                <w:szCs w:val="18"/>
              </w:rPr>
              <w:t>hold til § 82</w:t>
            </w:r>
          </w:p>
          <w:p w:rsidR="006A5184" w:rsidRPr="00922BEC" w:rsidRDefault="006A5184" w:rsidP="00757DD1">
            <w:pPr>
              <w:numPr>
                <w:ilvl w:val="0"/>
                <w:numId w:val="41"/>
              </w:numPr>
              <w:spacing w:after="0"/>
              <w:ind w:left="357" w:hanging="357"/>
              <w:jc w:val="left"/>
              <w:rPr>
                <w:sz w:val="18"/>
                <w:szCs w:val="18"/>
              </w:rPr>
            </w:pPr>
            <w:r w:rsidRPr="00922BEC">
              <w:rPr>
                <w:sz w:val="18"/>
                <w:szCs w:val="18"/>
              </w:rPr>
              <w:t>Godtgørelsen udbetales bagud, evt. mulighed for forudbetaling ved opstart af aktivering og herefter betales bagud.</w:t>
            </w:r>
          </w:p>
          <w:p w:rsidR="006A5184" w:rsidRPr="00922BEC" w:rsidRDefault="006A5184" w:rsidP="00757DD1">
            <w:pPr>
              <w:numPr>
                <w:ilvl w:val="0"/>
                <w:numId w:val="41"/>
              </w:numPr>
              <w:spacing w:after="0"/>
              <w:ind w:left="357" w:hanging="357"/>
              <w:jc w:val="left"/>
              <w:rPr>
                <w:sz w:val="18"/>
                <w:szCs w:val="18"/>
              </w:rPr>
            </w:pPr>
            <w:r w:rsidRPr="00922BEC">
              <w:rPr>
                <w:sz w:val="18"/>
                <w:szCs w:val="18"/>
              </w:rPr>
              <w:t>Den beregnede godtgørelse red</w:t>
            </w:r>
            <w:r w:rsidRPr="00922BEC">
              <w:rPr>
                <w:sz w:val="18"/>
                <w:szCs w:val="18"/>
              </w:rPr>
              <w:t>u</w:t>
            </w:r>
            <w:r w:rsidRPr="00922BEC">
              <w:rPr>
                <w:sz w:val="18"/>
                <w:szCs w:val="18"/>
              </w:rPr>
              <w:t>ceres med 100 kr. (netto) pr. m</w:t>
            </w:r>
            <w:r w:rsidRPr="00922BEC">
              <w:rPr>
                <w:sz w:val="18"/>
                <w:szCs w:val="18"/>
              </w:rPr>
              <w:t>å</w:t>
            </w:r>
            <w:r w:rsidRPr="00922BEC">
              <w:rPr>
                <w:sz w:val="18"/>
                <w:szCs w:val="18"/>
              </w:rPr>
              <w:t>ned</w:t>
            </w:r>
          </w:p>
          <w:p w:rsidR="006A5184" w:rsidRPr="00922BEC" w:rsidRDefault="006A5184" w:rsidP="00757DD1">
            <w:pPr>
              <w:numPr>
                <w:ilvl w:val="0"/>
                <w:numId w:val="41"/>
              </w:numPr>
              <w:spacing w:after="0"/>
              <w:ind w:left="357" w:hanging="357"/>
              <w:jc w:val="left"/>
              <w:rPr>
                <w:sz w:val="18"/>
                <w:szCs w:val="18"/>
              </w:rPr>
            </w:pPr>
            <w:r w:rsidRPr="00922BEC">
              <w:rPr>
                <w:sz w:val="18"/>
                <w:szCs w:val="18"/>
              </w:rPr>
              <w:t>Ved valg af aktiveringssted tages, der hensyn til afstanden mellem bopæl og aktiverings-sted. Der skal dog altid være tale om et r</w:t>
            </w:r>
            <w:r w:rsidRPr="00922BEC">
              <w:rPr>
                <w:sz w:val="18"/>
                <w:szCs w:val="18"/>
              </w:rPr>
              <w:t>e</w:t>
            </w:r>
            <w:r w:rsidRPr="00922BEC">
              <w:rPr>
                <w:sz w:val="18"/>
                <w:szCs w:val="18"/>
              </w:rPr>
              <w:t xml:space="preserve">levant </w:t>
            </w:r>
            <w:proofErr w:type="spellStart"/>
            <w:r w:rsidRPr="00922BEC">
              <w:rPr>
                <w:sz w:val="18"/>
                <w:szCs w:val="18"/>
              </w:rPr>
              <w:t>aktive-ringstilbud</w:t>
            </w:r>
            <w:proofErr w:type="spellEnd"/>
            <w:r w:rsidRPr="00922BEC">
              <w:rPr>
                <w:sz w:val="18"/>
                <w:szCs w:val="18"/>
              </w:rPr>
              <w:t>.</w:t>
            </w:r>
          </w:p>
        </w:tc>
        <w:tc>
          <w:tcPr>
            <w:tcW w:w="3798" w:type="dxa"/>
          </w:tcPr>
          <w:p w:rsidR="006A5184" w:rsidRPr="00922BEC" w:rsidRDefault="006A5184" w:rsidP="006A5184">
            <w:pPr>
              <w:rPr>
                <w:sz w:val="18"/>
                <w:szCs w:val="18"/>
              </w:rPr>
            </w:pPr>
            <w:r w:rsidRPr="00922BEC">
              <w:rPr>
                <w:sz w:val="18"/>
                <w:szCs w:val="18"/>
              </w:rPr>
              <w:t>Implementeringsplan afhængig af den politiske beslutning. De ændrede re</w:t>
            </w:r>
            <w:r w:rsidRPr="00922BEC">
              <w:rPr>
                <w:sz w:val="18"/>
                <w:szCs w:val="18"/>
              </w:rPr>
              <w:t>t</w:t>
            </w:r>
            <w:r w:rsidRPr="00922BEC">
              <w:rPr>
                <w:sz w:val="18"/>
                <w:szCs w:val="18"/>
              </w:rPr>
              <w:t>ningslinjer skal offentliggøres overfor borgerne.</w:t>
            </w:r>
          </w:p>
          <w:p w:rsidR="006A5184" w:rsidRPr="00922BEC" w:rsidRDefault="006A5184" w:rsidP="006A5184">
            <w:pPr>
              <w:rPr>
                <w:sz w:val="18"/>
                <w:szCs w:val="18"/>
              </w:rPr>
            </w:pPr>
            <w:r w:rsidRPr="00922BEC">
              <w:rPr>
                <w:sz w:val="18"/>
                <w:szCs w:val="18"/>
              </w:rPr>
              <w:t xml:space="preserve">Der skal orienteres om den ændrede praksis i forhold til </w:t>
            </w:r>
            <w:proofErr w:type="spellStart"/>
            <w:r w:rsidRPr="00922BEC">
              <w:rPr>
                <w:sz w:val="18"/>
                <w:szCs w:val="18"/>
              </w:rPr>
              <w:t>beskæftigelsessags-behandlere</w:t>
            </w:r>
            <w:proofErr w:type="spellEnd"/>
            <w:r w:rsidRPr="00922BEC">
              <w:rPr>
                <w:sz w:val="18"/>
                <w:szCs w:val="18"/>
              </w:rPr>
              <w:t xml:space="preserve"> og virksomhedskonsulenter i Jobcentret samt sagsbehandlerne i Ydelseskontoret</w:t>
            </w:r>
          </w:p>
          <w:p w:rsidR="006A5184" w:rsidRPr="00A55508" w:rsidRDefault="006A5184" w:rsidP="006A5184">
            <w:pPr>
              <w:rPr>
                <w:sz w:val="18"/>
                <w:szCs w:val="18"/>
              </w:rPr>
            </w:pPr>
          </w:p>
        </w:tc>
      </w:tr>
      <w:tr w:rsidR="006A5184" w:rsidRPr="00A55508" w:rsidTr="006A5184">
        <w:trPr>
          <w:trHeight w:val="397"/>
        </w:trPr>
        <w:tc>
          <w:tcPr>
            <w:tcW w:w="2041" w:type="dxa"/>
          </w:tcPr>
          <w:p w:rsidR="006A5184" w:rsidRPr="00A55508" w:rsidRDefault="006A5184" w:rsidP="006A5184">
            <w:pPr>
              <w:rPr>
                <w:sz w:val="18"/>
                <w:szCs w:val="18"/>
              </w:rPr>
            </w:pPr>
            <w:r w:rsidRPr="00A55508">
              <w:rPr>
                <w:sz w:val="18"/>
                <w:szCs w:val="18"/>
              </w:rPr>
              <w:t>Serviceniveau</w:t>
            </w:r>
          </w:p>
        </w:tc>
        <w:tc>
          <w:tcPr>
            <w:tcW w:w="3798" w:type="dxa"/>
          </w:tcPr>
          <w:p w:rsidR="006A5184" w:rsidRPr="00922BEC" w:rsidRDefault="006A5184" w:rsidP="006A5184">
            <w:pPr>
              <w:rPr>
                <w:sz w:val="18"/>
                <w:szCs w:val="18"/>
              </w:rPr>
            </w:pPr>
            <w:r w:rsidRPr="00922BEC">
              <w:rPr>
                <w:sz w:val="18"/>
                <w:szCs w:val="18"/>
              </w:rPr>
              <w:t>De udarbejdede mulige modeller for fremtidig serviceniveau på KAN- god</w:t>
            </w:r>
            <w:r w:rsidRPr="00922BEC">
              <w:rPr>
                <w:sz w:val="18"/>
                <w:szCs w:val="18"/>
              </w:rPr>
              <w:t>t</w:t>
            </w:r>
            <w:r w:rsidRPr="00922BEC">
              <w:rPr>
                <w:sz w:val="18"/>
                <w:szCs w:val="18"/>
              </w:rPr>
              <w:t>gørelsen jfr. § 83, hvilket vil betyde at borgerne får større udgifter til tran</w:t>
            </w:r>
            <w:r w:rsidRPr="00922BEC">
              <w:rPr>
                <w:sz w:val="18"/>
                <w:szCs w:val="18"/>
              </w:rPr>
              <w:t>s</w:t>
            </w:r>
            <w:r w:rsidRPr="00922BEC">
              <w:rPr>
                <w:sz w:val="18"/>
                <w:szCs w:val="18"/>
              </w:rPr>
              <w:t>port mellem bopæl og aktiveringssted. Det kan også medføre, at de etabler</w:t>
            </w:r>
            <w:r w:rsidRPr="00922BEC">
              <w:rPr>
                <w:sz w:val="18"/>
                <w:szCs w:val="18"/>
              </w:rPr>
              <w:t>e</w:t>
            </w:r>
            <w:r w:rsidRPr="00922BEC">
              <w:rPr>
                <w:sz w:val="18"/>
                <w:szCs w:val="18"/>
              </w:rPr>
              <w:t>de aktiveringstilbud ikke retter sig imod det mest velegnede tilbud.</w:t>
            </w:r>
          </w:p>
        </w:tc>
        <w:tc>
          <w:tcPr>
            <w:tcW w:w="3798" w:type="dxa"/>
          </w:tcPr>
          <w:p w:rsidR="006A5184" w:rsidRDefault="006A5184" w:rsidP="006A5184">
            <w:pPr>
              <w:rPr>
                <w:sz w:val="18"/>
                <w:szCs w:val="18"/>
              </w:rPr>
            </w:pPr>
            <w:r>
              <w:rPr>
                <w:sz w:val="18"/>
                <w:szCs w:val="18"/>
              </w:rPr>
              <w:t>Implementeringsplan afhængig af den politiske beslutning med information til borgerne.</w:t>
            </w:r>
          </w:p>
          <w:p w:rsidR="006A5184" w:rsidRPr="00A55508" w:rsidRDefault="006A5184" w:rsidP="006A5184">
            <w:pPr>
              <w:rPr>
                <w:sz w:val="18"/>
                <w:szCs w:val="18"/>
              </w:rPr>
            </w:pPr>
          </w:p>
        </w:tc>
      </w:tr>
    </w:tbl>
    <w:p w:rsidR="006A5184" w:rsidRPr="00D76D7C" w:rsidRDefault="006A5184" w:rsidP="006A5184"/>
    <w:p w:rsidR="006A5184" w:rsidRPr="006A5184" w:rsidRDefault="006A5184" w:rsidP="006A5184">
      <w:pPr>
        <w:rPr>
          <w:rFonts w:eastAsiaTheme="majorEastAsia"/>
        </w:rPr>
      </w:pPr>
    </w:p>
    <w:sectPr w:rsidR="006A5184" w:rsidRPr="006A5184" w:rsidSect="003745EC">
      <w:headerReference w:type="default" r:id="rId48"/>
      <w:pgSz w:w="11906" w:h="16838" w:code="9"/>
      <w:pgMar w:top="1134" w:right="1134" w:bottom="851" w:left="1134" w:header="73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D1E" w:rsidRDefault="00860D1E">
      <w:r>
        <w:separator/>
      </w:r>
    </w:p>
  </w:endnote>
  <w:endnote w:type="continuationSeparator" w:id="0">
    <w:p w:rsidR="00860D1E" w:rsidRDefault="00860D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D1E" w:rsidRDefault="00C479D7" w:rsidP="00C3326F">
    <w:pPr>
      <w:pStyle w:val="Sidefod"/>
      <w:framePr w:wrap="around" w:vAnchor="text" w:hAnchor="margin" w:xAlign="right" w:y="1"/>
      <w:rPr>
        <w:rStyle w:val="Sidetal"/>
      </w:rPr>
    </w:pPr>
    <w:r>
      <w:rPr>
        <w:rStyle w:val="Sidetal"/>
      </w:rPr>
      <w:fldChar w:fldCharType="begin"/>
    </w:r>
    <w:r w:rsidR="00860D1E">
      <w:rPr>
        <w:rStyle w:val="Sidetal"/>
      </w:rPr>
      <w:instrText xml:space="preserve">PAGE  </w:instrText>
    </w:r>
    <w:r>
      <w:rPr>
        <w:rStyle w:val="Sidetal"/>
      </w:rPr>
      <w:fldChar w:fldCharType="end"/>
    </w:r>
  </w:p>
  <w:p w:rsidR="00860D1E" w:rsidRDefault="00860D1E" w:rsidP="002307A1">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D1E" w:rsidRDefault="00860D1E" w:rsidP="00C3326F">
    <w:pPr>
      <w:pStyle w:val="Sidefod"/>
      <w:framePr w:wrap="around" w:vAnchor="text" w:hAnchor="margin" w:xAlign="right" w:y="1"/>
      <w:rPr>
        <w:rStyle w:val="Sidetal"/>
      </w:rPr>
    </w:pPr>
  </w:p>
  <w:tbl>
    <w:tblPr>
      <w:tblpPr w:leftFromText="142" w:rightFromText="142" w:vertAnchor="page" w:horzAnchor="page" w:tblpX="1078" w:tblpY="15310"/>
      <w:tblW w:w="5103" w:type="dxa"/>
      <w:tblLook w:val="01E0"/>
    </w:tblPr>
    <w:tblGrid>
      <w:gridCol w:w="5103"/>
    </w:tblGrid>
    <w:tr w:rsidR="00860D1E" w:rsidTr="00CE2BB6">
      <w:tc>
        <w:tcPr>
          <w:tcW w:w="5103" w:type="dxa"/>
        </w:tcPr>
        <w:p w:rsidR="00860D1E" w:rsidRPr="00CE2BB6" w:rsidRDefault="00860D1E" w:rsidP="00CE2BB6">
          <w:pPr>
            <w:pStyle w:val="Sidefod"/>
            <w:rPr>
              <w:szCs w:val="14"/>
            </w:rPr>
          </w:pPr>
        </w:p>
      </w:tc>
    </w:tr>
  </w:tbl>
  <w:p w:rsidR="00860D1E" w:rsidRDefault="00860D1E" w:rsidP="001E6A2A">
    <w:pPr>
      <w:pStyle w:val="Sidefod"/>
    </w:pPr>
    <w:r>
      <w:tab/>
    </w:r>
    <w:r>
      <w:tab/>
      <w:t xml:space="preserve">Side </w:t>
    </w:r>
    <w:r w:rsidR="00C479D7">
      <w:rPr>
        <w:rStyle w:val="Sidetal"/>
      </w:rPr>
      <w:fldChar w:fldCharType="begin"/>
    </w:r>
    <w:r>
      <w:rPr>
        <w:rStyle w:val="Sidetal"/>
      </w:rPr>
      <w:instrText xml:space="preserve"> PAGE </w:instrText>
    </w:r>
    <w:r w:rsidR="00C479D7">
      <w:rPr>
        <w:rStyle w:val="Sidetal"/>
      </w:rPr>
      <w:fldChar w:fldCharType="separate"/>
    </w:r>
    <w:r w:rsidR="00A33A76">
      <w:rPr>
        <w:rStyle w:val="Sidetal"/>
        <w:noProof/>
      </w:rPr>
      <w:t>36</w:t>
    </w:r>
    <w:r w:rsidR="00C479D7">
      <w:rPr>
        <w:rStyle w:val="Sidetal"/>
      </w:rPr>
      <w:fldChar w:fldCharType="end"/>
    </w:r>
    <w:r>
      <w:rPr>
        <w:rStyle w:val="Sidetal"/>
      </w:rPr>
      <w:t xml:space="preserve"> af </w:t>
    </w:r>
    <w:r w:rsidR="00C479D7">
      <w:rPr>
        <w:rStyle w:val="Sidetal"/>
      </w:rPr>
      <w:fldChar w:fldCharType="begin"/>
    </w:r>
    <w:r>
      <w:rPr>
        <w:rStyle w:val="Sidetal"/>
      </w:rPr>
      <w:instrText xml:space="preserve"> NUMPAGES </w:instrText>
    </w:r>
    <w:r w:rsidR="00C479D7">
      <w:rPr>
        <w:rStyle w:val="Sidetal"/>
      </w:rPr>
      <w:fldChar w:fldCharType="separate"/>
    </w:r>
    <w:r w:rsidR="00A33A76">
      <w:rPr>
        <w:rStyle w:val="Sidetal"/>
        <w:noProof/>
      </w:rPr>
      <w:t>37</w:t>
    </w:r>
    <w:r w:rsidR="00C479D7">
      <w:rPr>
        <w:rStyle w:val="Sidetal"/>
      </w:rPr>
      <w:fldChar w:fldCharType="end"/>
    </w:r>
  </w:p>
  <w:p w:rsidR="00860D1E" w:rsidRDefault="00860D1E" w:rsidP="00CE2BB6">
    <w:pPr>
      <w:pStyle w:val="Sidefod"/>
      <w:tabs>
        <w:tab w:val="left" w:pos="2525"/>
      </w:tabs>
      <w:spacing w:before="240" w:line="1440" w:lineRule="auto"/>
    </w:pP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D1E" w:rsidRPr="002F6D00" w:rsidRDefault="00860D1E">
    <w:pPr>
      <w:pStyle w:val="Sidefod"/>
      <w:jc w:val="right"/>
    </w:pPr>
  </w:p>
  <w:p w:rsidR="00860D1E" w:rsidRDefault="00860D1E" w:rsidP="007660A6">
    <w:pPr>
      <w:pStyle w:val="Sidefod"/>
      <w:framePr w:wrap="around" w:vAnchor="text" w:hAnchor="margin" w:xAlign="right" w:y="1"/>
      <w:rPr>
        <w:rStyle w:val="Sidetal"/>
      </w:rPr>
    </w:pPr>
  </w:p>
  <w:tbl>
    <w:tblPr>
      <w:tblpPr w:leftFromText="142" w:rightFromText="142" w:vertAnchor="page" w:horzAnchor="page" w:tblpX="1078" w:tblpY="15310"/>
      <w:tblW w:w="5103" w:type="dxa"/>
      <w:tblLook w:val="01E0"/>
    </w:tblPr>
    <w:tblGrid>
      <w:gridCol w:w="5103"/>
    </w:tblGrid>
    <w:tr w:rsidR="00860D1E" w:rsidTr="00C87408">
      <w:tc>
        <w:tcPr>
          <w:tcW w:w="5103" w:type="dxa"/>
        </w:tcPr>
        <w:p w:rsidR="00860D1E" w:rsidRPr="00C77F0E" w:rsidRDefault="00860D1E" w:rsidP="002C37E6">
          <w:pPr>
            <w:pStyle w:val="Sidefod"/>
            <w:spacing w:after="0" w:line="240" w:lineRule="auto"/>
            <w:rPr>
              <w:szCs w:val="14"/>
            </w:rPr>
          </w:pPr>
          <w:r w:rsidRPr="00C77F0E">
            <w:rPr>
              <w:szCs w:val="14"/>
            </w:rPr>
            <w:t xml:space="preserve">Sagsnummer: </w:t>
          </w:r>
          <w:r>
            <w:rPr>
              <w:noProof/>
              <w:szCs w:val="14"/>
            </w:rPr>
            <w:t>480-2014-25312</w:t>
          </w:r>
        </w:p>
        <w:p w:rsidR="00860D1E" w:rsidRPr="00C77F0E" w:rsidRDefault="00860D1E" w:rsidP="002C37E6">
          <w:pPr>
            <w:pStyle w:val="Sidefod"/>
            <w:spacing w:after="0" w:line="240" w:lineRule="auto"/>
            <w:rPr>
              <w:noProof/>
              <w:szCs w:val="14"/>
            </w:rPr>
          </w:pPr>
          <w:r w:rsidRPr="00C77F0E">
            <w:rPr>
              <w:szCs w:val="14"/>
            </w:rPr>
            <w:t xml:space="preserve">Dokumentnummer: </w:t>
          </w:r>
          <w:r w:rsidR="00A33A76">
            <w:rPr>
              <w:noProof/>
              <w:szCs w:val="14"/>
            </w:rPr>
            <w:t>480-2014-40829</w:t>
          </w:r>
        </w:p>
        <w:p w:rsidR="00860D1E" w:rsidRPr="00C77F0E" w:rsidRDefault="00860D1E" w:rsidP="002C37E6">
          <w:pPr>
            <w:pStyle w:val="Sidefod"/>
            <w:spacing w:after="0" w:line="240" w:lineRule="auto"/>
            <w:rPr>
              <w:szCs w:val="14"/>
            </w:rPr>
          </w:pPr>
          <w:r w:rsidRPr="00C77F0E">
            <w:rPr>
              <w:szCs w:val="14"/>
            </w:rPr>
            <w:t xml:space="preserve">Afdeling: </w:t>
          </w:r>
          <w:r>
            <w:rPr>
              <w:noProof/>
              <w:szCs w:val="14"/>
            </w:rPr>
            <w:t>Økonomi og Løn</w:t>
          </w:r>
        </w:p>
        <w:p w:rsidR="00860D1E" w:rsidRPr="00CE2BB6" w:rsidRDefault="00860D1E" w:rsidP="002C37E6">
          <w:pPr>
            <w:pStyle w:val="Sidefod"/>
            <w:spacing w:after="0" w:line="240" w:lineRule="auto"/>
            <w:rPr>
              <w:szCs w:val="14"/>
            </w:rPr>
          </w:pPr>
        </w:p>
      </w:tc>
    </w:tr>
  </w:tbl>
  <w:p w:rsidR="00860D1E" w:rsidRDefault="00860D1E" w:rsidP="007660A6">
    <w:pPr>
      <w:pStyle w:val="Sidefod"/>
    </w:pPr>
    <w:r>
      <w:tab/>
    </w:r>
    <w:r>
      <w:tab/>
    </w:r>
  </w:p>
  <w:p w:rsidR="00860D1E" w:rsidRDefault="00860D1E" w:rsidP="007660A6">
    <w:pPr>
      <w:pStyle w:val="Sidefod"/>
      <w:tabs>
        <w:tab w:val="left" w:pos="2525"/>
      </w:tabs>
      <w:spacing w:before="240" w:line="1440" w:lineRule="auto"/>
    </w:pPr>
    <w:r>
      <w:tab/>
    </w:r>
    <w:r>
      <w:tab/>
    </w:r>
  </w:p>
  <w:p w:rsidR="00860D1E" w:rsidRDefault="00860D1E">
    <w:pPr>
      <w:pStyle w:val="Sidefo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D1E" w:rsidRPr="002F6D00" w:rsidRDefault="00860D1E">
    <w:pPr>
      <w:pStyle w:val="Sidefod"/>
      <w:jc w:val="right"/>
    </w:pPr>
  </w:p>
  <w:p w:rsidR="00860D1E" w:rsidRDefault="00860D1E" w:rsidP="007660A6">
    <w:pPr>
      <w:pStyle w:val="Sidefod"/>
      <w:framePr w:wrap="around" w:vAnchor="text" w:hAnchor="margin" w:xAlign="right" w:y="1"/>
      <w:rPr>
        <w:rStyle w:val="Sidetal"/>
      </w:rPr>
    </w:pPr>
  </w:p>
  <w:tbl>
    <w:tblPr>
      <w:tblpPr w:leftFromText="142" w:rightFromText="142" w:vertAnchor="page" w:horzAnchor="page" w:tblpX="1078" w:tblpY="15310"/>
      <w:tblW w:w="5103" w:type="dxa"/>
      <w:tblLook w:val="01E0"/>
    </w:tblPr>
    <w:tblGrid>
      <w:gridCol w:w="5103"/>
    </w:tblGrid>
    <w:tr w:rsidR="00860D1E" w:rsidTr="00C87408">
      <w:tc>
        <w:tcPr>
          <w:tcW w:w="5103" w:type="dxa"/>
        </w:tcPr>
        <w:p w:rsidR="00860D1E" w:rsidRPr="00CE2BB6" w:rsidRDefault="00860D1E" w:rsidP="002C37E6">
          <w:pPr>
            <w:pStyle w:val="Sidefod"/>
            <w:spacing w:after="0" w:line="240" w:lineRule="auto"/>
            <w:rPr>
              <w:szCs w:val="14"/>
            </w:rPr>
          </w:pPr>
        </w:p>
      </w:tc>
    </w:tr>
  </w:tbl>
  <w:p w:rsidR="00860D1E" w:rsidRDefault="00860D1E" w:rsidP="007660A6">
    <w:pPr>
      <w:pStyle w:val="Sidefod"/>
    </w:pPr>
    <w:r>
      <w:tab/>
    </w:r>
    <w:r>
      <w:tab/>
      <w:t xml:space="preserve">Side </w:t>
    </w:r>
    <w:r w:rsidR="00C479D7">
      <w:rPr>
        <w:rStyle w:val="Sidetal"/>
      </w:rPr>
      <w:fldChar w:fldCharType="begin"/>
    </w:r>
    <w:r>
      <w:rPr>
        <w:rStyle w:val="Sidetal"/>
      </w:rPr>
      <w:instrText xml:space="preserve"> PAGE </w:instrText>
    </w:r>
    <w:r w:rsidR="00C479D7">
      <w:rPr>
        <w:rStyle w:val="Sidetal"/>
      </w:rPr>
      <w:fldChar w:fldCharType="separate"/>
    </w:r>
    <w:r w:rsidR="00A33A76">
      <w:rPr>
        <w:rStyle w:val="Sidetal"/>
        <w:noProof/>
      </w:rPr>
      <w:t>1</w:t>
    </w:r>
    <w:r w:rsidR="00C479D7">
      <w:rPr>
        <w:rStyle w:val="Sidetal"/>
      </w:rPr>
      <w:fldChar w:fldCharType="end"/>
    </w:r>
    <w:r>
      <w:rPr>
        <w:rStyle w:val="Sidetal"/>
      </w:rPr>
      <w:t xml:space="preserve"> af </w:t>
    </w:r>
    <w:r w:rsidR="00C479D7">
      <w:rPr>
        <w:rStyle w:val="Sidetal"/>
      </w:rPr>
      <w:fldChar w:fldCharType="begin"/>
    </w:r>
    <w:r>
      <w:rPr>
        <w:rStyle w:val="Sidetal"/>
      </w:rPr>
      <w:instrText xml:space="preserve"> NUMPAGES </w:instrText>
    </w:r>
    <w:r w:rsidR="00C479D7">
      <w:rPr>
        <w:rStyle w:val="Sidetal"/>
      </w:rPr>
      <w:fldChar w:fldCharType="separate"/>
    </w:r>
    <w:r w:rsidR="00A33A76">
      <w:rPr>
        <w:rStyle w:val="Sidetal"/>
        <w:noProof/>
      </w:rPr>
      <w:t>37</w:t>
    </w:r>
    <w:r w:rsidR="00C479D7">
      <w:rPr>
        <w:rStyle w:val="Sidetal"/>
      </w:rPr>
      <w:fldChar w:fldCharType="end"/>
    </w:r>
  </w:p>
  <w:p w:rsidR="00860D1E" w:rsidRDefault="00860D1E" w:rsidP="007660A6">
    <w:pPr>
      <w:pStyle w:val="Sidefod"/>
      <w:tabs>
        <w:tab w:val="left" w:pos="2525"/>
      </w:tabs>
      <w:spacing w:before="240" w:line="1440" w:lineRule="auto"/>
    </w:pPr>
    <w:r>
      <w:tab/>
    </w:r>
    <w:r>
      <w:tab/>
    </w:r>
  </w:p>
  <w:p w:rsidR="00860D1E" w:rsidRDefault="00860D1E">
    <w:pPr>
      <w:pStyle w:val="Sidefo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D1E" w:rsidRPr="002F6D00" w:rsidRDefault="00860D1E">
    <w:pPr>
      <w:pStyle w:val="Sidefod"/>
      <w:jc w:val="right"/>
    </w:pPr>
  </w:p>
  <w:p w:rsidR="00860D1E" w:rsidRDefault="00860D1E" w:rsidP="007660A6">
    <w:pPr>
      <w:pStyle w:val="Sidefod"/>
      <w:framePr w:wrap="around" w:vAnchor="text" w:hAnchor="margin" w:xAlign="right" w:y="1"/>
      <w:rPr>
        <w:rStyle w:val="Sidetal"/>
      </w:rPr>
    </w:pPr>
  </w:p>
  <w:tbl>
    <w:tblPr>
      <w:tblpPr w:leftFromText="142" w:rightFromText="142" w:vertAnchor="page" w:horzAnchor="page" w:tblpX="1078" w:tblpY="15310"/>
      <w:tblW w:w="5103" w:type="dxa"/>
      <w:tblLook w:val="01E0"/>
    </w:tblPr>
    <w:tblGrid>
      <w:gridCol w:w="5103"/>
    </w:tblGrid>
    <w:tr w:rsidR="00860D1E" w:rsidTr="00C87408">
      <w:tc>
        <w:tcPr>
          <w:tcW w:w="5103" w:type="dxa"/>
        </w:tcPr>
        <w:p w:rsidR="00860D1E" w:rsidRPr="00CE2BB6" w:rsidRDefault="00860D1E" w:rsidP="002C37E6">
          <w:pPr>
            <w:pStyle w:val="Sidefod"/>
            <w:spacing w:after="0" w:line="240" w:lineRule="auto"/>
            <w:rPr>
              <w:szCs w:val="14"/>
            </w:rPr>
          </w:pPr>
        </w:p>
      </w:tc>
    </w:tr>
  </w:tbl>
  <w:p w:rsidR="00860D1E" w:rsidRDefault="00860D1E" w:rsidP="007660A6">
    <w:pPr>
      <w:pStyle w:val="Sidefod"/>
    </w:pPr>
    <w:r>
      <w:tab/>
    </w:r>
    <w:r>
      <w:tab/>
      <w:t xml:space="preserve">Side </w:t>
    </w:r>
    <w:r w:rsidR="00C479D7">
      <w:rPr>
        <w:rStyle w:val="Sidetal"/>
      </w:rPr>
      <w:fldChar w:fldCharType="begin"/>
    </w:r>
    <w:r>
      <w:rPr>
        <w:rStyle w:val="Sidetal"/>
      </w:rPr>
      <w:instrText xml:space="preserve"> PAGE </w:instrText>
    </w:r>
    <w:r w:rsidR="00C479D7">
      <w:rPr>
        <w:rStyle w:val="Sidetal"/>
      </w:rPr>
      <w:fldChar w:fldCharType="separate"/>
    </w:r>
    <w:r w:rsidR="00A33A76">
      <w:rPr>
        <w:rStyle w:val="Sidetal"/>
        <w:noProof/>
      </w:rPr>
      <w:t>2</w:t>
    </w:r>
    <w:r w:rsidR="00C479D7">
      <w:rPr>
        <w:rStyle w:val="Sidetal"/>
      </w:rPr>
      <w:fldChar w:fldCharType="end"/>
    </w:r>
    <w:r>
      <w:rPr>
        <w:rStyle w:val="Sidetal"/>
      </w:rPr>
      <w:t xml:space="preserve"> af </w:t>
    </w:r>
    <w:r w:rsidR="00C479D7">
      <w:rPr>
        <w:rStyle w:val="Sidetal"/>
      </w:rPr>
      <w:fldChar w:fldCharType="begin"/>
    </w:r>
    <w:r>
      <w:rPr>
        <w:rStyle w:val="Sidetal"/>
      </w:rPr>
      <w:instrText xml:space="preserve"> NUMPAGES </w:instrText>
    </w:r>
    <w:r w:rsidR="00C479D7">
      <w:rPr>
        <w:rStyle w:val="Sidetal"/>
      </w:rPr>
      <w:fldChar w:fldCharType="separate"/>
    </w:r>
    <w:r w:rsidR="00A33A76">
      <w:rPr>
        <w:rStyle w:val="Sidetal"/>
        <w:noProof/>
      </w:rPr>
      <w:t>37</w:t>
    </w:r>
    <w:r w:rsidR="00C479D7">
      <w:rPr>
        <w:rStyle w:val="Sidetal"/>
      </w:rPr>
      <w:fldChar w:fldCharType="end"/>
    </w:r>
  </w:p>
  <w:p w:rsidR="00860D1E" w:rsidRDefault="00860D1E" w:rsidP="007660A6">
    <w:pPr>
      <w:pStyle w:val="Sidefod"/>
      <w:tabs>
        <w:tab w:val="left" w:pos="2525"/>
      </w:tabs>
      <w:spacing w:before="240" w:line="1440" w:lineRule="auto"/>
    </w:pPr>
    <w:r>
      <w:tab/>
    </w:r>
    <w:r>
      <w:tab/>
    </w:r>
  </w:p>
  <w:p w:rsidR="00860D1E" w:rsidRDefault="00860D1E">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D1E" w:rsidRDefault="00860D1E">
      <w:r>
        <w:separator/>
      </w:r>
    </w:p>
  </w:footnote>
  <w:footnote w:type="continuationSeparator" w:id="0">
    <w:p w:rsidR="00860D1E" w:rsidRDefault="00860D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D1E" w:rsidRDefault="00860D1E" w:rsidP="00D070F5">
    <w:pPr>
      <w:pStyle w:val="Sidehoved"/>
    </w:pPr>
  </w:p>
  <w:p w:rsidR="00860D1E" w:rsidRDefault="00860D1E">
    <w:pPr>
      <w:pStyle w:val="Sidehoved"/>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D1E" w:rsidRPr="009C263E" w:rsidRDefault="00860D1E" w:rsidP="009C263E">
    <w:pPr>
      <w:pStyle w:val="Overskrift1"/>
    </w:pPr>
    <w:r>
      <w:t>Visitationspraksis</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D1E" w:rsidRPr="009C263E" w:rsidRDefault="00860D1E" w:rsidP="009C263E">
    <w:pPr>
      <w:pStyle w:val="Overskrift1"/>
    </w:pPr>
    <w:r>
      <w:t>Serviceniveau</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D1E" w:rsidRPr="009C263E" w:rsidRDefault="00860D1E" w:rsidP="009C263E">
    <w:pPr>
      <w:pStyle w:val="Overskrift1"/>
    </w:pPr>
    <w:r>
      <w:t>Visitationspraksis</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D1E" w:rsidRPr="009C263E" w:rsidRDefault="00860D1E" w:rsidP="009C263E">
    <w:pPr>
      <w:pStyle w:val="Overskrift1"/>
    </w:pPr>
    <w:r>
      <w:t>Serviceniveau</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D1E" w:rsidRPr="009C263E" w:rsidRDefault="00860D1E" w:rsidP="009C263E">
    <w:pPr>
      <w:pStyle w:val="Overskrift1"/>
    </w:pPr>
    <w:r>
      <w:t>Visitationspraksis</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D1E" w:rsidRPr="009C263E" w:rsidRDefault="00860D1E" w:rsidP="009C263E">
    <w:pPr>
      <w:pStyle w:val="Overskrift1"/>
    </w:pPr>
    <w:r>
      <w:t>Serviceniveau</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D1E" w:rsidRPr="00AA0321" w:rsidRDefault="00860D1E" w:rsidP="00AA0321">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D1E" w:rsidRDefault="00860D1E" w:rsidP="003745EC">
    <w:pPr>
      <w:pStyle w:val="Overskrift1"/>
    </w:pPr>
    <w:r>
      <w:t>Visitationspraksis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D1E" w:rsidRDefault="00860D1E" w:rsidP="00D070F5">
    <w:pPr>
      <w:pStyle w:val="Sidehoved"/>
    </w:pPr>
  </w:p>
  <w:p w:rsidR="00860D1E" w:rsidRDefault="00860D1E">
    <w:pPr>
      <w:pStyle w:val="Sidehove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D1E" w:rsidRDefault="00860D1E" w:rsidP="003745EC">
    <w:pPr>
      <w:pStyle w:val="Overskrift1"/>
    </w:pPr>
    <w:r>
      <w:t>Serviceniveau</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D1E" w:rsidRDefault="00860D1E" w:rsidP="003745EC">
    <w:pPr>
      <w:pStyle w:val="Overskrift1"/>
    </w:pPr>
    <w:r>
      <w:t>Visitationspraksis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D1E" w:rsidRDefault="00860D1E" w:rsidP="003745EC">
    <w:pPr>
      <w:pStyle w:val="Overskrift1"/>
    </w:pPr>
    <w:r>
      <w:t>Serviceniveau</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D1E" w:rsidRPr="009C263E" w:rsidRDefault="00860D1E" w:rsidP="009C263E">
    <w:pPr>
      <w:pStyle w:val="Sidehoved"/>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D1E" w:rsidRPr="009C263E" w:rsidRDefault="00860D1E" w:rsidP="009C263E">
    <w:pPr>
      <w:pStyle w:val="Overskrift1"/>
    </w:pPr>
    <w:r>
      <w:t>Visitationspraksis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D1E" w:rsidRPr="009C263E" w:rsidRDefault="00860D1E" w:rsidP="009C263E">
    <w:pPr>
      <w:pStyle w:val="Overskrift1"/>
    </w:pPr>
    <w:r>
      <w:t>Serviceniveau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173"/>
    <w:multiLevelType w:val="hybridMultilevel"/>
    <w:tmpl w:val="3C1685F0"/>
    <w:lvl w:ilvl="0" w:tplc="EED27DE6">
      <w:start w:val="1"/>
      <w:numFmt w:val="decimal"/>
      <w:lvlText w:val="%1."/>
      <w:lvlJc w:val="left"/>
      <w:pPr>
        <w:tabs>
          <w:tab w:val="num" w:pos="720"/>
        </w:tabs>
        <w:ind w:left="720" w:hanging="360"/>
      </w:pPr>
    </w:lvl>
    <w:lvl w:ilvl="1" w:tplc="88CA0F02" w:tentative="1">
      <w:start w:val="1"/>
      <w:numFmt w:val="decimal"/>
      <w:lvlText w:val="%2."/>
      <w:lvlJc w:val="left"/>
      <w:pPr>
        <w:tabs>
          <w:tab w:val="num" w:pos="1440"/>
        </w:tabs>
        <w:ind w:left="1440" w:hanging="360"/>
      </w:pPr>
    </w:lvl>
    <w:lvl w:ilvl="2" w:tplc="0E3C9062" w:tentative="1">
      <w:start w:val="1"/>
      <w:numFmt w:val="decimal"/>
      <w:lvlText w:val="%3."/>
      <w:lvlJc w:val="left"/>
      <w:pPr>
        <w:tabs>
          <w:tab w:val="num" w:pos="2160"/>
        </w:tabs>
        <w:ind w:left="2160" w:hanging="360"/>
      </w:pPr>
    </w:lvl>
    <w:lvl w:ilvl="3" w:tplc="AA24B85E" w:tentative="1">
      <w:start w:val="1"/>
      <w:numFmt w:val="decimal"/>
      <w:lvlText w:val="%4."/>
      <w:lvlJc w:val="left"/>
      <w:pPr>
        <w:tabs>
          <w:tab w:val="num" w:pos="2880"/>
        </w:tabs>
        <w:ind w:left="2880" w:hanging="360"/>
      </w:pPr>
    </w:lvl>
    <w:lvl w:ilvl="4" w:tplc="9D401F1E" w:tentative="1">
      <w:start w:val="1"/>
      <w:numFmt w:val="decimal"/>
      <w:lvlText w:val="%5."/>
      <w:lvlJc w:val="left"/>
      <w:pPr>
        <w:tabs>
          <w:tab w:val="num" w:pos="3600"/>
        </w:tabs>
        <w:ind w:left="3600" w:hanging="360"/>
      </w:pPr>
    </w:lvl>
    <w:lvl w:ilvl="5" w:tplc="32569074" w:tentative="1">
      <w:start w:val="1"/>
      <w:numFmt w:val="decimal"/>
      <w:lvlText w:val="%6."/>
      <w:lvlJc w:val="left"/>
      <w:pPr>
        <w:tabs>
          <w:tab w:val="num" w:pos="4320"/>
        </w:tabs>
        <w:ind w:left="4320" w:hanging="360"/>
      </w:pPr>
    </w:lvl>
    <w:lvl w:ilvl="6" w:tplc="17E622E4" w:tentative="1">
      <w:start w:val="1"/>
      <w:numFmt w:val="decimal"/>
      <w:lvlText w:val="%7."/>
      <w:lvlJc w:val="left"/>
      <w:pPr>
        <w:tabs>
          <w:tab w:val="num" w:pos="5040"/>
        </w:tabs>
        <w:ind w:left="5040" w:hanging="360"/>
      </w:pPr>
    </w:lvl>
    <w:lvl w:ilvl="7" w:tplc="03E82106" w:tentative="1">
      <w:start w:val="1"/>
      <w:numFmt w:val="decimal"/>
      <w:lvlText w:val="%8."/>
      <w:lvlJc w:val="left"/>
      <w:pPr>
        <w:tabs>
          <w:tab w:val="num" w:pos="5760"/>
        </w:tabs>
        <w:ind w:left="5760" w:hanging="360"/>
      </w:pPr>
    </w:lvl>
    <w:lvl w:ilvl="8" w:tplc="65201974" w:tentative="1">
      <w:start w:val="1"/>
      <w:numFmt w:val="decimal"/>
      <w:lvlText w:val="%9."/>
      <w:lvlJc w:val="left"/>
      <w:pPr>
        <w:tabs>
          <w:tab w:val="num" w:pos="6480"/>
        </w:tabs>
        <w:ind w:left="6480" w:hanging="360"/>
      </w:pPr>
    </w:lvl>
  </w:abstractNum>
  <w:abstractNum w:abstractNumId="1">
    <w:nsid w:val="04DF03DE"/>
    <w:multiLevelType w:val="hybridMultilevel"/>
    <w:tmpl w:val="1A9E8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59A052D"/>
    <w:multiLevelType w:val="hybridMultilevel"/>
    <w:tmpl w:val="B1FCBA9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096A6565"/>
    <w:multiLevelType w:val="hybridMultilevel"/>
    <w:tmpl w:val="5CA478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9C21A36"/>
    <w:multiLevelType w:val="hybridMultilevel"/>
    <w:tmpl w:val="67A471A4"/>
    <w:lvl w:ilvl="0" w:tplc="21E8427E">
      <w:start w:val="1"/>
      <w:numFmt w:val="bullet"/>
      <w:lvlText w:val="-"/>
      <w:lvlJc w:val="left"/>
      <w:pPr>
        <w:tabs>
          <w:tab w:val="num" w:pos="720"/>
        </w:tabs>
        <w:ind w:left="720" w:hanging="360"/>
      </w:pPr>
      <w:rPr>
        <w:rFonts w:ascii="Times New Roman" w:hAnsi="Times New Roman" w:hint="default"/>
      </w:rPr>
    </w:lvl>
    <w:lvl w:ilvl="1" w:tplc="59EE8408" w:tentative="1">
      <w:start w:val="1"/>
      <w:numFmt w:val="bullet"/>
      <w:lvlText w:val="-"/>
      <w:lvlJc w:val="left"/>
      <w:pPr>
        <w:tabs>
          <w:tab w:val="num" w:pos="1440"/>
        </w:tabs>
        <w:ind w:left="1440" w:hanging="360"/>
      </w:pPr>
      <w:rPr>
        <w:rFonts w:ascii="Times New Roman" w:hAnsi="Times New Roman" w:hint="default"/>
      </w:rPr>
    </w:lvl>
    <w:lvl w:ilvl="2" w:tplc="C5F0FFE8" w:tentative="1">
      <w:start w:val="1"/>
      <w:numFmt w:val="bullet"/>
      <w:lvlText w:val="-"/>
      <w:lvlJc w:val="left"/>
      <w:pPr>
        <w:tabs>
          <w:tab w:val="num" w:pos="2160"/>
        </w:tabs>
        <w:ind w:left="2160" w:hanging="360"/>
      </w:pPr>
      <w:rPr>
        <w:rFonts w:ascii="Times New Roman" w:hAnsi="Times New Roman" w:hint="default"/>
      </w:rPr>
    </w:lvl>
    <w:lvl w:ilvl="3" w:tplc="0A362B8E" w:tentative="1">
      <w:start w:val="1"/>
      <w:numFmt w:val="bullet"/>
      <w:lvlText w:val="-"/>
      <w:lvlJc w:val="left"/>
      <w:pPr>
        <w:tabs>
          <w:tab w:val="num" w:pos="2880"/>
        </w:tabs>
        <w:ind w:left="2880" w:hanging="360"/>
      </w:pPr>
      <w:rPr>
        <w:rFonts w:ascii="Times New Roman" w:hAnsi="Times New Roman" w:hint="default"/>
      </w:rPr>
    </w:lvl>
    <w:lvl w:ilvl="4" w:tplc="6B7A7F5A" w:tentative="1">
      <w:start w:val="1"/>
      <w:numFmt w:val="bullet"/>
      <w:lvlText w:val="-"/>
      <w:lvlJc w:val="left"/>
      <w:pPr>
        <w:tabs>
          <w:tab w:val="num" w:pos="3600"/>
        </w:tabs>
        <w:ind w:left="3600" w:hanging="360"/>
      </w:pPr>
      <w:rPr>
        <w:rFonts w:ascii="Times New Roman" w:hAnsi="Times New Roman" w:hint="default"/>
      </w:rPr>
    </w:lvl>
    <w:lvl w:ilvl="5" w:tplc="1412769C" w:tentative="1">
      <w:start w:val="1"/>
      <w:numFmt w:val="bullet"/>
      <w:lvlText w:val="-"/>
      <w:lvlJc w:val="left"/>
      <w:pPr>
        <w:tabs>
          <w:tab w:val="num" w:pos="4320"/>
        </w:tabs>
        <w:ind w:left="4320" w:hanging="360"/>
      </w:pPr>
      <w:rPr>
        <w:rFonts w:ascii="Times New Roman" w:hAnsi="Times New Roman" w:hint="default"/>
      </w:rPr>
    </w:lvl>
    <w:lvl w:ilvl="6" w:tplc="E1561EFE" w:tentative="1">
      <w:start w:val="1"/>
      <w:numFmt w:val="bullet"/>
      <w:lvlText w:val="-"/>
      <w:lvlJc w:val="left"/>
      <w:pPr>
        <w:tabs>
          <w:tab w:val="num" w:pos="5040"/>
        </w:tabs>
        <w:ind w:left="5040" w:hanging="360"/>
      </w:pPr>
      <w:rPr>
        <w:rFonts w:ascii="Times New Roman" w:hAnsi="Times New Roman" w:hint="default"/>
      </w:rPr>
    </w:lvl>
    <w:lvl w:ilvl="7" w:tplc="5FFA6376" w:tentative="1">
      <w:start w:val="1"/>
      <w:numFmt w:val="bullet"/>
      <w:lvlText w:val="-"/>
      <w:lvlJc w:val="left"/>
      <w:pPr>
        <w:tabs>
          <w:tab w:val="num" w:pos="5760"/>
        </w:tabs>
        <w:ind w:left="5760" w:hanging="360"/>
      </w:pPr>
      <w:rPr>
        <w:rFonts w:ascii="Times New Roman" w:hAnsi="Times New Roman" w:hint="default"/>
      </w:rPr>
    </w:lvl>
    <w:lvl w:ilvl="8" w:tplc="2904F6C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4803784"/>
    <w:multiLevelType w:val="hybridMultilevel"/>
    <w:tmpl w:val="0B2011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769421A"/>
    <w:multiLevelType w:val="hybridMultilevel"/>
    <w:tmpl w:val="56B84CDE"/>
    <w:lvl w:ilvl="0" w:tplc="5ED21454">
      <w:start w:val="1"/>
      <w:numFmt w:val="bullet"/>
      <w:lvlText w:val="•"/>
      <w:lvlJc w:val="left"/>
      <w:pPr>
        <w:tabs>
          <w:tab w:val="num" w:pos="720"/>
        </w:tabs>
        <w:ind w:left="720" w:hanging="360"/>
      </w:pPr>
      <w:rPr>
        <w:rFonts w:ascii="Arial" w:hAnsi="Arial" w:hint="default"/>
      </w:rPr>
    </w:lvl>
    <w:lvl w:ilvl="1" w:tplc="5CC67C5C" w:tentative="1">
      <w:start w:val="1"/>
      <w:numFmt w:val="bullet"/>
      <w:lvlText w:val="•"/>
      <w:lvlJc w:val="left"/>
      <w:pPr>
        <w:tabs>
          <w:tab w:val="num" w:pos="1440"/>
        </w:tabs>
        <w:ind w:left="1440" w:hanging="360"/>
      </w:pPr>
      <w:rPr>
        <w:rFonts w:ascii="Arial" w:hAnsi="Arial" w:hint="default"/>
      </w:rPr>
    </w:lvl>
    <w:lvl w:ilvl="2" w:tplc="7A3E1D08" w:tentative="1">
      <w:start w:val="1"/>
      <w:numFmt w:val="bullet"/>
      <w:lvlText w:val="•"/>
      <w:lvlJc w:val="left"/>
      <w:pPr>
        <w:tabs>
          <w:tab w:val="num" w:pos="2160"/>
        </w:tabs>
        <w:ind w:left="2160" w:hanging="360"/>
      </w:pPr>
      <w:rPr>
        <w:rFonts w:ascii="Arial" w:hAnsi="Arial" w:hint="default"/>
      </w:rPr>
    </w:lvl>
    <w:lvl w:ilvl="3" w:tplc="2C30974A" w:tentative="1">
      <w:start w:val="1"/>
      <w:numFmt w:val="bullet"/>
      <w:lvlText w:val="•"/>
      <w:lvlJc w:val="left"/>
      <w:pPr>
        <w:tabs>
          <w:tab w:val="num" w:pos="2880"/>
        </w:tabs>
        <w:ind w:left="2880" w:hanging="360"/>
      </w:pPr>
      <w:rPr>
        <w:rFonts w:ascii="Arial" w:hAnsi="Arial" w:hint="default"/>
      </w:rPr>
    </w:lvl>
    <w:lvl w:ilvl="4" w:tplc="8E84D272" w:tentative="1">
      <w:start w:val="1"/>
      <w:numFmt w:val="bullet"/>
      <w:lvlText w:val="•"/>
      <w:lvlJc w:val="left"/>
      <w:pPr>
        <w:tabs>
          <w:tab w:val="num" w:pos="3600"/>
        </w:tabs>
        <w:ind w:left="3600" w:hanging="360"/>
      </w:pPr>
      <w:rPr>
        <w:rFonts w:ascii="Arial" w:hAnsi="Arial" w:hint="default"/>
      </w:rPr>
    </w:lvl>
    <w:lvl w:ilvl="5" w:tplc="FEBE7750" w:tentative="1">
      <w:start w:val="1"/>
      <w:numFmt w:val="bullet"/>
      <w:lvlText w:val="•"/>
      <w:lvlJc w:val="left"/>
      <w:pPr>
        <w:tabs>
          <w:tab w:val="num" w:pos="4320"/>
        </w:tabs>
        <w:ind w:left="4320" w:hanging="360"/>
      </w:pPr>
      <w:rPr>
        <w:rFonts w:ascii="Arial" w:hAnsi="Arial" w:hint="default"/>
      </w:rPr>
    </w:lvl>
    <w:lvl w:ilvl="6" w:tplc="C4B6311E" w:tentative="1">
      <w:start w:val="1"/>
      <w:numFmt w:val="bullet"/>
      <w:lvlText w:val="•"/>
      <w:lvlJc w:val="left"/>
      <w:pPr>
        <w:tabs>
          <w:tab w:val="num" w:pos="5040"/>
        </w:tabs>
        <w:ind w:left="5040" w:hanging="360"/>
      </w:pPr>
      <w:rPr>
        <w:rFonts w:ascii="Arial" w:hAnsi="Arial" w:hint="default"/>
      </w:rPr>
    </w:lvl>
    <w:lvl w:ilvl="7" w:tplc="B2DE935A" w:tentative="1">
      <w:start w:val="1"/>
      <w:numFmt w:val="bullet"/>
      <w:lvlText w:val="•"/>
      <w:lvlJc w:val="left"/>
      <w:pPr>
        <w:tabs>
          <w:tab w:val="num" w:pos="5760"/>
        </w:tabs>
        <w:ind w:left="5760" w:hanging="360"/>
      </w:pPr>
      <w:rPr>
        <w:rFonts w:ascii="Arial" w:hAnsi="Arial" w:hint="default"/>
      </w:rPr>
    </w:lvl>
    <w:lvl w:ilvl="8" w:tplc="7B88AFE0" w:tentative="1">
      <w:start w:val="1"/>
      <w:numFmt w:val="bullet"/>
      <w:lvlText w:val="•"/>
      <w:lvlJc w:val="left"/>
      <w:pPr>
        <w:tabs>
          <w:tab w:val="num" w:pos="6480"/>
        </w:tabs>
        <w:ind w:left="6480" w:hanging="360"/>
      </w:pPr>
      <w:rPr>
        <w:rFonts w:ascii="Arial" w:hAnsi="Arial" w:hint="default"/>
      </w:rPr>
    </w:lvl>
  </w:abstractNum>
  <w:abstractNum w:abstractNumId="7">
    <w:nsid w:val="18466C92"/>
    <w:multiLevelType w:val="hybridMultilevel"/>
    <w:tmpl w:val="1C8C7618"/>
    <w:lvl w:ilvl="0" w:tplc="04060001">
      <w:start w:val="1"/>
      <w:numFmt w:val="bullet"/>
      <w:lvlText w:val=""/>
      <w:lvlJc w:val="left"/>
      <w:pPr>
        <w:tabs>
          <w:tab w:val="num" w:pos="720"/>
        </w:tabs>
        <w:ind w:left="720" w:hanging="360"/>
      </w:pPr>
      <w:rPr>
        <w:rFonts w:ascii="Symbol" w:hAnsi="Symbol" w:hint="default"/>
      </w:rPr>
    </w:lvl>
    <w:lvl w:ilvl="1" w:tplc="38C2BA06" w:tentative="1">
      <w:start w:val="1"/>
      <w:numFmt w:val="bullet"/>
      <w:lvlText w:val="-"/>
      <w:lvlJc w:val="left"/>
      <w:pPr>
        <w:tabs>
          <w:tab w:val="num" w:pos="1440"/>
        </w:tabs>
        <w:ind w:left="1440" w:hanging="360"/>
      </w:pPr>
      <w:rPr>
        <w:rFonts w:ascii="Times New Roman" w:hAnsi="Times New Roman" w:hint="default"/>
      </w:rPr>
    </w:lvl>
    <w:lvl w:ilvl="2" w:tplc="FBBCE23A" w:tentative="1">
      <w:start w:val="1"/>
      <w:numFmt w:val="bullet"/>
      <w:lvlText w:val="-"/>
      <w:lvlJc w:val="left"/>
      <w:pPr>
        <w:tabs>
          <w:tab w:val="num" w:pos="2160"/>
        </w:tabs>
        <w:ind w:left="2160" w:hanging="360"/>
      </w:pPr>
      <w:rPr>
        <w:rFonts w:ascii="Times New Roman" w:hAnsi="Times New Roman" w:hint="default"/>
      </w:rPr>
    </w:lvl>
    <w:lvl w:ilvl="3" w:tplc="7FE6262E" w:tentative="1">
      <w:start w:val="1"/>
      <w:numFmt w:val="bullet"/>
      <w:lvlText w:val="-"/>
      <w:lvlJc w:val="left"/>
      <w:pPr>
        <w:tabs>
          <w:tab w:val="num" w:pos="2880"/>
        </w:tabs>
        <w:ind w:left="2880" w:hanging="360"/>
      </w:pPr>
      <w:rPr>
        <w:rFonts w:ascii="Times New Roman" w:hAnsi="Times New Roman" w:hint="default"/>
      </w:rPr>
    </w:lvl>
    <w:lvl w:ilvl="4" w:tplc="014E4A6E" w:tentative="1">
      <w:start w:val="1"/>
      <w:numFmt w:val="bullet"/>
      <w:lvlText w:val="-"/>
      <w:lvlJc w:val="left"/>
      <w:pPr>
        <w:tabs>
          <w:tab w:val="num" w:pos="3600"/>
        </w:tabs>
        <w:ind w:left="3600" w:hanging="360"/>
      </w:pPr>
      <w:rPr>
        <w:rFonts w:ascii="Times New Roman" w:hAnsi="Times New Roman" w:hint="default"/>
      </w:rPr>
    </w:lvl>
    <w:lvl w:ilvl="5" w:tplc="C0F4DA24" w:tentative="1">
      <w:start w:val="1"/>
      <w:numFmt w:val="bullet"/>
      <w:lvlText w:val="-"/>
      <w:lvlJc w:val="left"/>
      <w:pPr>
        <w:tabs>
          <w:tab w:val="num" w:pos="4320"/>
        </w:tabs>
        <w:ind w:left="4320" w:hanging="360"/>
      </w:pPr>
      <w:rPr>
        <w:rFonts w:ascii="Times New Roman" w:hAnsi="Times New Roman" w:hint="default"/>
      </w:rPr>
    </w:lvl>
    <w:lvl w:ilvl="6" w:tplc="209C8738" w:tentative="1">
      <w:start w:val="1"/>
      <w:numFmt w:val="bullet"/>
      <w:lvlText w:val="-"/>
      <w:lvlJc w:val="left"/>
      <w:pPr>
        <w:tabs>
          <w:tab w:val="num" w:pos="5040"/>
        </w:tabs>
        <w:ind w:left="5040" w:hanging="360"/>
      </w:pPr>
      <w:rPr>
        <w:rFonts w:ascii="Times New Roman" w:hAnsi="Times New Roman" w:hint="default"/>
      </w:rPr>
    </w:lvl>
    <w:lvl w:ilvl="7" w:tplc="F4029B90" w:tentative="1">
      <w:start w:val="1"/>
      <w:numFmt w:val="bullet"/>
      <w:lvlText w:val="-"/>
      <w:lvlJc w:val="left"/>
      <w:pPr>
        <w:tabs>
          <w:tab w:val="num" w:pos="5760"/>
        </w:tabs>
        <w:ind w:left="5760" w:hanging="360"/>
      </w:pPr>
      <w:rPr>
        <w:rFonts w:ascii="Times New Roman" w:hAnsi="Times New Roman" w:hint="default"/>
      </w:rPr>
    </w:lvl>
    <w:lvl w:ilvl="8" w:tplc="7988BCC0"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826E06"/>
    <w:multiLevelType w:val="hybridMultilevel"/>
    <w:tmpl w:val="6218BFBE"/>
    <w:lvl w:ilvl="0" w:tplc="5B16CE48">
      <w:start w:val="1"/>
      <w:numFmt w:val="bullet"/>
      <w:lvlText w:val="-"/>
      <w:lvlJc w:val="left"/>
      <w:pPr>
        <w:tabs>
          <w:tab w:val="num" w:pos="720"/>
        </w:tabs>
        <w:ind w:left="720" w:hanging="360"/>
      </w:pPr>
      <w:rPr>
        <w:rFonts w:ascii="Times New Roman" w:hAnsi="Times New Roman" w:hint="default"/>
      </w:rPr>
    </w:lvl>
    <w:lvl w:ilvl="1" w:tplc="26200EB2" w:tentative="1">
      <w:start w:val="1"/>
      <w:numFmt w:val="bullet"/>
      <w:lvlText w:val="-"/>
      <w:lvlJc w:val="left"/>
      <w:pPr>
        <w:tabs>
          <w:tab w:val="num" w:pos="1440"/>
        </w:tabs>
        <w:ind w:left="1440" w:hanging="360"/>
      </w:pPr>
      <w:rPr>
        <w:rFonts w:ascii="Times New Roman" w:hAnsi="Times New Roman" w:hint="default"/>
      </w:rPr>
    </w:lvl>
    <w:lvl w:ilvl="2" w:tplc="43441726" w:tentative="1">
      <w:start w:val="1"/>
      <w:numFmt w:val="bullet"/>
      <w:lvlText w:val="-"/>
      <w:lvlJc w:val="left"/>
      <w:pPr>
        <w:tabs>
          <w:tab w:val="num" w:pos="2160"/>
        </w:tabs>
        <w:ind w:left="2160" w:hanging="360"/>
      </w:pPr>
      <w:rPr>
        <w:rFonts w:ascii="Times New Roman" w:hAnsi="Times New Roman" w:hint="default"/>
      </w:rPr>
    </w:lvl>
    <w:lvl w:ilvl="3" w:tplc="86EC963E" w:tentative="1">
      <w:start w:val="1"/>
      <w:numFmt w:val="bullet"/>
      <w:lvlText w:val="-"/>
      <w:lvlJc w:val="left"/>
      <w:pPr>
        <w:tabs>
          <w:tab w:val="num" w:pos="2880"/>
        </w:tabs>
        <w:ind w:left="2880" w:hanging="360"/>
      </w:pPr>
      <w:rPr>
        <w:rFonts w:ascii="Times New Roman" w:hAnsi="Times New Roman" w:hint="default"/>
      </w:rPr>
    </w:lvl>
    <w:lvl w:ilvl="4" w:tplc="642EB5C2" w:tentative="1">
      <w:start w:val="1"/>
      <w:numFmt w:val="bullet"/>
      <w:lvlText w:val="-"/>
      <w:lvlJc w:val="left"/>
      <w:pPr>
        <w:tabs>
          <w:tab w:val="num" w:pos="3600"/>
        </w:tabs>
        <w:ind w:left="3600" w:hanging="360"/>
      </w:pPr>
      <w:rPr>
        <w:rFonts w:ascii="Times New Roman" w:hAnsi="Times New Roman" w:hint="default"/>
      </w:rPr>
    </w:lvl>
    <w:lvl w:ilvl="5" w:tplc="8A5C6A94" w:tentative="1">
      <w:start w:val="1"/>
      <w:numFmt w:val="bullet"/>
      <w:lvlText w:val="-"/>
      <w:lvlJc w:val="left"/>
      <w:pPr>
        <w:tabs>
          <w:tab w:val="num" w:pos="4320"/>
        </w:tabs>
        <w:ind w:left="4320" w:hanging="360"/>
      </w:pPr>
      <w:rPr>
        <w:rFonts w:ascii="Times New Roman" w:hAnsi="Times New Roman" w:hint="default"/>
      </w:rPr>
    </w:lvl>
    <w:lvl w:ilvl="6" w:tplc="48A659E8" w:tentative="1">
      <w:start w:val="1"/>
      <w:numFmt w:val="bullet"/>
      <w:lvlText w:val="-"/>
      <w:lvlJc w:val="left"/>
      <w:pPr>
        <w:tabs>
          <w:tab w:val="num" w:pos="5040"/>
        </w:tabs>
        <w:ind w:left="5040" w:hanging="360"/>
      </w:pPr>
      <w:rPr>
        <w:rFonts w:ascii="Times New Roman" w:hAnsi="Times New Roman" w:hint="default"/>
      </w:rPr>
    </w:lvl>
    <w:lvl w:ilvl="7" w:tplc="933AA142" w:tentative="1">
      <w:start w:val="1"/>
      <w:numFmt w:val="bullet"/>
      <w:lvlText w:val="-"/>
      <w:lvlJc w:val="left"/>
      <w:pPr>
        <w:tabs>
          <w:tab w:val="num" w:pos="5760"/>
        </w:tabs>
        <w:ind w:left="5760" w:hanging="360"/>
      </w:pPr>
      <w:rPr>
        <w:rFonts w:ascii="Times New Roman" w:hAnsi="Times New Roman" w:hint="default"/>
      </w:rPr>
    </w:lvl>
    <w:lvl w:ilvl="8" w:tplc="FCC003C8" w:tentative="1">
      <w:start w:val="1"/>
      <w:numFmt w:val="bullet"/>
      <w:lvlText w:val="-"/>
      <w:lvlJc w:val="left"/>
      <w:pPr>
        <w:tabs>
          <w:tab w:val="num" w:pos="6480"/>
        </w:tabs>
        <w:ind w:left="6480" w:hanging="360"/>
      </w:pPr>
      <w:rPr>
        <w:rFonts w:ascii="Times New Roman" w:hAnsi="Times New Roman" w:hint="default"/>
      </w:rPr>
    </w:lvl>
  </w:abstractNum>
  <w:abstractNum w:abstractNumId="9">
    <w:nsid w:val="28B864C3"/>
    <w:multiLevelType w:val="hybridMultilevel"/>
    <w:tmpl w:val="AD5E732C"/>
    <w:lvl w:ilvl="0" w:tplc="04060001">
      <w:start w:val="1"/>
      <w:numFmt w:val="bullet"/>
      <w:lvlText w:val=""/>
      <w:lvlJc w:val="left"/>
      <w:pPr>
        <w:tabs>
          <w:tab w:val="num" w:pos="720"/>
        </w:tabs>
        <w:ind w:left="720" w:hanging="360"/>
      </w:pPr>
      <w:rPr>
        <w:rFonts w:ascii="Symbol" w:hAnsi="Symbol" w:hint="default"/>
      </w:rPr>
    </w:lvl>
    <w:lvl w:ilvl="1" w:tplc="15E4348C" w:tentative="1">
      <w:start w:val="1"/>
      <w:numFmt w:val="bullet"/>
      <w:lvlText w:val="-"/>
      <w:lvlJc w:val="left"/>
      <w:pPr>
        <w:tabs>
          <w:tab w:val="num" w:pos="1440"/>
        </w:tabs>
        <w:ind w:left="1440" w:hanging="360"/>
      </w:pPr>
      <w:rPr>
        <w:rFonts w:ascii="Times New Roman" w:hAnsi="Times New Roman" w:hint="default"/>
      </w:rPr>
    </w:lvl>
    <w:lvl w:ilvl="2" w:tplc="575CDF38" w:tentative="1">
      <w:start w:val="1"/>
      <w:numFmt w:val="bullet"/>
      <w:lvlText w:val="-"/>
      <w:lvlJc w:val="left"/>
      <w:pPr>
        <w:tabs>
          <w:tab w:val="num" w:pos="2160"/>
        </w:tabs>
        <w:ind w:left="2160" w:hanging="360"/>
      </w:pPr>
      <w:rPr>
        <w:rFonts w:ascii="Times New Roman" w:hAnsi="Times New Roman" w:hint="default"/>
      </w:rPr>
    </w:lvl>
    <w:lvl w:ilvl="3" w:tplc="E6F4CA4C" w:tentative="1">
      <w:start w:val="1"/>
      <w:numFmt w:val="bullet"/>
      <w:lvlText w:val="-"/>
      <w:lvlJc w:val="left"/>
      <w:pPr>
        <w:tabs>
          <w:tab w:val="num" w:pos="2880"/>
        </w:tabs>
        <w:ind w:left="2880" w:hanging="360"/>
      </w:pPr>
      <w:rPr>
        <w:rFonts w:ascii="Times New Roman" w:hAnsi="Times New Roman" w:hint="default"/>
      </w:rPr>
    </w:lvl>
    <w:lvl w:ilvl="4" w:tplc="44DADB94" w:tentative="1">
      <w:start w:val="1"/>
      <w:numFmt w:val="bullet"/>
      <w:lvlText w:val="-"/>
      <w:lvlJc w:val="left"/>
      <w:pPr>
        <w:tabs>
          <w:tab w:val="num" w:pos="3600"/>
        </w:tabs>
        <w:ind w:left="3600" w:hanging="360"/>
      </w:pPr>
      <w:rPr>
        <w:rFonts w:ascii="Times New Roman" w:hAnsi="Times New Roman" w:hint="default"/>
      </w:rPr>
    </w:lvl>
    <w:lvl w:ilvl="5" w:tplc="7A2A047C" w:tentative="1">
      <w:start w:val="1"/>
      <w:numFmt w:val="bullet"/>
      <w:lvlText w:val="-"/>
      <w:lvlJc w:val="left"/>
      <w:pPr>
        <w:tabs>
          <w:tab w:val="num" w:pos="4320"/>
        </w:tabs>
        <w:ind w:left="4320" w:hanging="360"/>
      </w:pPr>
      <w:rPr>
        <w:rFonts w:ascii="Times New Roman" w:hAnsi="Times New Roman" w:hint="default"/>
      </w:rPr>
    </w:lvl>
    <w:lvl w:ilvl="6" w:tplc="89A60B9C" w:tentative="1">
      <w:start w:val="1"/>
      <w:numFmt w:val="bullet"/>
      <w:lvlText w:val="-"/>
      <w:lvlJc w:val="left"/>
      <w:pPr>
        <w:tabs>
          <w:tab w:val="num" w:pos="5040"/>
        </w:tabs>
        <w:ind w:left="5040" w:hanging="360"/>
      </w:pPr>
      <w:rPr>
        <w:rFonts w:ascii="Times New Roman" w:hAnsi="Times New Roman" w:hint="default"/>
      </w:rPr>
    </w:lvl>
    <w:lvl w:ilvl="7" w:tplc="D41258D2" w:tentative="1">
      <w:start w:val="1"/>
      <w:numFmt w:val="bullet"/>
      <w:lvlText w:val="-"/>
      <w:lvlJc w:val="left"/>
      <w:pPr>
        <w:tabs>
          <w:tab w:val="num" w:pos="5760"/>
        </w:tabs>
        <w:ind w:left="5760" w:hanging="360"/>
      </w:pPr>
      <w:rPr>
        <w:rFonts w:ascii="Times New Roman" w:hAnsi="Times New Roman" w:hint="default"/>
      </w:rPr>
    </w:lvl>
    <w:lvl w:ilvl="8" w:tplc="E70687E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C6D12DD"/>
    <w:multiLevelType w:val="hybridMultilevel"/>
    <w:tmpl w:val="CDE2F8FA"/>
    <w:lvl w:ilvl="0" w:tplc="04060001">
      <w:start w:val="1"/>
      <w:numFmt w:val="bullet"/>
      <w:lvlText w:val=""/>
      <w:lvlJc w:val="left"/>
      <w:pPr>
        <w:tabs>
          <w:tab w:val="num" w:pos="720"/>
        </w:tabs>
        <w:ind w:left="720" w:hanging="360"/>
      </w:pPr>
      <w:rPr>
        <w:rFonts w:ascii="Symbol" w:hAnsi="Symbol" w:hint="default"/>
      </w:rPr>
    </w:lvl>
    <w:lvl w:ilvl="1" w:tplc="591A958A" w:tentative="1">
      <w:start w:val="1"/>
      <w:numFmt w:val="bullet"/>
      <w:lvlText w:val="-"/>
      <w:lvlJc w:val="left"/>
      <w:pPr>
        <w:tabs>
          <w:tab w:val="num" w:pos="1440"/>
        </w:tabs>
        <w:ind w:left="1440" w:hanging="360"/>
      </w:pPr>
      <w:rPr>
        <w:rFonts w:ascii="Times New Roman" w:hAnsi="Times New Roman" w:hint="default"/>
      </w:rPr>
    </w:lvl>
    <w:lvl w:ilvl="2" w:tplc="56EE401A" w:tentative="1">
      <w:start w:val="1"/>
      <w:numFmt w:val="bullet"/>
      <w:lvlText w:val="-"/>
      <w:lvlJc w:val="left"/>
      <w:pPr>
        <w:tabs>
          <w:tab w:val="num" w:pos="2160"/>
        </w:tabs>
        <w:ind w:left="2160" w:hanging="360"/>
      </w:pPr>
      <w:rPr>
        <w:rFonts w:ascii="Times New Roman" w:hAnsi="Times New Roman" w:hint="default"/>
      </w:rPr>
    </w:lvl>
    <w:lvl w:ilvl="3" w:tplc="A8486374" w:tentative="1">
      <w:start w:val="1"/>
      <w:numFmt w:val="bullet"/>
      <w:lvlText w:val="-"/>
      <w:lvlJc w:val="left"/>
      <w:pPr>
        <w:tabs>
          <w:tab w:val="num" w:pos="2880"/>
        </w:tabs>
        <w:ind w:left="2880" w:hanging="360"/>
      </w:pPr>
      <w:rPr>
        <w:rFonts w:ascii="Times New Roman" w:hAnsi="Times New Roman" w:hint="default"/>
      </w:rPr>
    </w:lvl>
    <w:lvl w:ilvl="4" w:tplc="B28E7654" w:tentative="1">
      <w:start w:val="1"/>
      <w:numFmt w:val="bullet"/>
      <w:lvlText w:val="-"/>
      <w:lvlJc w:val="left"/>
      <w:pPr>
        <w:tabs>
          <w:tab w:val="num" w:pos="3600"/>
        </w:tabs>
        <w:ind w:left="3600" w:hanging="360"/>
      </w:pPr>
      <w:rPr>
        <w:rFonts w:ascii="Times New Roman" w:hAnsi="Times New Roman" w:hint="default"/>
      </w:rPr>
    </w:lvl>
    <w:lvl w:ilvl="5" w:tplc="E1D89E68" w:tentative="1">
      <w:start w:val="1"/>
      <w:numFmt w:val="bullet"/>
      <w:lvlText w:val="-"/>
      <w:lvlJc w:val="left"/>
      <w:pPr>
        <w:tabs>
          <w:tab w:val="num" w:pos="4320"/>
        </w:tabs>
        <w:ind w:left="4320" w:hanging="360"/>
      </w:pPr>
      <w:rPr>
        <w:rFonts w:ascii="Times New Roman" w:hAnsi="Times New Roman" w:hint="default"/>
      </w:rPr>
    </w:lvl>
    <w:lvl w:ilvl="6" w:tplc="7AA46D2E" w:tentative="1">
      <w:start w:val="1"/>
      <w:numFmt w:val="bullet"/>
      <w:lvlText w:val="-"/>
      <w:lvlJc w:val="left"/>
      <w:pPr>
        <w:tabs>
          <w:tab w:val="num" w:pos="5040"/>
        </w:tabs>
        <w:ind w:left="5040" w:hanging="360"/>
      </w:pPr>
      <w:rPr>
        <w:rFonts w:ascii="Times New Roman" w:hAnsi="Times New Roman" w:hint="default"/>
      </w:rPr>
    </w:lvl>
    <w:lvl w:ilvl="7" w:tplc="1A3AAD9E" w:tentative="1">
      <w:start w:val="1"/>
      <w:numFmt w:val="bullet"/>
      <w:lvlText w:val="-"/>
      <w:lvlJc w:val="left"/>
      <w:pPr>
        <w:tabs>
          <w:tab w:val="num" w:pos="5760"/>
        </w:tabs>
        <w:ind w:left="5760" w:hanging="360"/>
      </w:pPr>
      <w:rPr>
        <w:rFonts w:ascii="Times New Roman" w:hAnsi="Times New Roman" w:hint="default"/>
      </w:rPr>
    </w:lvl>
    <w:lvl w:ilvl="8" w:tplc="14009F6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2CB560C"/>
    <w:multiLevelType w:val="hybridMultilevel"/>
    <w:tmpl w:val="BC209856"/>
    <w:lvl w:ilvl="0" w:tplc="04060001">
      <w:start w:val="1"/>
      <w:numFmt w:val="bullet"/>
      <w:lvlText w:val=""/>
      <w:lvlJc w:val="left"/>
      <w:pPr>
        <w:tabs>
          <w:tab w:val="num" w:pos="720"/>
        </w:tabs>
        <w:ind w:left="720" w:hanging="360"/>
      </w:pPr>
      <w:rPr>
        <w:rFonts w:ascii="Symbol" w:hAnsi="Symbol" w:hint="default"/>
      </w:rPr>
    </w:lvl>
    <w:lvl w:ilvl="1" w:tplc="26200EB2" w:tentative="1">
      <w:start w:val="1"/>
      <w:numFmt w:val="bullet"/>
      <w:lvlText w:val="-"/>
      <w:lvlJc w:val="left"/>
      <w:pPr>
        <w:tabs>
          <w:tab w:val="num" w:pos="1440"/>
        </w:tabs>
        <w:ind w:left="1440" w:hanging="360"/>
      </w:pPr>
      <w:rPr>
        <w:rFonts w:ascii="Times New Roman" w:hAnsi="Times New Roman" w:hint="default"/>
      </w:rPr>
    </w:lvl>
    <w:lvl w:ilvl="2" w:tplc="43441726" w:tentative="1">
      <w:start w:val="1"/>
      <w:numFmt w:val="bullet"/>
      <w:lvlText w:val="-"/>
      <w:lvlJc w:val="left"/>
      <w:pPr>
        <w:tabs>
          <w:tab w:val="num" w:pos="2160"/>
        </w:tabs>
        <w:ind w:left="2160" w:hanging="360"/>
      </w:pPr>
      <w:rPr>
        <w:rFonts w:ascii="Times New Roman" w:hAnsi="Times New Roman" w:hint="default"/>
      </w:rPr>
    </w:lvl>
    <w:lvl w:ilvl="3" w:tplc="86EC963E" w:tentative="1">
      <w:start w:val="1"/>
      <w:numFmt w:val="bullet"/>
      <w:lvlText w:val="-"/>
      <w:lvlJc w:val="left"/>
      <w:pPr>
        <w:tabs>
          <w:tab w:val="num" w:pos="2880"/>
        </w:tabs>
        <w:ind w:left="2880" w:hanging="360"/>
      </w:pPr>
      <w:rPr>
        <w:rFonts w:ascii="Times New Roman" w:hAnsi="Times New Roman" w:hint="default"/>
      </w:rPr>
    </w:lvl>
    <w:lvl w:ilvl="4" w:tplc="642EB5C2" w:tentative="1">
      <w:start w:val="1"/>
      <w:numFmt w:val="bullet"/>
      <w:lvlText w:val="-"/>
      <w:lvlJc w:val="left"/>
      <w:pPr>
        <w:tabs>
          <w:tab w:val="num" w:pos="3600"/>
        </w:tabs>
        <w:ind w:left="3600" w:hanging="360"/>
      </w:pPr>
      <w:rPr>
        <w:rFonts w:ascii="Times New Roman" w:hAnsi="Times New Roman" w:hint="default"/>
      </w:rPr>
    </w:lvl>
    <w:lvl w:ilvl="5" w:tplc="8A5C6A94" w:tentative="1">
      <w:start w:val="1"/>
      <w:numFmt w:val="bullet"/>
      <w:lvlText w:val="-"/>
      <w:lvlJc w:val="left"/>
      <w:pPr>
        <w:tabs>
          <w:tab w:val="num" w:pos="4320"/>
        </w:tabs>
        <w:ind w:left="4320" w:hanging="360"/>
      </w:pPr>
      <w:rPr>
        <w:rFonts w:ascii="Times New Roman" w:hAnsi="Times New Roman" w:hint="default"/>
      </w:rPr>
    </w:lvl>
    <w:lvl w:ilvl="6" w:tplc="48A659E8" w:tentative="1">
      <w:start w:val="1"/>
      <w:numFmt w:val="bullet"/>
      <w:lvlText w:val="-"/>
      <w:lvlJc w:val="left"/>
      <w:pPr>
        <w:tabs>
          <w:tab w:val="num" w:pos="5040"/>
        </w:tabs>
        <w:ind w:left="5040" w:hanging="360"/>
      </w:pPr>
      <w:rPr>
        <w:rFonts w:ascii="Times New Roman" w:hAnsi="Times New Roman" w:hint="default"/>
      </w:rPr>
    </w:lvl>
    <w:lvl w:ilvl="7" w:tplc="933AA142" w:tentative="1">
      <w:start w:val="1"/>
      <w:numFmt w:val="bullet"/>
      <w:lvlText w:val="-"/>
      <w:lvlJc w:val="left"/>
      <w:pPr>
        <w:tabs>
          <w:tab w:val="num" w:pos="5760"/>
        </w:tabs>
        <w:ind w:left="5760" w:hanging="360"/>
      </w:pPr>
      <w:rPr>
        <w:rFonts w:ascii="Times New Roman" w:hAnsi="Times New Roman" w:hint="default"/>
      </w:rPr>
    </w:lvl>
    <w:lvl w:ilvl="8" w:tplc="FCC003C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3AC1374"/>
    <w:multiLevelType w:val="hybridMultilevel"/>
    <w:tmpl w:val="E7DA1A80"/>
    <w:lvl w:ilvl="0" w:tplc="ED30E1B4">
      <w:start w:val="1"/>
      <w:numFmt w:val="bullet"/>
      <w:lvlText w:val="-"/>
      <w:lvlJc w:val="left"/>
      <w:pPr>
        <w:tabs>
          <w:tab w:val="num" w:pos="720"/>
        </w:tabs>
        <w:ind w:left="720" w:hanging="360"/>
      </w:pPr>
      <w:rPr>
        <w:rFonts w:ascii="Times New Roman" w:hAnsi="Times New Roman" w:hint="default"/>
      </w:rPr>
    </w:lvl>
    <w:lvl w:ilvl="1" w:tplc="3EEE9AB2" w:tentative="1">
      <w:start w:val="1"/>
      <w:numFmt w:val="bullet"/>
      <w:lvlText w:val="-"/>
      <w:lvlJc w:val="left"/>
      <w:pPr>
        <w:tabs>
          <w:tab w:val="num" w:pos="1440"/>
        </w:tabs>
        <w:ind w:left="1440" w:hanging="360"/>
      </w:pPr>
      <w:rPr>
        <w:rFonts w:ascii="Times New Roman" w:hAnsi="Times New Roman" w:hint="default"/>
      </w:rPr>
    </w:lvl>
    <w:lvl w:ilvl="2" w:tplc="208AD7F6" w:tentative="1">
      <w:start w:val="1"/>
      <w:numFmt w:val="bullet"/>
      <w:lvlText w:val="-"/>
      <w:lvlJc w:val="left"/>
      <w:pPr>
        <w:tabs>
          <w:tab w:val="num" w:pos="2160"/>
        </w:tabs>
        <w:ind w:left="2160" w:hanging="360"/>
      </w:pPr>
      <w:rPr>
        <w:rFonts w:ascii="Times New Roman" w:hAnsi="Times New Roman" w:hint="default"/>
      </w:rPr>
    </w:lvl>
    <w:lvl w:ilvl="3" w:tplc="AF06E736" w:tentative="1">
      <w:start w:val="1"/>
      <w:numFmt w:val="bullet"/>
      <w:lvlText w:val="-"/>
      <w:lvlJc w:val="left"/>
      <w:pPr>
        <w:tabs>
          <w:tab w:val="num" w:pos="2880"/>
        </w:tabs>
        <w:ind w:left="2880" w:hanging="360"/>
      </w:pPr>
      <w:rPr>
        <w:rFonts w:ascii="Times New Roman" w:hAnsi="Times New Roman" w:hint="default"/>
      </w:rPr>
    </w:lvl>
    <w:lvl w:ilvl="4" w:tplc="96D2939A" w:tentative="1">
      <w:start w:val="1"/>
      <w:numFmt w:val="bullet"/>
      <w:lvlText w:val="-"/>
      <w:lvlJc w:val="left"/>
      <w:pPr>
        <w:tabs>
          <w:tab w:val="num" w:pos="3600"/>
        </w:tabs>
        <w:ind w:left="3600" w:hanging="360"/>
      </w:pPr>
      <w:rPr>
        <w:rFonts w:ascii="Times New Roman" w:hAnsi="Times New Roman" w:hint="default"/>
      </w:rPr>
    </w:lvl>
    <w:lvl w:ilvl="5" w:tplc="2824614A" w:tentative="1">
      <w:start w:val="1"/>
      <w:numFmt w:val="bullet"/>
      <w:lvlText w:val="-"/>
      <w:lvlJc w:val="left"/>
      <w:pPr>
        <w:tabs>
          <w:tab w:val="num" w:pos="4320"/>
        </w:tabs>
        <w:ind w:left="4320" w:hanging="360"/>
      </w:pPr>
      <w:rPr>
        <w:rFonts w:ascii="Times New Roman" w:hAnsi="Times New Roman" w:hint="default"/>
      </w:rPr>
    </w:lvl>
    <w:lvl w:ilvl="6" w:tplc="C4E64B1E" w:tentative="1">
      <w:start w:val="1"/>
      <w:numFmt w:val="bullet"/>
      <w:lvlText w:val="-"/>
      <w:lvlJc w:val="left"/>
      <w:pPr>
        <w:tabs>
          <w:tab w:val="num" w:pos="5040"/>
        </w:tabs>
        <w:ind w:left="5040" w:hanging="360"/>
      </w:pPr>
      <w:rPr>
        <w:rFonts w:ascii="Times New Roman" w:hAnsi="Times New Roman" w:hint="default"/>
      </w:rPr>
    </w:lvl>
    <w:lvl w:ilvl="7" w:tplc="37E0DF40" w:tentative="1">
      <w:start w:val="1"/>
      <w:numFmt w:val="bullet"/>
      <w:lvlText w:val="-"/>
      <w:lvlJc w:val="left"/>
      <w:pPr>
        <w:tabs>
          <w:tab w:val="num" w:pos="5760"/>
        </w:tabs>
        <w:ind w:left="5760" w:hanging="360"/>
      </w:pPr>
      <w:rPr>
        <w:rFonts w:ascii="Times New Roman" w:hAnsi="Times New Roman" w:hint="default"/>
      </w:rPr>
    </w:lvl>
    <w:lvl w:ilvl="8" w:tplc="4E687CE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4345E17"/>
    <w:multiLevelType w:val="hybridMultilevel"/>
    <w:tmpl w:val="A1605812"/>
    <w:lvl w:ilvl="0" w:tplc="04060001">
      <w:start w:val="1"/>
      <w:numFmt w:val="bullet"/>
      <w:lvlText w:val=""/>
      <w:lvlJc w:val="left"/>
      <w:pPr>
        <w:tabs>
          <w:tab w:val="num" w:pos="720"/>
        </w:tabs>
        <w:ind w:left="720" w:hanging="360"/>
      </w:pPr>
      <w:rPr>
        <w:rFonts w:ascii="Symbol" w:hAnsi="Symbol" w:hint="default"/>
      </w:rPr>
    </w:lvl>
    <w:lvl w:ilvl="1" w:tplc="CFDCC192" w:tentative="1">
      <w:start w:val="1"/>
      <w:numFmt w:val="bullet"/>
      <w:lvlText w:val="-"/>
      <w:lvlJc w:val="left"/>
      <w:pPr>
        <w:tabs>
          <w:tab w:val="num" w:pos="1440"/>
        </w:tabs>
        <w:ind w:left="1440" w:hanging="360"/>
      </w:pPr>
      <w:rPr>
        <w:rFonts w:ascii="Times New Roman" w:hAnsi="Times New Roman" w:hint="default"/>
      </w:rPr>
    </w:lvl>
    <w:lvl w:ilvl="2" w:tplc="820C9D22" w:tentative="1">
      <w:start w:val="1"/>
      <w:numFmt w:val="bullet"/>
      <w:lvlText w:val="-"/>
      <w:lvlJc w:val="left"/>
      <w:pPr>
        <w:tabs>
          <w:tab w:val="num" w:pos="2160"/>
        </w:tabs>
        <w:ind w:left="2160" w:hanging="360"/>
      </w:pPr>
      <w:rPr>
        <w:rFonts w:ascii="Times New Roman" w:hAnsi="Times New Roman" w:hint="default"/>
      </w:rPr>
    </w:lvl>
    <w:lvl w:ilvl="3" w:tplc="8C38C012" w:tentative="1">
      <w:start w:val="1"/>
      <w:numFmt w:val="bullet"/>
      <w:lvlText w:val="-"/>
      <w:lvlJc w:val="left"/>
      <w:pPr>
        <w:tabs>
          <w:tab w:val="num" w:pos="2880"/>
        </w:tabs>
        <w:ind w:left="2880" w:hanging="360"/>
      </w:pPr>
      <w:rPr>
        <w:rFonts w:ascii="Times New Roman" w:hAnsi="Times New Roman" w:hint="default"/>
      </w:rPr>
    </w:lvl>
    <w:lvl w:ilvl="4" w:tplc="0568C2F0" w:tentative="1">
      <w:start w:val="1"/>
      <w:numFmt w:val="bullet"/>
      <w:lvlText w:val="-"/>
      <w:lvlJc w:val="left"/>
      <w:pPr>
        <w:tabs>
          <w:tab w:val="num" w:pos="3600"/>
        </w:tabs>
        <w:ind w:left="3600" w:hanging="360"/>
      </w:pPr>
      <w:rPr>
        <w:rFonts w:ascii="Times New Roman" w:hAnsi="Times New Roman" w:hint="default"/>
      </w:rPr>
    </w:lvl>
    <w:lvl w:ilvl="5" w:tplc="26E47572" w:tentative="1">
      <w:start w:val="1"/>
      <w:numFmt w:val="bullet"/>
      <w:lvlText w:val="-"/>
      <w:lvlJc w:val="left"/>
      <w:pPr>
        <w:tabs>
          <w:tab w:val="num" w:pos="4320"/>
        </w:tabs>
        <w:ind w:left="4320" w:hanging="360"/>
      </w:pPr>
      <w:rPr>
        <w:rFonts w:ascii="Times New Roman" w:hAnsi="Times New Roman" w:hint="default"/>
      </w:rPr>
    </w:lvl>
    <w:lvl w:ilvl="6" w:tplc="F7762176" w:tentative="1">
      <w:start w:val="1"/>
      <w:numFmt w:val="bullet"/>
      <w:lvlText w:val="-"/>
      <w:lvlJc w:val="left"/>
      <w:pPr>
        <w:tabs>
          <w:tab w:val="num" w:pos="5040"/>
        </w:tabs>
        <w:ind w:left="5040" w:hanging="360"/>
      </w:pPr>
      <w:rPr>
        <w:rFonts w:ascii="Times New Roman" w:hAnsi="Times New Roman" w:hint="default"/>
      </w:rPr>
    </w:lvl>
    <w:lvl w:ilvl="7" w:tplc="274A8F76" w:tentative="1">
      <w:start w:val="1"/>
      <w:numFmt w:val="bullet"/>
      <w:lvlText w:val="-"/>
      <w:lvlJc w:val="left"/>
      <w:pPr>
        <w:tabs>
          <w:tab w:val="num" w:pos="5760"/>
        </w:tabs>
        <w:ind w:left="5760" w:hanging="360"/>
      </w:pPr>
      <w:rPr>
        <w:rFonts w:ascii="Times New Roman" w:hAnsi="Times New Roman" w:hint="default"/>
      </w:rPr>
    </w:lvl>
    <w:lvl w:ilvl="8" w:tplc="2AB0FF3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8304EAF"/>
    <w:multiLevelType w:val="hybridMultilevel"/>
    <w:tmpl w:val="AE64ADF0"/>
    <w:lvl w:ilvl="0" w:tplc="7E8C41EE">
      <w:start w:val="1"/>
      <w:numFmt w:val="bullet"/>
      <w:lvlText w:val="-"/>
      <w:lvlJc w:val="left"/>
      <w:pPr>
        <w:tabs>
          <w:tab w:val="num" w:pos="720"/>
        </w:tabs>
        <w:ind w:left="720" w:hanging="360"/>
      </w:pPr>
      <w:rPr>
        <w:rFonts w:ascii="Times New Roman" w:hAnsi="Times New Roman" w:hint="default"/>
      </w:rPr>
    </w:lvl>
    <w:lvl w:ilvl="1" w:tplc="A82C230C" w:tentative="1">
      <w:start w:val="1"/>
      <w:numFmt w:val="bullet"/>
      <w:lvlText w:val="-"/>
      <w:lvlJc w:val="left"/>
      <w:pPr>
        <w:tabs>
          <w:tab w:val="num" w:pos="1440"/>
        </w:tabs>
        <w:ind w:left="1440" w:hanging="360"/>
      </w:pPr>
      <w:rPr>
        <w:rFonts w:ascii="Times New Roman" w:hAnsi="Times New Roman" w:hint="default"/>
      </w:rPr>
    </w:lvl>
    <w:lvl w:ilvl="2" w:tplc="00A8AE6A" w:tentative="1">
      <w:start w:val="1"/>
      <w:numFmt w:val="bullet"/>
      <w:lvlText w:val="-"/>
      <w:lvlJc w:val="left"/>
      <w:pPr>
        <w:tabs>
          <w:tab w:val="num" w:pos="2160"/>
        </w:tabs>
        <w:ind w:left="2160" w:hanging="360"/>
      </w:pPr>
      <w:rPr>
        <w:rFonts w:ascii="Times New Roman" w:hAnsi="Times New Roman" w:hint="default"/>
      </w:rPr>
    </w:lvl>
    <w:lvl w:ilvl="3" w:tplc="B2421EA0" w:tentative="1">
      <w:start w:val="1"/>
      <w:numFmt w:val="bullet"/>
      <w:lvlText w:val="-"/>
      <w:lvlJc w:val="left"/>
      <w:pPr>
        <w:tabs>
          <w:tab w:val="num" w:pos="2880"/>
        </w:tabs>
        <w:ind w:left="2880" w:hanging="360"/>
      </w:pPr>
      <w:rPr>
        <w:rFonts w:ascii="Times New Roman" w:hAnsi="Times New Roman" w:hint="default"/>
      </w:rPr>
    </w:lvl>
    <w:lvl w:ilvl="4" w:tplc="4AEC93E2" w:tentative="1">
      <w:start w:val="1"/>
      <w:numFmt w:val="bullet"/>
      <w:lvlText w:val="-"/>
      <w:lvlJc w:val="left"/>
      <w:pPr>
        <w:tabs>
          <w:tab w:val="num" w:pos="3600"/>
        </w:tabs>
        <w:ind w:left="3600" w:hanging="360"/>
      </w:pPr>
      <w:rPr>
        <w:rFonts w:ascii="Times New Roman" w:hAnsi="Times New Roman" w:hint="default"/>
      </w:rPr>
    </w:lvl>
    <w:lvl w:ilvl="5" w:tplc="C5E0DF1C" w:tentative="1">
      <w:start w:val="1"/>
      <w:numFmt w:val="bullet"/>
      <w:lvlText w:val="-"/>
      <w:lvlJc w:val="left"/>
      <w:pPr>
        <w:tabs>
          <w:tab w:val="num" w:pos="4320"/>
        </w:tabs>
        <w:ind w:left="4320" w:hanging="360"/>
      </w:pPr>
      <w:rPr>
        <w:rFonts w:ascii="Times New Roman" w:hAnsi="Times New Roman" w:hint="default"/>
      </w:rPr>
    </w:lvl>
    <w:lvl w:ilvl="6" w:tplc="C32E5628" w:tentative="1">
      <w:start w:val="1"/>
      <w:numFmt w:val="bullet"/>
      <w:lvlText w:val="-"/>
      <w:lvlJc w:val="left"/>
      <w:pPr>
        <w:tabs>
          <w:tab w:val="num" w:pos="5040"/>
        </w:tabs>
        <w:ind w:left="5040" w:hanging="360"/>
      </w:pPr>
      <w:rPr>
        <w:rFonts w:ascii="Times New Roman" w:hAnsi="Times New Roman" w:hint="default"/>
      </w:rPr>
    </w:lvl>
    <w:lvl w:ilvl="7" w:tplc="B2667572" w:tentative="1">
      <w:start w:val="1"/>
      <w:numFmt w:val="bullet"/>
      <w:lvlText w:val="-"/>
      <w:lvlJc w:val="left"/>
      <w:pPr>
        <w:tabs>
          <w:tab w:val="num" w:pos="5760"/>
        </w:tabs>
        <w:ind w:left="5760" w:hanging="360"/>
      </w:pPr>
      <w:rPr>
        <w:rFonts w:ascii="Times New Roman" w:hAnsi="Times New Roman" w:hint="default"/>
      </w:rPr>
    </w:lvl>
    <w:lvl w:ilvl="8" w:tplc="3B966DD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BC8356F"/>
    <w:multiLevelType w:val="hybridMultilevel"/>
    <w:tmpl w:val="43D6BABA"/>
    <w:lvl w:ilvl="0" w:tplc="04060001">
      <w:start w:val="1"/>
      <w:numFmt w:val="bullet"/>
      <w:lvlText w:val=""/>
      <w:lvlJc w:val="left"/>
      <w:pPr>
        <w:tabs>
          <w:tab w:val="num" w:pos="720"/>
        </w:tabs>
        <w:ind w:left="720" w:hanging="360"/>
      </w:pPr>
      <w:rPr>
        <w:rFonts w:ascii="Symbol" w:hAnsi="Symbol" w:hint="default"/>
      </w:rPr>
    </w:lvl>
    <w:lvl w:ilvl="1" w:tplc="3EEE9AB2" w:tentative="1">
      <w:start w:val="1"/>
      <w:numFmt w:val="bullet"/>
      <w:lvlText w:val="-"/>
      <w:lvlJc w:val="left"/>
      <w:pPr>
        <w:tabs>
          <w:tab w:val="num" w:pos="1440"/>
        </w:tabs>
        <w:ind w:left="1440" w:hanging="360"/>
      </w:pPr>
      <w:rPr>
        <w:rFonts w:ascii="Times New Roman" w:hAnsi="Times New Roman" w:hint="default"/>
      </w:rPr>
    </w:lvl>
    <w:lvl w:ilvl="2" w:tplc="208AD7F6" w:tentative="1">
      <w:start w:val="1"/>
      <w:numFmt w:val="bullet"/>
      <w:lvlText w:val="-"/>
      <w:lvlJc w:val="left"/>
      <w:pPr>
        <w:tabs>
          <w:tab w:val="num" w:pos="2160"/>
        </w:tabs>
        <w:ind w:left="2160" w:hanging="360"/>
      </w:pPr>
      <w:rPr>
        <w:rFonts w:ascii="Times New Roman" w:hAnsi="Times New Roman" w:hint="default"/>
      </w:rPr>
    </w:lvl>
    <w:lvl w:ilvl="3" w:tplc="AF06E736" w:tentative="1">
      <w:start w:val="1"/>
      <w:numFmt w:val="bullet"/>
      <w:lvlText w:val="-"/>
      <w:lvlJc w:val="left"/>
      <w:pPr>
        <w:tabs>
          <w:tab w:val="num" w:pos="2880"/>
        </w:tabs>
        <w:ind w:left="2880" w:hanging="360"/>
      </w:pPr>
      <w:rPr>
        <w:rFonts w:ascii="Times New Roman" w:hAnsi="Times New Roman" w:hint="default"/>
      </w:rPr>
    </w:lvl>
    <w:lvl w:ilvl="4" w:tplc="96D2939A" w:tentative="1">
      <w:start w:val="1"/>
      <w:numFmt w:val="bullet"/>
      <w:lvlText w:val="-"/>
      <w:lvlJc w:val="left"/>
      <w:pPr>
        <w:tabs>
          <w:tab w:val="num" w:pos="3600"/>
        </w:tabs>
        <w:ind w:left="3600" w:hanging="360"/>
      </w:pPr>
      <w:rPr>
        <w:rFonts w:ascii="Times New Roman" w:hAnsi="Times New Roman" w:hint="default"/>
      </w:rPr>
    </w:lvl>
    <w:lvl w:ilvl="5" w:tplc="2824614A" w:tentative="1">
      <w:start w:val="1"/>
      <w:numFmt w:val="bullet"/>
      <w:lvlText w:val="-"/>
      <w:lvlJc w:val="left"/>
      <w:pPr>
        <w:tabs>
          <w:tab w:val="num" w:pos="4320"/>
        </w:tabs>
        <w:ind w:left="4320" w:hanging="360"/>
      </w:pPr>
      <w:rPr>
        <w:rFonts w:ascii="Times New Roman" w:hAnsi="Times New Roman" w:hint="default"/>
      </w:rPr>
    </w:lvl>
    <w:lvl w:ilvl="6" w:tplc="C4E64B1E" w:tentative="1">
      <w:start w:val="1"/>
      <w:numFmt w:val="bullet"/>
      <w:lvlText w:val="-"/>
      <w:lvlJc w:val="left"/>
      <w:pPr>
        <w:tabs>
          <w:tab w:val="num" w:pos="5040"/>
        </w:tabs>
        <w:ind w:left="5040" w:hanging="360"/>
      </w:pPr>
      <w:rPr>
        <w:rFonts w:ascii="Times New Roman" w:hAnsi="Times New Roman" w:hint="default"/>
      </w:rPr>
    </w:lvl>
    <w:lvl w:ilvl="7" w:tplc="37E0DF40" w:tentative="1">
      <w:start w:val="1"/>
      <w:numFmt w:val="bullet"/>
      <w:lvlText w:val="-"/>
      <w:lvlJc w:val="left"/>
      <w:pPr>
        <w:tabs>
          <w:tab w:val="num" w:pos="5760"/>
        </w:tabs>
        <w:ind w:left="5760" w:hanging="360"/>
      </w:pPr>
      <w:rPr>
        <w:rFonts w:ascii="Times New Roman" w:hAnsi="Times New Roman" w:hint="default"/>
      </w:rPr>
    </w:lvl>
    <w:lvl w:ilvl="8" w:tplc="4E687CE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EEA6985"/>
    <w:multiLevelType w:val="hybridMultilevel"/>
    <w:tmpl w:val="9FD4FB40"/>
    <w:lvl w:ilvl="0" w:tplc="04060001">
      <w:start w:val="1"/>
      <w:numFmt w:val="bullet"/>
      <w:lvlText w:val=""/>
      <w:lvlJc w:val="left"/>
      <w:pPr>
        <w:tabs>
          <w:tab w:val="num" w:pos="720"/>
        </w:tabs>
        <w:ind w:left="720" w:hanging="360"/>
      </w:pPr>
      <w:rPr>
        <w:rFonts w:ascii="Symbol" w:hAnsi="Symbol" w:hint="default"/>
      </w:rPr>
    </w:lvl>
    <w:lvl w:ilvl="1" w:tplc="A82C230C" w:tentative="1">
      <w:start w:val="1"/>
      <w:numFmt w:val="bullet"/>
      <w:lvlText w:val="-"/>
      <w:lvlJc w:val="left"/>
      <w:pPr>
        <w:tabs>
          <w:tab w:val="num" w:pos="1440"/>
        </w:tabs>
        <w:ind w:left="1440" w:hanging="360"/>
      </w:pPr>
      <w:rPr>
        <w:rFonts w:ascii="Times New Roman" w:hAnsi="Times New Roman" w:hint="default"/>
      </w:rPr>
    </w:lvl>
    <w:lvl w:ilvl="2" w:tplc="00A8AE6A" w:tentative="1">
      <w:start w:val="1"/>
      <w:numFmt w:val="bullet"/>
      <w:lvlText w:val="-"/>
      <w:lvlJc w:val="left"/>
      <w:pPr>
        <w:tabs>
          <w:tab w:val="num" w:pos="2160"/>
        </w:tabs>
        <w:ind w:left="2160" w:hanging="360"/>
      </w:pPr>
      <w:rPr>
        <w:rFonts w:ascii="Times New Roman" w:hAnsi="Times New Roman" w:hint="default"/>
      </w:rPr>
    </w:lvl>
    <w:lvl w:ilvl="3" w:tplc="B2421EA0" w:tentative="1">
      <w:start w:val="1"/>
      <w:numFmt w:val="bullet"/>
      <w:lvlText w:val="-"/>
      <w:lvlJc w:val="left"/>
      <w:pPr>
        <w:tabs>
          <w:tab w:val="num" w:pos="2880"/>
        </w:tabs>
        <w:ind w:left="2880" w:hanging="360"/>
      </w:pPr>
      <w:rPr>
        <w:rFonts w:ascii="Times New Roman" w:hAnsi="Times New Roman" w:hint="default"/>
      </w:rPr>
    </w:lvl>
    <w:lvl w:ilvl="4" w:tplc="4AEC93E2" w:tentative="1">
      <w:start w:val="1"/>
      <w:numFmt w:val="bullet"/>
      <w:lvlText w:val="-"/>
      <w:lvlJc w:val="left"/>
      <w:pPr>
        <w:tabs>
          <w:tab w:val="num" w:pos="3600"/>
        </w:tabs>
        <w:ind w:left="3600" w:hanging="360"/>
      </w:pPr>
      <w:rPr>
        <w:rFonts w:ascii="Times New Roman" w:hAnsi="Times New Roman" w:hint="default"/>
      </w:rPr>
    </w:lvl>
    <w:lvl w:ilvl="5" w:tplc="C5E0DF1C" w:tentative="1">
      <w:start w:val="1"/>
      <w:numFmt w:val="bullet"/>
      <w:lvlText w:val="-"/>
      <w:lvlJc w:val="left"/>
      <w:pPr>
        <w:tabs>
          <w:tab w:val="num" w:pos="4320"/>
        </w:tabs>
        <w:ind w:left="4320" w:hanging="360"/>
      </w:pPr>
      <w:rPr>
        <w:rFonts w:ascii="Times New Roman" w:hAnsi="Times New Roman" w:hint="default"/>
      </w:rPr>
    </w:lvl>
    <w:lvl w:ilvl="6" w:tplc="C32E5628" w:tentative="1">
      <w:start w:val="1"/>
      <w:numFmt w:val="bullet"/>
      <w:lvlText w:val="-"/>
      <w:lvlJc w:val="left"/>
      <w:pPr>
        <w:tabs>
          <w:tab w:val="num" w:pos="5040"/>
        </w:tabs>
        <w:ind w:left="5040" w:hanging="360"/>
      </w:pPr>
      <w:rPr>
        <w:rFonts w:ascii="Times New Roman" w:hAnsi="Times New Roman" w:hint="default"/>
      </w:rPr>
    </w:lvl>
    <w:lvl w:ilvl="7" w:tplc="B2667572" w:tentative="1">
      <w:start w:val="1"/>
      <w:numFmt w:val="bullet"/>
      <w:lvlText w:val="-"/>
      <w:lvlJc w:val="left"/>
      <w:pPr>
        <w:tabs>
          <w:tab w:val="num" w:pos="5760"/>
        </w:tabs>
        <w:ind w:left="5760" w:hanging="360"/>
      </w:pPr>
      <w:rPr>
        <w:rFonts w:ascii="Times New Roman" w:hAnsi="Times New Roman" w:hint="default"/>
      </w:rPr>
    </w:lvl>
    <w:lvl w:ilvl="8" w:tplc="3B966DD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F0F6CD7"/>
    <w:multiLevelType w:val="hybridMultilevel"/>
    <w:tmpl w:val="94064060"/>
    <w:lvl w:ilvl="0" w:tplc="094E7AB4">
      <w:start w:val="1"/>
      <w:numFmt w:val="bullet"/>
      <w:lvlText w:val="•"/>
      <w:lvlJc w:val="left"/>
      <w:pPr>
        <w:tabs>
          <w:tab w:val="num" w:pos="720"/>
        </w:tabs>
        <w:ind w:left="720" w:hanging="360"/>
      </w:pPr>
      <w:rPr>
        <w:rFonts w:ascii="Arial" w:hAnsi="Arial" w:hint="default"/>
      </w:rPr>
    </w:lvl>
    <w:lvl w:ilvl="1" w:tplc="B7026DDE" w:tentative="1">
      <w:start w:val="1"/>
      <w:numFmt w:val="bullet"/>
      <w:lvlText w:val="•"/>
      <w:lvlJc w:val="left"/>
      <w:pPr>
        <w:tabs>
          <w:tab w:val="num" w:pos="1440"/>
        </w:tabs>
        <w:ind w:left="1440" w:hanging="360"/>
      </w:pPr>
      <w:rPr>
        <w:rFonts w:ascii="Arial" w:hAnsi="Arial" w:hint="default"/>
      </w:rPr>
    </w:lvl>
    <w:lvl w:ilvl="2" w:tplc="4594ADDE" w:tentative="1">
      <w:start w:val="1"/>
      <w:numFmt w:val="bullet"/>
      <w:lvlText w:val="•"/>
      <w:lvlJc w:val="left"/>
      <w:pPr>
        <w:tabs>
          <w:tab w:val="num" w:pos="2160"/>
        </w:tabs>
        <w:ind w:left="2160" w:hanging="360"/>
      </w:pPr>
      <w:rPr>
        <w:rFonts w:ascii="Arial" w:hAnsi="Arial" w:hint="default"/>
      </w:rPr>
    </w:lvl>
    <w:lvl w:ilvl="3" w:tplc="B80C26C6" w:tentative="1">
      <w:start w:val="1"/>
      <w:numFmt w:val="bullet"/>
      <w:lvlText w:val="•"/>
      <w:lvlJc w:val="left"/>
      <w:pPr>
        <w:tabs>
          <w:tab w:val="num" w:pos="2880"/>
        </w:tabs>
        <w:ind w:left="2880" w:hanging="360"/>
      </w:pPr>
      <w:rPr>
        <w:rFonts w:ascii="Arial" w:hAnsi="Arial" w:hint="default"/>
      </w:rPr>
    </w:lvl>
    <w:lvl w:ilvl="4" w:tplc="E536D67E" w:tentative="1">
      <w:start w:val="1"/>
      <w:numFmt w:val="bullet"/>
      <w:lvlText w:val="•"/>
      <w:lvlJc w:val="left"/>
      <w:pPr>
        <w:tabs>
          <w:tab w:val="num" w:pos="3600"/>
        </w:tabs>
        <w:ind w:left="3600" w:hanging="360"/>
      </w:pPr>
      <w:rPr>
        <w:rFonts w:ascii="Arial" w:hAnsi="Arial" w:hint="default"/>
      </w:rPr>
    </w:lvl>
    <w:lvl w:ilvl="5" w:tplc="557620EC" w:tentative="1">
      <w:start w:val="1"/>
      <w:numFmt w:val="bullet"/>
      <w:lvlText w:val="•"/>
      <w:lvlJc w:val="left"/>
      <w:pPr>
        <w:tabs>
          <w:tab w:val="num" w:pos="4320"/>
        </w:tabs>
        <w:ind w:left="4320" w:hanging="360"/>
      </w:pPr>
      <w:rPr>
        <w:rFonts w:ascii="Arial" w:hAnsi="Arial" w:hint="default"/>
      </w:rPr>
    </w:lvl>
    <w:lvl w:ilvl="6" w:tplc="7416FCC6" w:tentative="1">
      <w:start w:val="1"/>
      <w:numFmt w:val="bullet"/>
      <w:lvlText w:val="•"/>
      <w:lvlJc w:val="left"/>
      <w:pPr>
        <w:tabs>
          <w:tab w:val="num" w:pos="5040"/>
        </w:tabs>
        <w:ind w:left="5040" w:hanging="360"/>
      </w:pPr>
      <w:rPr>
        <w:rFonts w:ascii="Arial" w:hAnsi="Arial" w:hint="default"/>
      </w:rPr>
    </w:lvl>
    <w:lvl w:ilvl="7" w:tplc="F0A0D3D4" w:tentative="1">
      <w:start w:val="1"/>
      <w:numFmt w:val="bullet"/>
      <w:lvlText w:val="•"/>
      <w:lvlJc w:val="left"/>
      <w:pPr>
        <w:tabs>
          <w:tab w:val="num" w:pos="5760"/>
        </w:tabs>
        <w:ind w:left="5760" w:hanging="360"/>
      </w:pPr>
      <w:rPr>
        <w:rFonts w:ascii="Arial" w:hAnsi="Arial" w:hint="default"/>
      </w:rPr>
    </w:lvl>
    <w:lvl w:ilvl="8" w:tplc="20AA869C" w:tentative="1">
      <w:start w:val="1"/>
      <w:numFmt w:val="bullet"/>
      <w:lvlText w:val="•"/>
      <w:lvlJc w:val="left"/>
      <w:pPr>
        <w:tabs>
          <w:tab w:val="num" w:pos="6480"/>
        </w:tabs>
        <w:ind w:left="6480" w:hanging="360"/>
      </w:pPr>
      <w:rPr>
        <w:rFonts w:ascii="Arial" w:hAnsi="Arial" w:hint="default"/>
      </w:rPr>
    </w:lvl>
  </w:abstractNum>
  <w:abstractNum w:abstractNumId="18">
    <w:nsid w:val="43BC42F3"/>
    <w:multiLevelType w:val="hybridMultilevel"/>
    <w:tmpl w:val="4AC4B68E"/>
    <w:lvl w:ilvl="0" w:tplc="04060001">
      <w:start w:val="1"/>
      <w:numFmt w:val="bullet"/>
      <w:lvlText w:val=""/>
      <w:lvlJc w:val="left"/>
      <w:pPr>
        <w:tabs>
          <w:tab w:val="num" w:pos="720"/>
        </w:tabs>
        <w:ind w:left="720" w:hanging="360"/>
      </w:pPr>
      <w:rPr>
        <w:rFonts w:ascii="Symbol" w:hAnsi="Symbol" w:hint="default"/>
      </w:rPr>
    </w:lvl>
    <w:lvl w:ilvl="1" w:tplc="A39E800E" w:tentative="1">
      <w:start w:val="1"/>
      <w:numFmt w:val="bullet"/>
      <w:lvlText w:val="-"/>
      <w:lvlJc w:val="left"/>
      <w:pPr>
        <w:tabs>
          <w:tab w:val="num" w:pos="1440"/>
        </w:tabs>
        <w:ind w:left="1440" w:hanging="360"/>
      </w:pPr>
      <w:rPr>
        <w:rFonts w:ascii="Times New Roman" w:hAnsi="Times New Roman" w:hint="default"/>
      </w:rPr>
    </w:lvl>
    <w:lvl w:ilvl="2" w:tplc="3D4E4CA0" w:tentative="1">
      <w:start w:val="1"/>
      <w:numFmt w:val="bullet"/>
      <w:lvlText w:val="-"/>
      <w:lvlJc w:val="left"/>
      <w:pPr>
        <w:tabs>
          <w:tab w:val="num" w:pos="2160"/>
        </w:tabs>
        <w:ind w:left="2160" w:hanging="360"/>
      </w:pPr>
      <w:rPr>
        <w:rFonts w:ascii="Times New Roman" w:hAnsi="Times New Roman" w:hint="default"/>
      </w:rPr>
    </w:lvl>
    <w:lvl w:ilvl="3" w:tplc="E5B879FC" w:tentative="1">
      <w:start w:val="1"/>
      <w:numFmt w:val="bullet"/>
      <w:lvlText w:val="-"/>
      <w:lvlJc w:val="left"/>
      <w:pPr>
        <w:tabs>
          <w:tab w:val="num" w:pos="2880"/>
        </w:tabs>
        <w:ind w:left="2880" w:hanging="360"/>
      </w:pPr>
      <w:rPr>
        <w:rFonts w:ascii="Times New Roman" w:hAnsi="Times New Roman" w:hint="default"/>
      </w:rPr>
    </w:lvl>
    <w:lvl w:ilvl="4" w:tplc="199846D4" w:tentative="1">
      <w:start w:val="1"/>
      <w:numFmt w:val="bullet"/>
      <w:lvlText w:val="-"/>
      <w:lvlJc w:val="left"/>
      <w:pPr>
        <w:tabs>
          <w:tab w:val="num" w:pos="3600"/>
        </w:tabs>
        <w:ind w:left="3600" w:hanging="360"/>
      </w:pPr>
      <w:rPr>
        <w:rFonts w:ascii="Times New Roman" w:hAnsi="Times New Roman" w:hint="default"/>
      </w:rPr>
    </w:lvl>
    <w:lvl w:ilvl="5" w:tplc="C036765C" w:tentative="1">
      <w:start w:val="1"/>
      <w:numFmt w:val="bullet"/>
      <w:lvlText w:val="-"/>
      <w:lvlJc w:val="left"/>
      <w:pPr>
        <w:tabs>
          <w:tab w:val="num" w:pos="4320"/>
        </w:tabs>
        <w:ind w:left="4320" w:hanging="360"/>
      </w:pPr>
      <w:rPr>
        <w:rFonts w:ascii="Times New Roman" w:hAnsi="Times New Roman" w:hint="default"/>
      </w:rPr>
    </w:lvl>
    <w:lvl w:ilvl="6" w:tplc="32EA9E08" w:tentative="1">
      <w:start w:val="1"/>
      <w:numFmt w:val="bullet"/>
      <w:lvlText w:val="-"/>
      <w:lvlJc w:val="left"/>
      <w:pPr>
        <w:tabs>
          <w:tab w:val="num" w:pos="5040"/>
        </w:tabs>
        <w:ind w:left="5040" w:hanging="360"/>
      </w:pPr>
      <w:rPr>
        <w:rFonts w:ascii="Times New Roman" w:hAnsi="Times New Roman" w:hint="default"/>
      </w:rPr>
    </w:lvl>
    <w:lvl w:ilvl="7" w:tplc="400A537C" w:tentative="1">
      <w:start w:val="1"/>
      <w:numFmt w:val="bullet"/>
      <w:lvlText w:val="-"/>
      <w:lvlJc w:val="left"/>
      <w:pPr>
        <w:tabs>
          <w:tab w:val="num" w:pos="5760"/>
        </w:tabs>
        <w:ind w:left="5760" w:hanging="360"/>
      </w:pPr>
      <w:rPr>
        <w:rFonts w:ascii="Times New Roman" w:hAnsi="Times New Roman" w:hint="default"/>
      </w:rPr>
    </w:lvl>
    <w:lvl w:ilvl="8" w:tplc="1C9E630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4024FFE"/>
    <w:multiLevelType w:val="hybridMultilevel"/>
    <w:tmpl w:val="0BB0CB26"/>
    <w:lvl w:ilvl="0" w:tplc="04060001">
      <w:start w:val="1"/>
      <w:numFmt w:val="bullet"/>
      <w:lvlText w:val=""/>
      <w:lvlJc w:val="left"/>
      <w:pPr>
        <w:tabs>
          <w:tab w:val="num" w:pos="720"/>
        </w:tabs>
        <w:ind w:left="720" w:hanging="360"/>
      </w:pPr>
      <w:rPr>
        <w:rFonts w:ascii="Symbol" w:hAnsi="Symbol" w:hint="default"/>
      </w:rPr>
    </w:lvl>
    <w:lvl w:ilvl="1" w:tplc="72DCD9CC" w:tentative="1">
      <w:start w:val="1"/>
      <w:numFmt w:val="bullet"/>
      <w:lvlText w:val="-"/>
      <w:lvlJc w:val="left"/>
      <w:pPr>
        <w:tabs>
          <w:tab w:val="num" w:pos="1440"/>
        </w:tabs>
        <w:ind w:left="1440" w:hanging="360"/>
      </w:pPr>
      <w:rPr>
        <w:rFonts w:ascii="Times New Roman" w:hAnsi="Times New Roman" w:hint="default"/>
      </w:rPr>
    </w:lvl>
    <w:lvl w:ilvl="2" w:tplc="EE14F928" w:tentative="1">
      <w:start w:val="1"/>
      <w:numFmt w:val="bullet"/>
      <w:lvlText w:val="-"/>
      <w:lvlJc w:val="left"/>
      <w:pPr>
        <w:tabs>
          <w:tab w:val="num" w:pos="2160"/>
        </w:tabs>
        <w:ind w:left="2160" w:hanging="360"/>
      </w:pPr>
      <w:rPr>
        <w:rFonts w:ascii="Times New Roman" w:hAnsi="Times New Roman" w:hint="default"/>
      </w:rPr>
    </w:lvl>
    <w:lvl w:ilvl="3" w:tplc="2348C216" w:tentative="1">
      <w:start w:val="1"/>
      <w:numFmt w:val="bullet"/>
      <w:lvlText w:val="-"/>
      <w:lvlJc w:val="left"/>
      <w:pPr>
        <w:tabs>
          <w:tab w:val="num" w:pos="2880"/>
        </w:tabs>
        <w:ind w:left="2880" w:hanging="360"/>
      </w:pPr>
      <w:rPr>
        <w:rFonts w:ascii="Times New Roman" w:hAnsi="Times New Roman" w:hint="default"/>
      </w:rPr>
    </w:lvl>
    <w:lvl w:ilvl="4" w:tplc="67385020" w:tentative="1">
      <w:start w:val="1"/>
      <w:numFmt w:val="bullet"/>
      <w:lvlText w:val="-"/>
      <w:lvlJc w:val="left"/>
      <w:pPr>
        <w:tabs>
          <w:tab w:val="num" w:pos="3600"/>
        </w:tabs>
        <w:ind w:left="3600" w:hanging="360"/>
      </w:pPr>
      <w:rPr>
        <w:rFonts w:ascii="Times New Roman" w:hAnsi="Times New Roman" w:hint="default"/>
      </w:rPr>
    </w:lvl>
    <w:lvl w:ilvl="5" w:tplc="483443B2" w:tentative="1">
      <w:start w:val="1"/>
      <w:numFmt w:val="bullet"/>
      <w:lvlText w:val="-"/>
      <w:lvlJc w:val="left"/>
      <w:pPr>
        <w:tabs>
          <w:tab w:val="num" w:pos="4320"/>
        </w:tabs>
        <w:ind w:left="4320" w:hanging="360"/>
      </w:pPr>
      <w:rPr>
        <w:rFonts w:ascii="Times New Roman" w:hAnsi="Times New Roman" w:hint="default"/>
      </w:rPr>
    </w:lvl>
    <w:lvl w:ilvl="6" w:tplc="882694C2" w:tentative="1">
      <w:start w:val="1"/>
      <w:numFmt w:val="bullet"/>
      <w:lvlText w:val="-"/>
      <w:lvlJc w:val="left"/>
      <w:pPr>
        <w:tabs>
          <w:tab w:val="num" w:pos="5040"/>
        </w:tabs>
        <w:ind w:left="5040" w:hanging="360"/>
      </w:pPr>
      <w:rPr>
        <w:rFonts w:ascii="Times New Roman" w:hAnsi="Times New Roman" w:hint="default"/>
      </w:rPr>
    </w:lvl>
    <w:lvl w:ilvl="7" w:tplc="6E9EFCD6" w:tentative="1">
      <w:start w:val="1"/>
      <w:numFmt w:val="bullet"/>
      <w:lvlText w:val="-"/>
      <w:lvlJc w:val="left"/>
      <w:pPr>
        <w:tabs>
          <w:tab w:val="num" w:pos="5760"/>
        </w:tabs>
        <w:ind w:left="5760" w:hanging="360"/>
      </w:pPr>
      <w:rPr>
        <w:rFonts w:ascii="Times New Roman" w:hAnsi="Times New Roman" w:hint="default"/>
      </w:rPr>
    </w:lvl>
    <w:lvl w:ilvl="8" w:tplc="2E3062D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4D90878"/>
    <w:multiLevelType w:val="hybridMultilevel"/>
    <w:tmpl w:val="193E9FFC"/>
    <w:lvl w:ilvl="0" w:tplc="01324336">
      <w:start w:val="1"/>
      <w:numFmt w:val="bullet"/>
      <w:lvlText w:val="-"/>
      <w:lvlJc w:val="left"/>
      <w:pPr>
        <w:tabs>
          <w:tab w:val="num" w:pos="720"/>
        </w:tabs>
        <w:ind w:left="720" w:hanging="360"/>
      </w:pPr>
      <w:rPr>
        <w:rFonts w:ascii="Times New Roman" w:hAnsi="Times New Roman" w:hint="default"/>
      </w:rPr>
    </w:lvl>
    <w:lvl w:ilvl="1" w:tplc="C9A4414E" w:tentative="1">
      <w:start w:val="1"/>
      <w:numFmt w:val="bullet"/>
      <w:lvlText w:val="-"/>
      <w:lvlJc w:val="left"/>
      <w:pPr>
        <w:tabs>
          <w:tab w:val="num" w:pos="1440"/>
        </w:tabs>
        <w:ind w:left="1440" w:hanging="360"/>
      </w:pPr>
      <w:rPr>
        <w:rFonts w:ascii="Times New Roman" w:hAnsi="Times New Roman" w:hint="default"/>
      </w:rPr>
    </w:lvl>
    <w:lvl w:ilvl="2" w:tplc="B554C724" w:tentative="1">
      <w:start w:val="1"/>
      <w:numFmt w:val="bullet"/>
      <w:lvlText w:val="-"/>
      <w:lvlJc w:val="left"/>
      <w:pPr>
        <w:tabs>
          <w:tab w:val="num" w:pos="2160"/>
        </w:tabs>
        <w:ind w:left="2160" w:hanging="360"/>
      </w:pPr>
      <w:rPr>
        <w:rFonts w:ascii="Times New Roman" w:hAnsi="Times New Roman" w:hint="default"/>
      </w:rPr>
    </w:lvl>
    <w:lvl w:ilvl="3" w:tplc="31F4B2CA" w:tentative="1">
      <w:start w:val="1"/>
      <w:numFmt w:val="bullet"/>
      <w:lvlText w:val="-"/>
      <w:lvlJc w:val="left"/>
      <w:pPr>
        <w:tabs>
          <w:tab w:val="num" w:pos="2880"/>
        </w:tabs>
        <w:ind w:left="2880" w:hanging="360"/>
      </w:pPr>
      <w:rPr>
        <w:rFonts w:ascii="Times New Roman" w:hAnsi="Times New Roman" w:hint="default"/>
      </w:rPr>
    </w:lvl>
    <w:lvl w:ilvl="4" w:tplc="7AB29B9A" w:tentative="1">
      <w:start w:val="1"/>
      <w:numFmt w:val="bullet"/>
      <w:lvlText w:val="-"/>
      <w:lvlJc w:val="left"/>
      <w:pPr>
        <w:tabs>
          <w:tab w:val="num" w:pos="3600"/>
        </w:tabs>
        <w:ind w:left="3600" w:hanging="360"/>
      </w:pPr>
      <w:rPr>
        <w:rFonts w:ascii="Times New Roman" w:hAnsi="Times New Roman" w:hint="default"/>
      </w:rPr>
    </w:lvl>
    <w:lvl w:ilvl="5" w:tplc="F870987A" w:tentative="1">
      <w:start w:val="1"/>
      <w:numFmt w:val="bullet"/>
      <w:lvlText w:val="-"/>
      <w:lvlJc w:val="left"/>
      <w:pPr>
        <w:tabs>
          <w:tab w:val="num" w:pos="4320"/>
        </w:tabs>
        <w:ind w:left="4320" w:hanging="360"/>
      </w:pPr>
      <w:rPr>
        <w:rFonts w:ascii="Times New Roman" w:hAnsi="Times New Roman" w:hint="default"/>
      </w:rPr>
    </w:lvl>
    <w:lvl w:ilvl="6" w:tplc="232CC9B4" w:tentative="1">
      <w:start w:val="1"/>
      <w:numFmt w:val="bullet"/>
      <w:lvlText w:val="-"/>
      <w:lvlJc w:val="left"/>
      <w:pPr>
        <w:tabs>
          <w:tab w:val="num" w:pos="5040"/>
        </w:tabs>
        <w:ind w:left="5040" w:hanging="360"/>
      </w:pPr>
      <w:rPr>
        <w:rFonts w:ascii="Times New Roman" w:hAnsi="Times New Roman" w:hint="default"/>
      </w:rPr>
    </w:lvl>
    <w:lvl w:ilvl="7" w:tplc="7E7A89F8" w:tentative="1">
      <w:start w:val="1"/>
      <w:numFmt w:val="bullet"/>
      <w:lvlText w:val="-"/>
      <w:lvlJc w:val="left"/>
      <w:pPr>
        <w:tabs>
          <w:tab w:val="num" w:pos="5760"/>
        </w:tabs>
        <w:ind w:left="5760" w:hanging="360"/>
      </w:pPr>
      <w:rPr>
        <w:rFonts w:ascii="Times New Roman" w:hAnsi="Times New Roman" w:hint="default"/>
      </w:rPr>
    </w:lvl>
    <w:lvl w:ilvl="8" w:tplc="8E80257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CA65020"/>
    <w:multiLevelType w:val="hybridMultilevel"/>
    <w:tmpl w:val="64E28794"/>
    <w:lvl w:ilvl="0" w:tplc="A2EE04F0">
      <w:start w:val="1"/>
      <w:numFmt w:val="decimal"/>
      <w:lvlText w:val="%1."/>
      <w:lvlJc w:val="left"/>
      <w:pPr>
        <w:tabs>
          <w:tab w:val="num" w:pos="720"/>
        </w:tabs>
        <w:ind w:left="720" w:hanging="360"/>
      </w:pPr>
    </w:lvl>
    <w:lvl w:ilvl="1" w:tplc="AD54DE80" w:tentative="1">
      <w:start w:val="1"/>
      <w:numFmt w:val="decimal"/>
      <w:lvlText w:val="%2."/>
      <w:lvlJc w:val="left"/>
      <w:pPr>
        <w:tabs>
          <w:tab w:val="num" w:pos="1440"/>
        </w:tabs>
        <w:ind w:left="1440" w:hanging="360"/>
      </w:pPr>
    </w:lvl>
    <w:lvl w:ilvl="2" w:tplc="8362ADB4" w:tentative="1">
      <w:start w:val="1"/>
      <w:numFmt w:val="decimal"/>
      <w:lvlText w:val="%3."/>
      <w:lvlJc w:val="left"/>
      <w:pPr>
        <w:tabs>
          <w:tab w:val="num" w:pos="2160"/>
        </w:tabs>
        <w:ind w:left="2160" w:hanging="360"/>
      </w:pPr>
    </w:lvl>
    <w:lvl w:ilvl="3" w:tplc="550C2C30" w:tentative="1">
      <w:start w:val="1"/>
      <w:numFmt w:val="decimal"/>
      <w:lvlText w:val="%4."/>
      <w:lvlJc w:val="left"/>
      <w:pPr>
        <w:tabs>
          <w:tab w:val="num" w:pos="2880"/>
        </w:tabs>
        <w:ind w:left="2880" w:hanging="360"/>
      </w:pPr>
    </w:lvl>
    <w:lvl w:ilvl="4" w:tplc="B5E8F294" w:tentative="1">
      <w:start w:val="1"/>
      <w:numFmt w:val="decimal"/>
      <w:lvlText w:val="%5."/>
      <w:lvlJc w:val="left"/>
      <w:pPr>
        <w:tabs>
          <w:tab w:val="num" w:pos="3600"/>
        </w:tabs>
        <w:ind w:left="3600" w:hanging="360"/>
      </w:pPr>
    </w:lvl>
    <w:lvl w:ilvl="5" w:tplc="A086E540" w:tentative="1">
      <w:start w:val="1"/>
      <w:numFmt w:val="decimal"/>
      <w:lvlText w:val="%6."/>
      <w:lvlJc w:val="left"/>
      <w:pPr>
        <w:tabs>
          <w:tab w:val="num" w:pos="4320"/>
        </w:tabs>
        <w:ind w:left="4320" w:hanging="360"/>
      </w:pPr>
    </w:lvl>
    <w:lvl w:ilvl="6" w:tplc="6DC486D4" w:tentative="1">
      <w:start w:val="1"/>
      <w:numFmt w:val="decimal"/>
      <w:lvlText w:val="%7."/>
      <w:lvlJc w:val="left"/>
      <w:pPr>
        <w:tabs>
          <w:tab w:val="num" w:pos="5040"/>
        </w:tabs>
        <w:ind w:left="5040" w:hanging="360"/>
      </w:pPr>
    </w:lvl>
    <w:lvl w:ilvl="7" w:tplc="D566226C" w:tentative="1">
      <w:start w:val="1"/>
      <w:numFmt w:val="decimal"/>
      <w:lvlText w:val="%8."/>
      <w:lvlJc w:val="left"/>
      <w:pPr>
        <w:tabs>
          <w:tab w:val="num" w:pos="5760"/>
        </w:tabs>
        <w:ind w:left="5760" w:hanging="360"/>
      </w:pPr>
    </w:lvl>
    <w:lvl w:ilvl="8" w:tplc="D6C85B76" w:tentative="1">
      <w:start w:val="1"/>
      <w:numFmt w:val="decimal"/>
      <w:lvlText w:val="%9."/>
      <w:lvlJc w:val="left"/>
      <w:pPr>
        <w:tabs>
          <w:tab w:val="num" w:pos="6480"/>
        </w:tabs>
        <w:ind w:left="6480" w:hanging="360"/>
      </w:pPr>
    </w:lvl>
  </w:abstractNum>
  <w:abstractNum w:abstractNumId="22">
    <w:nsid w:val="534A7C28"/>
    <w:multiLevelType w:val="hybridMultilevel"/>
    <w:tmpl w:val="A598639A"/>
    <w:lvl w:ilvl="0" w:tplc="63DA3372">
      <w:start w:val="1"/>
      <w:numFmt w:val="bullet"/>
      <w:lvlText w:val="-"/>
      <w:lvlJc w:val="left"/>
      <w:pPr>
        <w:tabs>
          <w:tab w:val="num" w:pos="720"/>
        </w:tabs>
        <w:ind w:left="720" w:hanging="360"/>
      </w:pPr>
      <w:rPr>
        <w:rFonts w:ascii="Times New Roman" w:hAnsi="Times New Roman" w:hint="default"/>
      </w:rPr>
    </w:lvl>
    <w:lvl w:ilvl="1" w:tplc="15E4348C" w:tentative="1">
      <w:start w:val="1"/>
      <w:numFmt w:val="bullet"/>
      <w:lvlText w:val="-"/>
      <w:lvlJc w:val="left"/>
      <w:pPr>
        <w:tabs>
          <w:tab w:val="num" w:pos="1440"/>
        </w:tabs>
        <w:ind w:left="1440" w:hanging="360"/>
      </w:pPr>
      <w:rPr>
        <w:rFonts w:ascii="Times New Roman" w:hAnsi="Times New Roman" w:hint="default"/>
      </w:rPr>
    </w:lvl>
    <w:lvl w:ilvl="2" w:tplc="575CDF38" w:tentative="1">
      <w:start w:val="1"/>
      <w:numFmt w:val="bullet"/>
      <w:lvlText w:val="-"/>
      <w:lvlJc w:val="left"/>
      <w:pPr>
        <w:tabs>
          <w:tab w:val="num" w:pos="2160"/>
        </w:tabs>
        <w:ind w:left="2160" w:hanging="360"/>
      </w:pPr>
      <w:rPr>
        <w:rFonts w:ascii="Times New Roman" w:hAnsi="Times New Roman" w:hint="default"/>
      </w:rPr>
    </w:lvl>
    <w:lvl w:ilvl="3" w:tplc="E6F4CA4C" w:tentative="1">
      <w:start w:val="1"/>
      <w:numFmt w:val="bullet"/>
      <w:lvlText w:val="-"/>
      <w:lvlJc w:val="left"/>
      <w:pPr>
        <w:tabs>
          <w:tab w:val="num" w:pos="2880"/>
        </w:tabs>
        <w:ind w:left="2880" w:hanging="360"/>
      </w:pPr>
      <w:rPr>
        <w:rFonts w:ascii="Times New Roman" w:hAnsi="Times New Roman" w:hint="default"/>
      </w:rPr>
    </w:lvl>
    <w:lvl w:ilvl="4" w:tplc="44DADB94" w:tentative="1">
      <w:start w:val="1"/>
      <w:numFmt w:val="bullet"/>
      <w:lvlText w:val="-"/>
      <w:lvlJc w:val="left"/>
      <w:pPr>
        <w:tabs>
          <w:tab w:val="num" w:pos="3600"/>
        </w:tabs>
        <w:ind w:left="3600" w:hanging="360"/>
      </w:pPr>
      <w:rPr>
        <w:rFonts w:ascii="Times New Roman" w:hAnsi="Times New Roman" w:hint="default"/>
      </w:rPr>
    </w:lvl>
    <w:lvl w:ilvl="5" w:tplc="7A2A047C" w:tentative="1">
      <w:start w:val="1"/>
      <w:numFmt w:val="bullet"/>
      <w:lvlText w:val="-"/>
      <w:lvlJc w:val="left"/>
      <w:pPr>
        <w:tabs>
          <w:tab w:val="num" w:pos="4320"/>
        </w:tabs>
        <w:ind w:left="4320" w:hanging="360"/>
      </w:pPr>
      <w:rPr>
        <w:rFonts w:ascii="Times New Roman" w:hAnsi="Times New Roman" w:hint="default"/>
      </w:rPr>
    </w:lvl>
    <w:lvl w:ilvl="6" w:tplc="89A60B9C" w:tentative="1">
      <w:start w:val="1"/>
      <w:numFmt w:val="bullet"/>
      <w:lvlText w:val="-"/>
      <w:lvlJc w:val="left"/>
      <w:pPr>
        <w:tabs>
          <w:tab w:val="num" w:pos="5040"/>
        </w:tabs>
        <w:ind w:left="5040" w:hanging="360"/>
      </w:pPr>
      <w:rPr>
        <w:rFonts w:ascii="Times New Roman" w:hAnsi="Times New Roman" w:hint="default"/>
      </w:rPr>
    </w:lvl>
    <w:lvl w:ilvl="7" w:tplc="D41258D2" w:tentative="1">
      <w:start w:val="1"/>
      <w:numFmt w:val="bullet"/>
      <w:lvlText w:val="-"/>
      <w:lvlJc w:val="left"/>
      <w:pPr>
        <w:tabs>
          <w:tab w:val="num" w:pos="5760"/>
        </w:tabs>
        <w:ind w:left="5760" w:hanging="360"/>
      </w:pPr>
      <w:rPr>
        <w:rFonts w:ascii="Times New Roman" w:hAnsi="Times New Roman" w:hint="default"/>
      </w:rPr>
    </w:lvl>
    <w:lvl w:ilvl="8" w:tplc="E70687E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429602C"/>
    <w:multiLevelType w:val="hybridMultilevel"/>
    <w:tmpl w:val="4D9CAD3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57DB43E7"/>
    <w:multiLevelType w:val="hybridMultilevel"/>
    <w:tmpl w:val="4F249FBE"/>
    <w:lvl w:ilvl="0" w:tplc="CD5CD23A">
      <w:start w:val="1"/>
      <w:numFmt w:val="decimal"/>
      <w:lvlText w:val="%1."/>
      <w:lvlJc w:val="left"/>
      <w:pPr>
        <w:tabs>
          <w:tab w:val="num" w:pos="720"/>
        </w:tabs>
        <w:ind w:left="720" w:hanging="360"/>
      </w:pPr>
    </w:lvl>
    <w:lvl w:ilvl="1" w:tplc="8176F602" w:tentative="1">
      <w:start w:val="1"/>
      <w:numFmt w:val="decimal"/>
      <w:lvlText w:val="%2."/>
      <w:lvlJc w:val="left"/>
      <w:pPr>
        <w:tabs>
          <w:tab w:val="num" w:pos="1440"/>
        </w:tabs>
        <w:ind w:left="1440" w:hanging="360"/>
      </w:pPr>
    </w:lvl>
    <w:lvl w:ilvl="2" w:tplc="6818F408" w:tentative="1">
      <w:start w:val="1"/>
      <w:numFmt w:val="decimal"/>
      <w:lvlText w:val="%3."/>
      <w:lvlJc w:val="left"/>
      <w:pPr>
        <w:tabs>
          <w:tab w:val="num" w:pos="2160"/>
        </w:tabs>
        <w:ind w:left="2160" w:hanging="360"/>
      </w:pPr>
    </w:lvl>
    <w:lvl w:ilvl="3" w:tplc="93E07990" w:tentative="1">
      <w:start w:val="1"/>
      <w:numFmt w:val="decimal"/>
      <w:lvlText w:val="%4."/>
      <w:lvlJc w:val="left"/>
      <w:pPr>
        <w:tabs>
          <w:tab w:val="num" w:pos="2880"/>
        </w:tabs>
        <w:ind w:left="2880" w:hanging="360"/>
      </w:pPr>
    </w:lvl>
    <w:lvl w:ilvl="4" w:tplc="07A6C3B0" w:tentative="1">
      <w:start w:val="1"/>
      <w:numFmt w:val="decimal"/>
      <w:lvlText w:val="%5."/>
      <w:lvlJc w:val="left"/>
      <w:pPr>
        <w:tabs>
          <w:tab w:val="num" w:pos="3600"/>
        </w:tabs>
        <w:ind w:left="3600" w:hanging="360"/>
      </w:pPr>
    </w:lvl>
    <w:lvl w:ilvl="5" w:tplc="B32644B0" w:tentative="1">
      <w:start w:val="1"/>
      <w:numFmt w:val="decimal"/>
      <w:lvlText w:val="%6."/>
      <w:lvlJc w:val="left"/>
      <w:pPr>
        <w:tabs>
          <w:tab w:val="num" w:pos="4320"/>
        </w:tabs>
        <w:ind w:left="4320" w:hanging="360"/>
      </w:pPr>
    </w:lvl>
    <w:lvl w:ilvl="6" w:tplc="94ECA486" w:tentative="1">
      <w:start w:val="1"/>
      <w:numFmt w:val="decimal"/>
      <w:lvlText w:val="%7."/>
      <w:lvlJc w:val="left"/>
      <w:pPr>
        <w:tabs>
          <w:tab w:val="num" w:pos="5040"/>
        </w:tabs>
        <w:ind w:left="5040" w:hanging="360"/>
      </w:pPr>
    </w:lvl>
    <w:lvl w:ilvl="7" w:tplc="4628FC2E" w:tentative="1">
      <w:start w:val="1"/>
      <w:numFmt w:val="decimal"/>
      <w:lvlText w:val="%8."/>
      <w:lvlJc w:val="left"/>
      <w:pPr>
        <w:tabs>
          <w:tab w:val="num" w:pos="5760"/>
        </w:tabs>
        <w:ind w:left="5760" w:hanging="360"/>
      </w:pPr>
    </w:lvl>
    <w:lvl w:ilvl="8" w:tplc="FB742ED8" w:tentative="1">
      <w:start w:val="1"/>
      <w:numFmt w:val="decimal"/>
      <w:lvlText w:val="%9."/>
      <w:lvlJc w:val="left"/>
      <w:pPr>
        <w:tabs>
          <w:tab w:val="num" w:pos="6480"/>
        </w:tabs>
        <w:ind w:left="6480" w:hanging="360"/>
      </w:pPr>
    </w:lvl>
  </w:abstractNum>
  <w:abstractNum w:abstractNumId="25">
    <w:nsid w:val="5C8E7BE0"/>
    <w:multiLevelType w:val="hybridMultilevel"/>
    <w:tmpl w:val="3EDE47D0"/>
    <w:lvl w:ilvl="0" w:tplc="04060001">
      <w:start w:val="1"/>
      <w:numFmt w:val="bullet"/>
      <w:lvlText w:val=""/>
      <w:lvlJc w:val="left"/>
      <w:pPr>
        <w:tabs>
          <w:tab w:val="num" w:pos="720"/>
        </w:tabs>
        <w:ind w:left="720" w:hanging="360"/>
      </w:pPr>
      <w:rPr>
        <w:rFonts w:ascii="Symbol" w:hAnsi="Symbol" w:hint="default"/>
      </w:rPr>
    </w:lvl>
    <w:lvl w:ilvl="1" w:tplc="42F2C17E" w:tentative="1">
      <w:start w:val="1"/>
      <w:numFmt w:val="bullet"/>
      <w:lvlText w:val="-"/>
      <w:lvlJc w:val="left"/>
      <w:pPr>
        <w:tabs>
          <w:tab w:val="num" w:pos="1440"/>
        </w:tabs>
        <w:ind w:left="1440" w:hanging="360"/>
      </w:pPr>
      <w:rPr>
        <w:rFonts w:ascii="Times New Roman" w:hAnsi="Times New Roman" w:hint="default"/>
      </w:rPr>
    </w:lvl>
    <w:lvl w:ilvl="2" w:tplc="A07A1AD4" w:tentative="1">
      <w:start w:val="1"/>
      <w:numFmt w:val="bullet"/>
      <w:lvlText w:val="-"/>
      <w:lvlJc w:val="left"/>
      <w:pPr>
        <w:tabs>
          <w:tab w:val="num" w:pos="2160"/>
        </w:tabs>
        <w:ind w:left="2160" w:hanging="360"/>
      </w:pPr>
      <w:rPr>
        <w:rFonts w:ascii="Times New Roman" w:hAnsi="Times New Roman" w:hint="default"/>
      </w:rPr>
    </w:lvl>
    <w:lvl w:ilvl="3" w:tplc="B484B8EA" w:tentative="1">
      <w:start w:val="1"/>
      <w:numFmt w:val="bullet"/>
      <w:lvlText w:val="-"/>
      <w:lvlJc w:val="left"/>
      <w:pPr>
        <w:tabs>
          <w:tab w:val="num" w:pos="2880"/>
        </w:tabs>
        <w:ind w:left="2880" w:hanging="360"/>
      </w:pPr>
      <w:rPr>
        <w:rFonts w:ascii="Times New Roman" w:hAnsi="Times New Roman" w:hint="default"/>
      </w:rPr>
    </w:lvl>
    <w:lvl w:ilvl="4" w:tplc="5B880760" w:tentative="1">
      <w:start w:val="1"/>
      <w:numFmt w:val="bullet"/>
      <w:lvlText w:val="-"/>
      <w:lvlJc w:val="left"/>
      <w:pPr>
        <w:tabs>
          <w:tab w:val="num" w:pos="3600"/>
        </w:tabs>
        <w:ind w:left="3600" w:hanging="360"/>
      </w:pPr>
      <w:rPr>
        <w:rFonts w:ascii="Times New Roman" w:hAnsi="Times New Roman" w:hint="default"/>
      </w:rPr>
    </w:lvl>
    <w:lvl w:ilvl="5" w:tplc="3DC0619E" w:tentative="1">
      <w:start w:val="1"/>
      <w:numFmt w:val="bullet"/>
      <w:lvlText w:val="-"/>
      <w:lvlJc w:val="left"/>
      <w:pPr>
        <w:tabs>
          <w:tab w:val="num" w:pos="4320"/>
        </w:tabs>
        <w:ind w:left="4320" w:hanging="360"/>
      </w:pPr>
      <w:rPr>
        <w:rFonts w:ascii="Times New Roman" w:hAnsi="Times New Roman" w:hint="default"/>
      </w:rPr>
    </w:lvl>
    <w:lvl w:ilvl="6" w:tplc="553A027C" w:tentative="1">
      <w:start w:val="1"/>
      <w:numFmt w:val="bullet"/>
      <w:lvlText w:val="-"/>
      <w:lvlJc w:val="left"/>
      <w:pPr>
        <w:tabs>
          <w:tab w:val="num" w:pos="5040"/>
        </w:tabs>
        <w:ind w:left="5040" w:hanging="360"/>
      </w:pPr>
      <w:rPr>
        <w:rFonts w:ascii="Times New Roman" w:hAnsi="Times New Roman" w:hint="default"/>
      </w:rPr>
    </w:lvl>
    <w:lvl w:ilvl="7" w:tplc="C32E52BA" w:tentative="1">
      <w:start w:val="1"/>
      <w:numFmt w:val="bullet"/>
      <w:lvlText w:val="-"/>
      <w:lvlJc w:val="left"/>
      <w:pPr>
        <w:tabs>
          <w:tab w:val="num" w:pos="5760"/>
        </w:tabs>
        <w:ind w:left="5760" w:hanging="360"/>
      </w:pPr>
      <w:rPr>
        <w:rFonts w:ascii="Times New Roman" w:hAnsi="Times New Roman" w:hint="default"/>
      </w:rPr>
    </w:lvl>
    <w:lvl w:ilvl="8" w:tplc="2EAE283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3B143A9"/>
    <w:multiLevelType w:val="hybridMultilevel"/>
    <w:tmpl w:val="B9441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3E8092E"/>
    <w:multiLevelType w:val="hybridMultilevel"/>
    <w:tmpl w:val="8F5A01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6439228B"/>
    <w:multiLevelType w:val="hybridMultilevel"/>
    <w:tmpl w:val="CE5648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64C821D6"/>
    <w:multiLevelType w:val="hybridMultilevel"/>
    <w:tmpl w:val="75B068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61213AF"/>
    <w:multiLevelType w:val="hybridMultilevel"/>
    <w:tmpl w:val="C470AC46"/>
    <w:lvl w:ilvl="0" w:tplc="AFBC556A">
      <w:start w:val="1"/>
      <w:numFmt w:val="bullet"/>
      <w:lvlText w:val="-"/>
      <w:lvlJc w:val="left"/>
      <w:pPr>
        <w:tabs>
          <w:tab w:val="num" w:pos="720"/>
        </w:tabs>
        <w:ind w:left="720" w:hanging="360"/>
      </w:pPr>
      <w:rPr>
        <w:rFonts w:ascii="Times New Roman" w:hAnsi="Times New Roman" w:hint="default"/>
      </w:rPr>
    </w:lvl>
    <w:lvl w:ilvl="1" w:tplc="591A958A" w:tentative="1">
      <w:start w:val="1"/>
      <w:numFmt w:val="bullet"/>
      <w:lvlText w:val="-"/>
      <w:lvlJc w:val="left"/>
      <w:pPr>
        <w:tabs>
          <w:tab w:val="num" w:pos="1440"/>
        </w:tabs>
        <w:ind w:left="1440" w:hanging="360"/>
      </w:pPr>
      <w:rPr>
        <w:rFonts w:ascii="Times New Roman" w:hAnsi="Times New Roman" w:hint="default"/>
      </w:rPr>
    </w:lvl>
    <w:lvl w:ilvl="2" w:tplc="56EE401A" w:tentative="1">
      <w:start w:val="1"/>
      <w:numFmt w:val="bullet"/>
      <w:lvlText w:val="-"/>
      <w:lvlJc w:val="left"/>
      <w:pPr>
        <w:tabs>
          <w:tab w:val="num" w:pos="2160"/>
        </w:tabs>
        <w:ind w:left="2160" w:hanging="360"/>
      </w:pPr>
      <w:rPr>
        <w:rFonts w:ascii="Times New Roman" w:hAnsi="Times New Roman" w:hint="default"/>
      </w:rPr>
    </w:lvl>
    <w:lvl w:ilvl="3" w:tplc="A8486374" w:tentative="1">
      <w:start w:val="1"/>
      <w:numFmt w:val="bullet"/>
      <w:lvlText w:val="-"/>
      <w:lvlJc w:val="left"/>
      <w:pPr>
        <w:tabs>
          <w:tab w:val="num" w:pos="2880"/>
        </w:tabs>
        <w:ind w:left="2880" w:hanging="360"/>
      </w:pPr>
      <w:rPr>
        <w:rFonts w:ascii="Times New Roman" w:hAnsi="Times New Roman" w:hint="default"/>
      </w:rPr>
    </w:lvl>
    <w:lvl w:ilvl="4" w:tplc="B28E7654" w:tentative="1">
      <w:start w:val="1"/>
      <w:numFmt w:val="bullet"/>
      <w:lvlText w:val="-"/>
      <w:lvlJc w:val="left"/>
      <w:pPr>
        <w:tabs>
          <w:tab w:val="num" w:pos="3600"/>
        </w:tabs>
        <w:ind w:left="3600" w:hanging="360"/>
      </w:pPr>
      <w:rPr>
        <w:rFonts w:ascii="Times New Roman" w:hAnsi="Times New Roman" w:hint="default"/>
      </w:rPr>
    </w:lvl>
    <w:lvl w:ilvl="5" w:tplc="E1D89E68" w:tentative="1">
      <w:start w:val="1"/>
      <w:numFmt w:val="bullet"/>
      <w:lvlText w:val="-"/>
      <w:lvlJc w:val="left"/>
      <w:pPr>
        <w:tabs>
          <w:tab w:val="num" w:pos="4320"/>
        </w:tabs>
        <w:ind w:left="4320" w:hanging="360"/>
      </w:pPr>
      <w:rPr>
        <w:rFonts w:ascii="Times New Roman" w:hAnsi="Times New Roman" w:hint="default"/>
      </w:rPr>
    </w:lvl>
    <w:lvl w:ilvl="6" w:tplc="7AA46D2E" w:tentative="1">
      <w:start w:val="1"/>
      <w:numFmt w:val="bullet"/>
      <w:lvlText w:val="-"/>
      <w:lvlJc w:val="left"/>
      <w:pPr>
        <w:tabs>
          <w:tab w:val="num" w:pos="5040"/>
        </w:tabs>
        <w:ind w:left="5040" w:hanging="360"/>
      </w:pPr>
      <w:rPr>
        <w:rFonts w:ascii="Times New Roman" w:hAnsi="Times New Roman" w:hint="default"/>
      </w:rPr>
    </w:lvl>
    <w:lvl w:ilvl="7" w:tplc="1A3AAD9E" w:tentative="1">
      <w:start w:val="1"/>
      <w:numFmt w:val="bullet"/>
      <w:lvlText w:val="-"/>
      <w:lvlJc w:val="left"/>
      <w:pPr>
        <w:tabs>
          <w:tab w:val="num" w:pos="5760"/>
        </w:tabs>
        <w:ind w:left="5760" w:hanging="360"/>
      </w:pPr>
      <w:rPr>
        <w:rFonts w:ascii="Times New Roman" w:hAnsi="Times New Roman" w:hint="default"/>
      </w:rPr>
    </w:lvl>
    <w:lvl w:ilvl="8" w:tplc="14009F64"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65063AE"/>
    <w:multiLevelType w:val="hybridMultilevel"/>
    <w:tmpl w:val="B90A3E52"/>
    <w:lvl w:ilvl="0" w:tplc="04060001">
      <w:start w:val="1"/>
      <w:numFmt w:val="bullet"/>
      <w:lvlText w:val=""/>
      <w:lvlJc w:val="left"/>
      <w:pPr>
        <w:tabs>
          <w:tab w:val="num" w:pos="720"/>
        </w:tabs>
        <w:ind w:left="720" w:hanging="360"/>
      </w:pPr>
      <w:rPr>
        <w:rFonts w:ascii="Symbol" w:hAnsi="Symbol" w:hint="default"/>
      </w:rPr>
    </w:lvl>
    <w:lvl w:ilvl="1" w:tplc="38C2BA06" w:tentative="1">
      <w:start w:val="1"/>
      <w:numFmt w:val="bullet"/>
      <w:lvlText w:val="-"/>
      <w:lvlJc w:val="left"/>
      <w:pPr>
        <w:tabs>
          <w:tab w:val="num" w:pos="1440"/>
        </w:tabs>
        <w:ind w:left="1440" w:hanging="360"/>
      </w:pPr>
      <w:rPr>
        <w:rFonts w:ascii="Times New Roman" w:hAnsi="Times New Roman" w:hint="default"/>
      </w:rPr>
    </w:lvl>
    <w:lvl w:ilvl="2" w:tplc="FBBCE23A" w:tentative="1">
      <w:start w:val="1"/>
      <w:numFmt w:val="bullet"/>
      <w:lvlText w:val="-"/>
      <w:lvlJc w:val="left"/>
      <w:pPr>
        <w:tabs>
          <w:tab w:val="num" w:pos="2160"/>
        </w:tabs>
        <w:ind w:left="2160" w:hanging="360"/>
      </w:pPr>
      <w:rPr>
        <w:rFonts w:ascii="Times New Roman" w:hAnsi="Times New Roman" w:hint="default"/>
      </w:rPr>
    </w:lvl>
    <w:lvl w:ilvl="3" w:tplc="7FE6262E" w:tentative="1">
      <w:start w:val="1"/>
      <w:numFmt w:val="bullet"/>
      <w:lvlText w:val="-"/>
      <w:lvlJc w:val="left"/>
      <w:pPr>
        <w:tabs>
          <w:tab w:val="num" w:pos="2880"/>
        </w:tabs>
        <w:ind w:left="2880" w:hanging="360"/>
      </w:pPr>
      <w:rPr>
        <w:rFonts w:ascii="Times New Roman" w:hAnsi="Times New Roman" w:hint="default"/>
      </w:rPr>
    </w:lvl>
    <w:lvl w:ilvl="4" w:tplc="014E4A6E" w:tentative="1">
      <w:start w:val="1"/>
      <w:numFmt w:val="bullet"/>
      <w:lvlText w:val="-"/>
      <w:lvlJc w:val="left"/>
      <w:pPr>
        <w:tabs>
          <w:tab w:val="num" w:pos="3600"/>
        </w:tabs>
        <w:ind w:left="3600" w:hanging="360"/>
      </w:pPr>
      <w:rPr>
        <w:rFonts w:ascii="Times New Roman" w:hAnsi="Times New Roman" w:hint="default"/>
      </w:rPr>
    </w:lvl>
    <w:lvl w:ilvl="5" w:tplc="C0F4DA24" w:tentative="1">
      <w:start w:val="1"/>
      <w:numFmt w:val="bullet"/>
      <w:lvlText w:val="-"/>
      <w:lvlJc w:val="left"/>
      <w:pPr>
        <w:tabs>
          <w:tab w:val="num" w:pos="4320"/>
        </w:tabs>
        <w:ind w:left="4320" w:hanging="360"/>
      </w:pPr>
      <w:rPr>
        <w:rFonts w:ascii="Times New Roman" w:hAnsi="Times New Roman" w:hint="default"/>
      </w:rPr>
    </w:lvl>
    <w:lvl w:ilvl="6" w:tplc="209C8738" w:tentative="1">
      <w:start w:val="1"/>
      <w:numFmt w:val="bullet"/>
      <w:lvlText w:val="-"/>
      <w:lvlJc w:val="left"/>
      <w:pPr>
        <w:tabs>
          <w:tab w:val="num" w:pos="5040"/>
        </w:tabs>
        <w:ind w:left="5040" w:hanging="360"/>
      </w:pPr>
      <w:rPr>
        <w:rFonts w:ascii="Times New Roman" w:hAnsi="Times New Roman" w:hint="default"/>
      </w:rPr>
    </w:lvl>
    <w:lvl w:ilvl="7" w:tplc="F4029B90" w:tentative="1">
      <w:start w:val="1"/>
      <w:numFmt w:val="bullet"/>
      <w:lvlText w:val="-"/>
      <w:lvlJc w:val="left"/>
      <w:pPr>
        <w:tabs>
          <w:tab w:val="num" w:pos="5760"/>
        </w:tabs>
        <w:ind w:left="5760" w:hanging="360"/>
      </w:pPr>
      <w:rPr>
        <w:rFonts w:ascii="Times New Roman" w:hAnsi="Times New Roman" w:hint="default"/>
      </w:rPr>
    </w:lvl>
    <w:lvl w:ilvl="8" w:tplc="7988BCC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6EA7A33"/>
    <w:multiLevelType w:val="hybridMultilevel"/>
    <w:tmpl w:val="71183CFA"/>
    <w:lvl w:ilvl="0" w:tplc="B4383BE8">
      <w:start w:val="1"/>
      <w:numFmt w:val="decimal"/>
      <w:lvlText w:val="%1."/>
      <w:lvlJc w:val="left"/>
      <w:pPr>
        <w:tabs>
          <w:tab w:val="num" w:pos="720"/>
        </w:tabs>
        <w:ind w:left="720" w:hanging="360"/>
      </w:pPr>
    </w:lvl>
    <w:lvl w:ilvl="1" w:tplc="93A23138" w:tentative="1">
      <w:start w:val="1"/>
      <w:numFmt w:val="decimal"/>
      <w:lvlText w:val="%2."/>
      <w:lvlJc w:val="left"/>
      <w:pPr>
        <w:tabs>
          <w:tab w:val="num" w:pos="1440"/>
        </w:tabs>
        <w:ind w:left="1440" w:hanging="360"/>
      </w:pPr>
    </w:lvl>
    <w:lvl w:ilvl="2" w:tplc="B94C2912" w:tentative="1">
      <w:start w:val="1"/>
      <w:numFmt w:val="decimal"/>
      <w:lvlText w:val="%3."/>
      <w:lvlJc w:val="left"/>
      <w:pPr>
        <w:tabs>
          <w:tab w:val="num" w:pos="2160"/>
        </w:tabs>
        <w:ind w:left="2160" w:hanging="360"/>
      </w:pPr>
    </w:lvl>
    <w:lvl w:ilvl="3" w:tplc="F0545A42" w:tentative="1">
      <w:start w:val="1"/>
      <w:numFmt w:val="decimal"/>
      <w:lvlText w:val="%4."/>
      <w:lvlJc w:val="left"/>
      <w:pPr>
        <w:tabs>
          <w:tab w:val="num" w:pos="2880"/>
        </w:tabs>
        <w:ind w:left="2880" w:hanging="360"/>
      </w:pPr>
    </w:lvl>
    <w:lvl w:ilvl="4" w:tplc="15E40F30" w:tentative="1">
      <w:start w:val="1"/>
      <w:numFmt w:val="decimal"/>
      <w:lvlText w:val="%5."/>
      <w:lvlJc w:val="left"/>
      <w:pPr>
        <w:tabs>
          <w:tab w:val="num" w:pos="3600"/>
        </w:tabs>
        <w:ind w:left="3600" w:hanging="360"/>
      </w:pPr>
    </w:lvl>
    <w:lvl w:ilvl="5" w:tplc="0966F786" w:tentative="1">
      <w:start w:val="1"/>
      <w:numFmt w:val="decimal"/>
      <w:lvlText w:val="%6."/>
      <w:lvlJc w:val="left"/>
      <w:pPr>
        <w:tabs>
          <w:tab w:val="num" w:pos="4320"/>
        </w:tabs>
        <w:ind w:left="4320" w:hanging="360"/>
      </w:pPr>
    </w:lvl>
    <w:lvl w:ilvl="6" w:tplc="60DEA8F6" w:tentative="1">
      <w:start w:val="1"/>
      <w:numFmt w:val="decimal"/>
      <w:lvlText w:val="%7."/>
      <w:lvlJc w:val="left"/>
      <w:pPr>
        <w:tabs>
          <w:tab w:val="num" w:pos="5040"/>
        </w:tabs>
        <w:ind w:left="5040" w:hanging="360"/>
      </w:pPr>
    </w:lvl>
    <w:lvl w:ilvl="7" w:tplc="8C92236E" w:tentative="1">
      <w:start w:val="1"/>
      <w:numFmt w:val="decimal"/>
      <w:lvlText w:val="%8."/>
      <w:lvlJc w:val="left"/>
      <w:pPr>
        <w:tabs>
          <w:tab w:val="num" w:pos="5760"/>
        </w:tabs>
        <w:ind w:left="5760" w:hanging="360"/>
      </w:pPr>
    </w:lvl>
    <w:lvl w:ilvl="8" w:tplc="89143518" w:tentative="1">
      <w:start w:val="1"/>
      <w:numFmt w:val="decimal"/>
      <w:lvlText w:val="%9."/>
      <w:lvlJc w:val="left"/>
      <w:pPr>
        <w:tabs>
          <w:tab w:val="num" w:pos="6480"/>
        </w:tabs>
        <w:ind w:left="6480" w:hanging="360"/>
      </w:pPr>
    </w:lvl>
  </w:abstractNum>
  <w:abstractNum w:abstractNumId="33">
    <w:nsid w:val="67125D85"/>
    <w:multiLevelType w:val="hybridMultilevel"/>
    <w:tmpl w:val="16E6ED9E"/>
    <w:lvl w:ilvl="0" w:tplc="04060001">
      <w:start w:val="1"/>
      <w:numFmt w:val="bullet"/>
      <w:lvlText w:val=""/>
      <w:lvlJc w:val="left"/>
      <w:pPr>
        <w:tabs>
          <w:tab w:val="num" w:pos="720"/>
        </w:tabs>
        <w:ind w:left="720" w:hanging="360"/>
      </w:pPr>
      <w:rPr>
        <w:rFonts w:ascii="Symbol" w:hAnsi="Symbol" w:hint="default"/>
      </w:rPr>
    </w:lvl>
    <w:lvl w:ilvl="1" w:tplc="59EE8408" w:tentative="1">
      <w:start w:val="1"/>
      <w:numFmt w:val="bullet"/>
      <w:lvlText w:val="-"/>
      <w:lvlJc w:val="left"/>
      <w:pPr>
        <w:tabs>
          <w:tab w:val="num" w:pos="1440"/>
        </w:tabs>
        <w:ind w:left="1440" w:hanging="360"/>
      </w:pPr>
      <w:rPr>
        <w:rFonts w:ascii="Times New Roman" w:hAnsi="Times New Roman" w:hint="default"/>
      </w:rPr>
    </w:lvl>
    <w:lvl w:ilvl="2" w:tplc="C5F0FFE8" w:tentative="1">
      <w:start w:val="1"/>
      <w:numFmt w:val="bullet"/>
      <w:lvlText w:val="-"/>
      <w:lvlJc w:val="left"/>
      <w:pPr>
        <w:tabs>
          <w:tab w:val="num" w:pos="2160"/>
        </w:tabs>
        <w:ind w:left="2160" w:hanging="360"/>
      </w:pPr>
      <w:rPr>
        <w:rFonts w:ascii="Times New Roman" w:hAnsi="Times New Roman" w:hint="default"/>
      </w:rPr>
    </w:lvl>
    <w:lvl w:ilvl="3" w:tplc="0A362B8E" w:tentative="1">
      <w:start w:val="1"/>
      <w:numFmt w:val="bullet"/>
      <w:lvlText w:val="-"/>
      <w:lvlJc w:val="left"/>
      <w:pPr>
        <w:tabs>
          <w:tab w:val="num" w:pos="2880"/>
        </w:tabs>
        <w:ind w:left="2880" w:hanging="360"/>
      </w:pPr>
      <w:rPr>
        <w:rFonts w:ascii="Times New Roman" w:hAnsi="Times New Roman" w:hint="default"/>
      </w:rPr>
    </w:lvl>
    <w:lvl w:ilvl="4" w:tplc="6B7A7F5A" w:tentative="1">
      <w:start w:val="1"/>
      <w:numFmt w:val="bullet"/>
      <w:lvlText w:val="-"/>
      <w:lvlJc w:val="left"/>
      <w:pPr>
        <w:tabs>
          <w:tab w:val="num" w:pos="3600"/>
        </w:tabs>
        <w:ind w:left="3600" w:hanging="360"/>
      </w:pPr>
      <w:rPr>
        <w:rFonts w:ascii="Times New Roman" w:hAnsi="Times New Roman" w:hint="default"/>
      </w:rPr>
    </w:lvl>
    <w:lvl w:ilvl="5" w:tplc="1412769C" w:tentative="1">
      <w:start w:val="1"/>
      <w:numFmt w:val="bullet"/>
      <w:lvlText w:val="-"/>
      <w:lvlJc w:val="left"/>
      <w:pPr>
        <w:tabs>
          <w:tab w:val="num" w:pos="4320"/>
        </w:tabs>
        <w:ind w:left="4320" w:hanging="360"/>
      </w:pPr>
      <w:rPr>
        <w:rFonts w:ascii="Times New Roman" w:hAnsi="Times New Roman" w:hint="default"/>
      </w:rPr>
    </w:lvl>
    <w:lvl w:ilvl="6" w:tplc="E1561EFE" w:tentative="1">
      <w:start w:val="1"/>
      <w:numFmt w:val="bullet"/>
      <w:lvlText w:val="-"/>
      <w:lvlJc w:val="left"/>
      <w:pPr>
        <w:tabs>
          <w:tab w:val="num" w:pos="5040"/>
        </w:tabs>
        <w:ind w:left="5040" w:hanging="360"/>
      </w:pPr>
      <w:rPr>
        <w:rFonts w:ascii="Times New Roman" w:hAnsi="Times New Roman" w:hint="default"/>
      </w:rPr>
    </w:lvl>
    <w:lvl w:ilvl="7" w:tplc="5FFA6376" w:tentative="1">
      <w:start w:val="1"/>
      <w:numFmt w:val="bullet"/>
      <w:lvlText w:val="-"/>
      <w:lvlJc w:val="left"/>
      <w:pPr>
        <w:tabs>
          <w:tab w:val="num" w:pos="5760"/>
        </w:tabs>
        <w:ind w:left="5760" w:hanging="360"/>
      </w:pPr>
      <w:rPr>
        <w:rFonts w:ascii="Times New Roman" w:hAnsi="Times New Roman" w:hint="default"/>
      </w:rPr>
    </w:lvl>
    <w:lvl w:ilvl="8" w:tplc="2904F6CA"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A423BC1"/>
    <w:multiLevelType w:val="hybridMultilevel"/>
    <w:tmpl w:val="54F845A4"/>
    <w:lvl w:ilvl="0" w:tplc="35EE4F40">
      <w:start w:val="1"/>
      <w:numFmt w:val="bullet"/>
      <w:lvlText w:val="-"/>
      <w:lvlJc w:val="left"/>
      <w:pPr>
        <w:tabs>
          <w:tab w:val="num" w:pos="720"/>
        </w:tabs>
        <w:ind w:left="720" w:hanging="360"/>
      </w:pPr>
      <w:rPr>
        <w:rFonts w:ascii="Times New Roman" w:hAnsi="Times New Roman" w:hint="default"/>
      </w:rPr>
    </w:lvl>
    <w:lvl w:ilvl="1" w:tplc="A39E800E" w:tentative="1">
      <w:start w:val="1"/>
      <w:numFmt w:val="bullet"/>
      <w:lvlText w:val="-"/>
      <w:lvlJc w:val="left"/>
      <w:pPr>
        <w:tabs>
          <w:tab w:val="num" w:pos="1440"/>
        </w:tabs>
        <w:ind w:left="1440" w:hanging="360"/>
      </w:pPr>
      <w:rPr>
        <w:rFonts w:ascii="Times New Roman" w:hAnsi="Times New Roman" w:hint="default"/>
      </w:rPr>
    </w:lvl>
    <w:lvl w:ilvl="2" w:tplc="3D4E4CA0" w:tentative="1">
      <w:start w:val="1"/>
      <w:numFmt w:val="bullet"/>
      <w:lvlText w:val="-"/>
      <w:lvlJc w:val="left"/>
      <w:pPr>
        <w:tabs>
          <w:tab w:val="num" w:pos="2160"/>
        </w:tabs>
        <w:ind w:left="2160" w:hanging="360"/>
      </w:pPr>
      <w:rPr>
        <w:rFonts w:ascii="Times New Roman" w:hAnsi="Times New Roman" w:hint="default"/>
      </w:rPr>
    </w:lvl>
    <w:lvl w:ilvl="3" w:tplc="E5B879FC" w:tentative="1">
      <w:start w:val="1"/>
      <w:numFmt w:val="bullet"/>
      <w:lvlText w:val="-"/>
      <w:lvlJc w:val="left"/>
      <w:pPr>
        <w:tabs>
          <w:tab w:val="num" w:pos="2880"/>
        </w:tabs>
        <w:ind w:left="2880" w:hanging="360"/>
      </w:pPr>
      <w:rPr>
        <w:rFonts w:ascii="Times New Roman" w:hAnsi="Times New Roman" w:hint="default"/>
      </w:rPr>
    </w:lvl>
    <w:lvl w:ilvl="4" w:tplc="199846D4" w:tentative="1">
      <w:start w:val="1"/>
      <w:numFmt w:val="bullet"/>
      <w:lvlText w:val="-"/>
      <w:lvlJc w:val="left"/>
      <w:pPr>
        <w:tabs>
          <w:tab w:val="num" w:pos="3600"/>
        </w:tabs>
        <w:ind w:left="3600" w:hanging="360"/>
      </w:pPr>
      <w:rPr>
        <w:rFonts w:ascii="Times New Roman" w:hAnsi="Times New Roman" w:hint="default"/>
      </w:rPr>
    </w:lvl>
    <w:lvl w:ilvl="5" w:tplc="C036765C" w:tentative="1">
      <w:start w:val="1"/>
      <w:numFmt w:val="bullet"/>
      <w:lvlText w:val="-"/>
      <w:lvlJc w:val="left"/>
      <w:pPr>
        <w:tabs>
          <w:tab w:val="num" w:pos="4320"/>
        </w:tabs>
        <w:ind w:left="4320" w:hanging="360"/>
      </w:pPr>
      <w:rPr>
        <w:rFonts w:ascii="Times New Roman" w:hAnsi="Times New Roman" w:hint="default"/>
      </w:rPr>
    </w:lvl>
    <w:lvl w:ilvl="6" w:tplc="32EA9E08" w:tentative="1">
      <w:start w:val="1"/>
      <w:numFmt w:val="bullet"/>
      <w:lvlText w:val="-"/>
      <w:lvlJc w:val="left"/>
      <w:pPr>
        <w:tabs>
          <w:tab w:val="num" w:pos="5040"/>
        </w:tabs>
        <w:ind w:left="5040" w:hanging="360"/>
      </w:pPr>
      <w:rPr>
        <w:rFonts w:ascii="Times New Roman" w:hAnsi="Times New Roman" w:hint="default"/>
      </w:rPr>
    </w:lvl>
    <w:lvl w:ilvl="7" w:tplc="400A537C" w:tentative="1">
      <w:start w:val="1"/>
      <w:numFmt w:val="bullet"/>
      <w:lvlText w:val="-"/>
      <w:lvlJc w:val="left"/>
      <w:pPr>
        <w:tabs>
          <w:tab w:val="num" w:pos="5760"/>
        </w:tabs>
        <w:ind w:left="5760" w:hanging="360"/>
      </w:pPr>
      <w:rPr>
        <w:rFonts w:ascii="Times New Roman" w:hAnsi="Times New Roman" w:hint="default"/>
      </w:rPr>
    </w:lvl>
    <w:lvl w:ilvl="8" w:tplc="1C9E6304"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ADE11CB"/>
    <w:multiLevelType w:val="hybridMultilevel"/>
    <w:tmpl w:val="9BF6A418"/>
    <w:lvl w:ilvl="0" w:tplc="9F6A4FC2">
      <w:start w:val="1"/>
      <w:numFmt w:val="bullet"/>
      <w:lvlText w:val="-"/>
      <w:lvlJc w:val="left"/>
      <w:pPr>
        <w:tabs>
          <w:tab w:val="num" w:pos="720"/>
        </w:tabs>
        <w:ind w:left="720" w:hanging="360"/>
      </w:pPr>
      <w:rPr>
        <w:rFonts w:ascii="Times New Roman" w:hAnsi="Times New Roman" w:hint="default"/>
      </w:rPr>
    </w:lvl>
    <w:lvl w:ilvl="1" w:tplc="42F2C17E" w:tentative="1">
      <w:start w:val="1"/>
      <w:numFmt w:val="bullet"/>
      <w:lvlText w:val="-"/>
      <w:lvlJc w:val="left"/>
      <w:pPr>
        <w:tabs>
          <w:tab w:val="num" w:pos="1440"/>
        </w:tabs>
        <w:ind w:left="1440" w:hanging="360"/>
      </w:pPr>
      <w:rPr>
        <w:rFonts w:ascii="Times New Roman" w:hAnsi="Times New Roman" w:hint="default"/>
      </w:rPr>
    </w:lvl>
    <w:lvl w:ilvl="2" w:tplc="A07A1AD4" w:tentative="1">
      <w:start w:val="1"/>
      <w:numFmt w:val="bullet"/>
      <w:lvlText w:val="-"/>
      <w:lvlJc w:val="left"/>
      <w:pPr>
        <w:tabs>
          <w:tab w:val="num" w:pos="2160"/>
        </w:tabs>
        <w:ind w:left="2160" w:hanging="360"/>
      </w:pPr>
      <w:rPr>
        <w:rFonts w:ascii="Times New Roman" w:hAnsi="Times New Roman" w:hint="default"/>
      </w:rPr>
    </w:lvl>
    <w:lvl w:ilvl="3" w:tplc="B484B8EA" w:tentative="1">
      <w:start w:val="1"/>
      <w:numFmt w:val="bullet"/>
      <w:lvlText w:val="-"/>
      <w:lvlJc w:val="left"/>
      <w:pPr>
        <w:tabs>
          <w:tab w:val="num" w:pos="2880"/>
        </w:tabs>
        <w:ind w:left="2880" w:hanging="360"/>
      </w:pPr>
      <w:rPr>
        <w:rFonts w:ascii="Times New Roman" w:hAnsi="Times New Roman" w:hint="default"/>
      </w:rPr>
    </w:lvl>
    <w:lvl w:ilvl="4" w:tplc="5B880760" w:tentative="1">
      <w:start w:val="1"/>
      <w:numFmt w:val="bullet"/>
      <w:lvlText w:val="-"/>
      <w:lvlJc w:val="left"/>
      <w:pPr>
        <w:tabs>
          <w:tab w:val="num" w:pos="3600"/>
        </w:tabs>
        <w:ind w:left="3600" w:hanging="360"/>
      </w:pPr>
      <w:rPr>
        <w:rFonts w:ascii="Times New Roman" w:hAnsi="Times New Roman" w:hint="default"/>
      </w:rPr>
    </w:lvl>
    <w:lvl w:ilvl="5" w:tplc="3DC0619E" w:tentative="1">
      <w:start w:val="1"/>
      <w:numFmt w:val="bullet"/>
      <w:lvlText w:val="-"/>
      <w:lvlJc w:val="left"/>
      <w:pPr>
        <w:tabs>
          <w:tab w:val="num" w:pos="4320"/>
        </w:tabs>
        <w:ind w:left="4320" w:hanging="360"/>
      </w:pPr>
      <w:rPr>
        <w:rFonts w:ascii="Times New Roman" w:hAnsi="Times New Roman" w:hint="default"/>
      </w:rPr>
    </w:lvl>
    <w:lvl w:ilvl="6" w:tplc="553A027C" w:tentative="1">
      <w:start w:val="1"/>
      <w:numFmt w:val="bullet"/>
      <w:lvlText w:val="-"/>
      <w:lvlJc w:val="left"/>
      <w:pPr>
        <w:tabs>
          <w:tab w:val="num" w:pos="5040"/>
        </w:tabs>
        <w:ind w:left="5040" w:hanging="360"/>
      </w:pPr>
      <w:rPr>
        <w:rFonts w:ascii="Times New Roman" w:hAnsi="Times New Roman" w:hint="default"/>
      </w:rPr>
    </w:lvl>
    <w:lvl w:ilvl="7" w:tplc="C32E52BA" w:tentative="1">
      <w:start w:val="1"/>
      <w:numFmt w:val="bullet"/>
      <w:lvlText w:val="-"/>
      <w:lvlJc w:val="left"/>
      <w:pPr>
        <w:tabs>
          <w:tab w:val="num" w:pos="5760"/>
        </w:tabs>
        <w:ind w:left="5760" w:hanging="360"/>
      </w:pPr>
      <w:rPr>
        <w:rFonts w:ascii="Times New Roman" w:hAnsi="Times New Roman" w:hint="default"/>
      </w:rPr>
    </w:lvl>
    <w:lvl w:ilvl="8" w:tplc="2EAE283C"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EE93FA8"/>
    <w:multiLevelType w:val="hybridMultilevel"/>
    <w:tmpl w:val="839A5228"/>
    <w:lvl w:ilvl="0" w:tplc="45F2D1DA">
      <w:start w:val="1"/>
      <w:numFmt w:val="decimal"/>
      <w:lvlText w:val="%1."/>
      <w:lvlJc w:val="left"/>
      <w:pPr>
        <w:tabs>
          <w:tab w:val="num" w:pos="720"/>
        </w:tabs>
        <w:ind w:left="720" w:hanging="360"/>
      </w:pPr>
    </w:lvl>
    <w:lvl w:ilvl="1" w:tplc="254C3EF8" w:tentative="1">
      <w:start w:val="1"/>
      <w:numFmt w:val="decimal"/>
      <w:lvlText w:val="%2."/>
      <w:lvlJc w:val="left"/>
      <w:pPr>
        <w:tabs>
          <w:tab w:val="num" w:pos="1440"/>
        </w:tabs>
        <w:ind w:left="1440" w:hanging="360"/>
      </w:pPr>
    </w:lvl>
    <w:lvl w:ilvl="2" w:tplc="0CD00580" w:tentative="1">
      <w:start w:val="1"/>
      <w:numFmt w:val="decimal"/>
      <w:lvlText w:val="%3."/>
      <w:lvlJc w:val="left"/>
      <w:pPr>
        <w:tabs>
          <w:tab w:val="num" w:pos="2160"/>
        </w:tabs>
        <w:ind w:left="2160" w:hanging="360"/>
      </w:pPr>
    </w:lvl>
    <w:lvl w:ilvl="3" w:tplc="7ACC4C68" w:tentative="1">
      <w:start w:val="1"/>
      <w:numFmt w:val="decimal"/>
      <w:lvlText w:val="%4."/>
      <w:lvlJc w:val="left"/>
      <w:pPr>
        <w:tabs>
          <w:tab w:val="num" w:pos="2880"/>
        </w:tabs>
        <w:ind w:left="2880" w:hanging="360"/>
      </w:pPr>
    </w:lvl>
    <w:lvl w:ilvl="4" w:tplc="9562560A" w:tentative="1">
      <w:start w:val="1"/>
      <w:numFmt w:val="decimal"/>
      <w:lvlText w:val="%5."/>
      <w:lvlJc w:val="left"/>
      <w:pPr>
        <w:tabs>
          <w:tab w:val="num" w:pos="3600"/>
        </w:tabs>
        <w:ind w:left="3600" w:hanging="360"/>
      </w:pPr>
    </w:lvl>
    <w:lvl w:ilvl="5" w:tplc="541E6FA2" w:tentative="1">
      <w:start w:val="1"/>
      <w:numFmt w:val="decimal"/>
      <w:lvlText w:val="%6."/>
      <w:lvlJc w:val="left"/>
      <w:pPr>
        <w:tabs>
          <w:tab w:val="num" w:pos="4320"/>
        </w:tabs>
        <w:ind w:left="4320" w:hanging="360"/>
      </w:pPr>
    </w:lvl>
    <w:lvl w:ilvl="6" w:tplc="28883188" w:tentative="1">
      <w:start w:val="1"/>
      <w:numFmt w:val="decimal"/>
      <w:lvlText w:val="%7."/>
      <w:lvlJc w:val="left"/>
      <w:pPr>
        <w:tabs>
          <w:tab w:val="num" w:pos="5040"/>
        </w:tabs>
        <w:ind w:left="5040" w:hanging="360"/>
      </w:pPr>
    </w:lvl>
    <w:lvl w:ilvl="7" w:tplc="B106CABC" w:tentative="1">
      <w:start w:val="1"/>
      <w:numFmt w:val="decimal"/>
      <w:lvlText w:val="%8."/>
      <w:lvlJc w:val="left"/>
      <w:pPr>
        <w:tabs>
          <w:tab w:val="num" w:pos="5760"/>
        </w:tabs>
        <w:ind w:left="5760" w:hanging="360"/>
      </w:pPr>
    </w:lvl>
    <w:lvl w:ilvl="8" w:tplc="093E123A" w:tentative="1">
      <w:start w:val="1"/>
      <w:numFmt w:val="decimal"/>
      <w:lvlText w:val="%9."/>
      <w:lvlJc w:val="left"/>
      <w:pPr>
        <w:tabs>
          <w:tab w:val="num" w:pos="6480"/>
        </w:tabs>
        <w:ind w:left="6480" w:hanging="360"/>
      </w:pPr>
    </w:lvl>
  </w:abstractNum>
  <w:abstractNum w:abstractNumId="37">
    <w:nsid w:val="700714FA"/>
    <w:multiLevelType w:val="hybridMultilevel"/>
    <w:tmpl w:val="EE2806F4"/>
    <w:lvl w:ilvl="0" w:tplc="0F94273A">
      <w:start w:val="1"/>
      <w:numFmt w:val="bullet"/>
      <w:lvlText w:val="•"/>
      <w:lvlJc w:val="left"/>
      <w:pPr>
        <w:tabs>
          <w:tab w:val="num" w:pos="720"/>
        </w:tabs>
        <w:ind w:left="720" w:hanging="360"/>
      </w:pPr>
      <w:rPr>
        <w:rFonts w:ascii="Arial" w:hAnsi="Arial" w:hint="default"/>
      </w:rPr>
    </w:lvl>
    <w:lvl w:ilvl="1" w:tplc="26363E2E" w:tentative="1">
      <w:start w:val="1"/>
      <w:numFmt w:val="bullet"/>
      <w:lvlText w:val="•"/>
      <w:lvlJc w:val="left"/>
      <w:pPr>
        <w:tabs>
          <w:tab w:val="num" w:pos="1440"/>
        </w:tabs>
        <w:ind w:left="1440" w:hanging="360"/>
      </w:pPr>
      <w:rPr>
        <w:rFonts w:ascii="Arial" w:hAnsi="Arial" w:hint="default"/>
      </w:rPr>
    </w:lvl>
    <w:lvl w:ilvl="2" w:tplc="D368F7EC" w:tentative="1">
      <w:start w:val="1"/>
      <w:numFmt w:val="bullet"/>
      <w:lvlText w:val="•"/>
      <w:lvlJc w:val="left"/>
      <w:pPr>
        <w:tabs>
          <w:tab w:val="num" w:pos="2160"/>
        </w:tabs>
        <w:ind w:left="2160" w:hanging="360"/>
      </w:pPr>
      <w:rPr>
        <w:rFonts w:ascii="Arial" w:hAnsi="Arial" w:hint="default"/>
      </w:rPr>
    </w:lvl>
    <w:lvl w:ilvl="3" w:tplc="DACAEFDC" w:tentative="1">
      <w:start w:val="1"/>
      <w:numFmt w:val="bullet"/>
      <w:lvlText w:val="•"/>
      <w:lvlJc w:val="left"/>
      <w:pPr>
        <w:tabs>
          <w:tab w:val="num" w:pos="2880"/>
        </w:tabs>
        <w:ind w:left="2880" w:hanging="360"/>
      </w:pPr>
      <w:rPr>
        <w:rFonts w:ascii="Arial" w:hAnsi="Arial" w:hint="default"/>
      </w:rPr>
    </w:lvl>
    <w:lvl w:ilvl="4" w:tplc="587856F0" w:tentative="1">
      <w:start w:val="1"/>
      <w:numFmt w:val="bullet"/>
      <w:lvlText w:val="•"/>
      <w:lvlJc w:val="left"/>
      <w:pPr>
        <w:tabs>
          <w:tab w:val="num" w:pos="3600"/>
        </w:tabs>
        <w:ind w:left="3600" w:hanging="360"/>
      </w:pPr>
      <w:rPr>
        <w:rFonts w:ascii="Arial" w:hAnsi="Arial" w:hint="default"/>
      </w:rPr>
    </w:lvl>
    <w:lvl w:ilvl="5" w:tplc="BA480CC4" w:tentative="1">
      <w:start w:val="1"/>
      <w:numFmt w:val="bullet"/>
      <w:lvlText w:val="•"/>
      <w:lvlJc w:val="left"/>
      <w:pPr>
        <w:tabs>
          <w:tab w:val="num" w:pos="4320"/>
        </w:tabs>
        <w:ind w:left="4320" w:hanging="360"/>
      </w:pPr>
      <w:rPr>
        <w:rFonts w:ascii="Arial" w:hAnsi="Arial" w:hint="default"/>
      </w:rPr>
    </w:lvl>
    <w:lvl w:ilvl="6" w:tplc="39ACD072" w:tentative="1">
      <w:start w:val="1"/>
      <w:numFmt w:val="bullet"/>
      <w:lvlText w:val="•"/>
      <w:lvlJc w:val="left"/>
      <w:pPr>
        <w:tabs>
          <w:tab w:val="num" w:pos="5040"/>
        </w:tabs>
        <w:ind w:left="5040" w:hanging="360"/>
      </w:pPr>
      <w:rPr>
        <w:rFonts w:ascii="Arial" w:hAnsi="Arial" w:hint="default"/>
      </w:rPr>
    </w:lvl>
    <w:lvl w:ilvl="7" w:tplc="46D603DE" w:tentative="1">
      <w:start w:val="1"/>
      <w:numFmt w:val="bullet"/>
      <w:lvlText w:val="•"/>
      <w:lvlJc w:val="left"/>
      <w:pPr>
        <w:tabs>
          <w:tab w:val="num" w:pos="5760"/>
        </w:tabs>
        <w:ind w:left="5760" w:hanging="360"/>
      </w:pPr>
      <w:rPr>
        <w:rFonts w:ascii="Arial" w:hAnsi="Arial" w:hint="default"/>
      </w:rPr>
    </w:lvl>
    <w:lvl w:ilvl="8" w:tplc="DD4EADDA" w:tentative="1">
      <w:start w:val="1"/>
      <w:numFmt w:val="bullet"/>
      <w:lvlText w:val="•"/>
      <w:lvlJc w:val="left"/>
      <w:pPr>
        <w:tabs>
          <w:tab w:val="num" w:pos="6480"/>
        </w:tabs>
        <w:ind w:left="6480" w:hanging="360"/>
      </w:pPr>
      <w:rPr>
        <w:rFonts w:ascii="Arial" w:hAnsi="Arial" w:hint="default"/>
      </w:rPr>
    </w:lvl>
  </w:abstractNum>
  <w:abstractNum w:abstractNumId="38">
    <w:nsid w:val="71DA1457"/>
    <w:multiLevelType w:val="hybridMultilevel"/>
    <w:tmpl w:val="DFB0E9E0"/>
    <w:lvl w:ilvl="0" w:tplc="C986C478">
      <w:start w:val="1"/>
      <w:numFmt w:val="bullet"/>
      <w:lvlText w:val="-"/>
      <w:lvlJc w:val="left"/>
      <w:pPr>
        <w:tabs>
          <w:tab w:val="num" w:pos="720"/>
        </w:tabs>
        <w:ind w:left="720" w:hanging="360"/>
      </w:pPr>
      <w:rPr>
        <w:rFonts w:ascii="Times New Roman" w:hAnsi="Times New Roman" w:hint="default"/>
      </w:rPr>
    </w:lvl>
    <w:lvl w:ilvl="1" w:tplc="CFDCC192" w:tentative="1">
      <w:start w:val="1"/>
      <w:numFmt w:val="bullet"/>
      <w:lvlText w:val="-"/>
      <w:lvlJc w:val="left"/>
      <w:pPr>
        <w:tabs>
          <w:tab w:val="num" w:pos="1440"/>
        </w:tabs>
        <w:ind w:left="1440" w:hanging="360"/>
      </w:pPr>
      <w:rPr>
        <w:rFonts w:ascii="Times New Roman" w:hAnsi="Times New Roman" w:hint="default"/>
      </w:rPr>
    </w:lvl>
    <w:lvl w:ilvl="2" w:tplc="820C9D22" w:tentative="1">
      <w:start w:val="1"/>
      <w:numFmt w:val="bullet"/>
      <w:lvlText w:val="-"/>
      <w:lvlJc w:val="left"/>
      <w:pPr>
        <w:tabs>
          <w:tab w:val="num" w:pos="2160"/>
        </w:tabs>
        <w:ind w:left="2160" w:hanging="360"/>
      </w:pPr>
      <w:rPr>
        <w:rFonts w:ascii="Times New Roman" w:hAnsi="Times New Roman" w:hint="default"/>
      </w:rPr>
    </w:lvl>
    <w:lvl w:ilvl="3" w:tplc="8C38C012" w:tentative="1">
      <w:start w:val="1"/>
      <w:numFmt w:val="bullet"/>
      <w:lvlText w:val="-"/>
      <w:lvlJc w:val="left"/>
      <w:pPr>
        <w:tabs>
          <w:tab w:val="num" w:pos="2880"/>
        </w:tabs>
        <w:ind w:left="2880" w:hanging="360"/>
      </w:pPr>
      <w:rPr>
        <w:rFonts w:ascii="Times New Roman" w:hAnsi="Times New Roman" w:hint="default"/>
      </w:rPr>
    </w:lvl>
    <w:lvl w:ilvl="4" w:tplc="0568C2F0" w:tentative="1">
      <w:start w:val="1"/>
      <w:numFmt w:val="bullet"/>
      <w:lvlText w:val="-"/>
      <w:lvlJc w:val="left"/>
      <w:pPr>
        <w:tabs>
          <w:tab w:val="num" w:pos="3600"/>
        </w:tabs>
        <w:ind w:left="3600" w:hanging="360"/>
      </w:pPr>
      <w:rPr>
        <w:rFonts w:ascii="Times New Roman" w:hAnsi="Times New Roman" w:hint="default"/>
      </w:rPr>
    </w:lvl>
    <w:lvl w:ilvl="5" w:tplc="26E47572" w:tentative="1">
      <w:start w:val="1"/>
      <w:numFmt w:val="bullet"/>
      <w:lvlText w:val="-"/>
      <w:lvlJc w:val="left"/>
      <w:pPr>
        <w:tabs>
          <w:tab w:val="num" w:pos="4320"/>
        </w:tabs>
        <w:ind w:left="4320" w:hanging="360"/>
      </w:pPr>
      <w:rPr>
        <w:rFonts w:ascii="Times New Roman" w:hAnsi="Times New Roman" w:hint="default"/>
      </w:rPr>
    </w:lvl>
    <w:lvl w:ilvl="6" w:tplc="F7762176" w:tentative="1">
      <w:start w:val="1"/>
      <w:numFmt w:val="bullet"/>
      <w:lvlText w:val="-"/>
      <w:lvlJc w:val="left"/>
      <w:pPr>
        <w:tabs>
          <w:tab w:val="num" w:pos="5040"/>
        </w:tabs>
        <w:ind w:left="5040" w:hanging="360"/>
      </w:pPr>
      <w:rPr>
        <w:rFonts w:ascii="Times New Roman" w:hAnsi="Times New Roman" w:hint="default"/>
      </w:rPr>
    </w:lvl>
    <w:lvl w:ilvl="7" w:tplc="274A8F76" w:tentative="1">
      <w:start w:val="1"/>
      <w:numFmt w:val="bullet"/>
      <w:lvlText w:val="-"/>
      <w:lvlJc w:val="left"/>
      <w:pPr>
        <w:tabs>
          <w:tab w:val="num" w:pos="5760"/>
        </w:tabs>
        <w:ind w:left="5760" w:hanging="360"/>
      </w:pPr>
      <w:rPr>
        <w:rFonts w:ascii="Times New Roman" w:hAnsi="Times New Roman" w:hint="default"/>
      </w:rPr>
    </w:lvl>
    <w:lvl w:ilvl="8" w:tplc="2AB0FF3E"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23767F8"/>
    <w:multiLevelType w:val="hybridMultilevel"/>
    <w:tmpl w:val="A78898B0"/>
    <w:lvl w:ilvl="0" w:tplc="46B4B5F8">
      <w:start w:val="1"/>
      <w:numFmt w:val="bullet"/>
      <w:lvlText w:val="-"/>
      <w:lvlJc w:val="left"/>
      <w:pPr>
        <w:tabs>
          <w:tab w:val="num" w:pos="720"/>
        </w:tabs>
        <w:ind w:left="720" w:hanging="360"/>
      </w:pPr>
      <w:rPr>
        <w:rFonts w:ascii="Times New Roman" w:hAnsi="Times New Roman" w:hint="default"/>
      </w:rPr>
    </w:lvl>
    <w:lvl w:ilvl="1" w:tplc="72DCD9CC" w:tentative="1">
      <w:start w:val="1"/>
      <w:numFmt w:val="bullet"/>
      <w:lvlText w:val="-"/>
      <w:lvlJc w:val="left"/>
      <w:pPr>
        <w:tabs>
          <w:tab w:val="num" w:pos="1440"/>
        </w:tabs>
        <w:ind w:left="1440" w:hanging="360"/>
      </w:pPr>
      <w:rPr>
        <w:rFonts w:ascii="Times New Roman" w:hAnsi="Times New Roman" w:hint="default"/>
      </w:rPr>
    </w:lvl>
    <w:lvl w:ilvl="2" w:tplc="EE14F928" w:tentative="1">
      <w:start w:val="1"/>
      <w:numFmt w:val="bullet"/>
      <w:lvlText w:val="-"/>
      <w:lvlJc w:val="left"/>
      <w:pPr>
        <w:tabs>
          <w:tab w:val="num" w:pos="2160"/>
        </w:tabs>
        <w:ind w:left="2160" w:hanging="360"/>
      </w:pPr>
      <w:rPr>
        <w:rFonts w:ascii="Times New Roman" w:hAnsi="Times New Roman" w:hint="default"/>
      </w:rPr>
    </w:lvl>
    <w:lvl w:ilvl="3" w:tplc="2348C216" w:tentative="1">
      <w:start w:val="1"/>
      <w:numFmt w:val="bullet"/>
      <w:lvlText w:val="-"/>
      <w:lvlJc w:val="left"/>
      <w:pPr>
        <w:tabs>
          <w:tab w:val="num" w:pos="2880"/>
        </w:tabs>
        <w:ind w:left="2880" w:hanging="360"/>
      </w:pPr>
      <w:rPr>
        <w:rFonts w:ascii="Times New Roman" w:hAnsi="Times New Roman" w:hint="default"/>
      </w:rPr>
    </w:lvl>
    <w:lvl w:ilvl="4" w:tplc="67385020" w:tentative="1">
      <w:start w:val="1"/>
      <w:numFmt w:val="bullet"/>
      <w:lvlText w:val="-"/>
      <w:lvlJc w:val="left"/>
      <w:pPr>
        <w:tabs>
          <w:tab w:val="num" w:pos="3600"/>
        </w:tabs>
        <w:ind w:left="3600" w:hanging="360"/>
      </w:pPr>
      <w:rPr>
        <w:rFonts w:ascii="Times New Roman" w:hAnsi="Times New Roman" w:hint="default"/>
      </w:rPr>
    </w:lvl>
    <w:lvl w:ilvl="5" w:tplc="483443B2" w:tentative="1">
      <w:start w:val="1"/>
      <w:numFmt w:val="bullet"/>
      <w:lvlText w:val="-"/>
      <w:lvlJc w:val="left"/>
      <w:pPr>
        <w:tabs>
          <w:tab w:val="num" w:pos="4320"/>
        </w:tabs>
        <w:ind w:left="4320" w:hanging="360"/>
      </w:pPr>
      <w:rPr>
        <w:rFonts w:ascii="Times New Roman" w:hAnsi="Times New Roman" w:hint="default"/>
      </w:rPr>
    </w:lvl>
    <w:lvl w:ilvl="6" w:tplc="882694C2" w:tentative="1">
      <w:start w:val="1"/>
      <w:numFmt w:val="bullet"/>
      <w:lvlText w:val="-"/>
      <w:lvlJc w:val="left"/>
      <w:pPr>
        <w:tabs>
          <w:tab w:val="num" w:pos="5040"/>
        </w:tabs>
        <w:ind w:left="5040" w:hanging="360"/>
      </w:pPr>
      <w:rPr>
        <w:rFonts w:ascii="Times New Roman" w:hAnsi="Times New Roman" w:hint="default"/>
      </w:rPr>
    </w:lvl>
    <w:lvl w:ilvl="7" w:tplc="6E9EFCD6" w:tentative="1">
      <w:start w:val="1"/>
      <w:numFmt w:val="bullet"/>
      <w:lvlText w:val="-"/>
      <w:lvlJc w:val="left"/>
      <w:pPr>
        <w:tabs>
          <w:tab w:val="num" w:pos="5760"/>
        </w:tabs>
        <w:ind w:left="5760" w:hanging="360"/>
      </w:pPr>
      <w:rPr>
        <w:rFonts w:ascii="Times New Roman" w:hAnsi="Times New Roman" w:hint="default"/>
      </w:rPr>
    </w:lvl>
    <w:lvl w:ilvl="8" w:tplc="2E3062DC"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2BC723D"/>
    <w:multiLevelType w:val="hybridMultilevel"/>
    <w:tmpl w:val="E37481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776103A5"/>
    <w:multiLevelType w:val="hybridMultilevel"/>
    <w:tmpl w:val="E7123824"/>
    <w:lvl w:ilvl="0" w:tplc="04060001">
      <w:start w:val="1"/>
      <w:numFmt w:val="bullet"/>
      <w:lvlText w:val=""/>
      <w:lvlJc w:val="left"/>
      <w:pPr>
        <w:tabs>
          <w:tab w:val="num" w:pos="720"/>
        </w:tabs>
        <w:ind w:left="720" w:hanging="360"/>
      </w:pPr>
      <w:rPr>
        <w:rFonts w:ascii="Symbol" w:hAnsi="Symbol" w:hint="default"/>
      </w:rPr>
    </w:lvl>
    <w:lvl w:ilvl="1" w:tplc="42F2C17E" w:tentative="1">
      <w:start w:val="1"/>
      <w:numFmt w:val="bullet"/>
      <w:lvlText w:val="-"/>
      <w:lvlJc w:val="left"/>
      <w:pPr>
        <w:tabs>
          <w:tab w:val="num" w:pos="1440"/>
        </w:tabs>
        <w:ind w:left="1440" w:hanging="360"/>
      </w:pPr>
      <w:rPr>
        <w:rFonts w:ascii="Times New Roman" w:hAnsi="Times New Roman" w:hint="default"/>
      </w:rPr>
    </w:lvl>
    <w:lvl w:ilvl="2" w:tplc="A07A1AD4" w:tentative="1">
      <w:start w:val="1"/>
      <w:numFmt w:val="bullet"/>
      <w:lvlText w:val="-"/>
      <w:lvlJc w:val="left"/>
      <w:pPr>
        <w:tabs>
          <w:tab w:val="num" w:pos="2160"/>
        </w:tabs>
        <w:ind w:left="2160" w:hanging="360"/>
      </w:pPr>
      <w:rPr>
        <w:rFonts w:ascii="Times New Roman" w:hAnsi="Times New Roman" w:hint="default"/>
      </w:rPr>
    </w:lvl>
    <w:lvl w:ilvl="3" w:tplc="B484B8EA" w:tentative="1">
      <w:start w:val="1"/>
      <w:numFmt w:val="bullet"/>
      <w:lvlText w:val="-"/>
      <w:lvlJc w:val="left"/>
      <w:pPr>
        <w:tabs>
          <w:tab w:val="num" w:pos="2880"/>
        </w:tabs>
        <w:ind w:left="2880" w:hanging="360"/>
      </w:pPr>
      <w:rPr>
        <w:rFonts w:ascii="Times New Roman" w:hAnsi="Times New Roman" w:hint="default"/>
      </w:rPr>
    </w:lvl>
    <w:lvl w:ilvl="4" w:tplc="5B880760" w:tentative="1">
      <w:start w:val="1"/>
      <w:numFmt w:val="bullet"/>
      <w:lvlText w:val="-"/>
      <w:lvlJc w:val="left"/>
      <w:pPr>
        <w:tabs>
          <w:tab w:val="num" w:pos="3600"/>
        </w:tabs>
        <w:ind w:left="3600" w:hanging="360"/>
      </w:pPr>
      <w:rPr>
        <w:rFonts w:ascii="Times New Roman" w:hAnsi="Times New Roman" w:hint="default"/>
      </w:rPr>
    </w:lvl>
    <w:lvl w:ilvl="5" w:tplc="3DC0619E" w:tentative="1">
      <w:start w:val="1"/>
      <w:numFmt w:val="bullet"/>
      <w:lvlText w:val="-"/>
      <w:lvlJc w:val="left"/>
      <w:pPr>
        <w:tabs>
          <w:tab w:val="num" w:pos="4320"/>
        </w:tabs>
        <w:ind w:left="4320" w:hanging="360"/>
      </w:pPr>
      <w:rPr>
        <w:rFonts w:ascii="Times New Roman" w:hAnsi="Times New Roman" w:hint="default"/>
      </w:rPr>
    </w:lvl>
    <w:lvl w:ilvl="6" w:tplc="553A027C" w:tentative="1">
      <w:start w:val="1"/>
      <w:numFmt w:val="bullet"/>
      <w:lvlText w:val="-"/>
      <w:lvlJc w:val="left"/>
      <w:pPr>
        <w:tabs>
          <w:tab w:val="num" w:pos="5040"/>
        </w:tabs>
        <w:ind w:left="5040" w:hanging="360"/>
      </w:pPr>
      <w:rPr>
        <w:rFonts w:ascii="Times New Roman" w:hAnsi="Times New Roman" w:hint="default"/>
      </w:rPr>
    </w:lvl>
    <w:lvl w:ilvl="7" w:tplc="C32E52BA" w:tentative="1">
      <w:start w:val="1"/>
      <w:numFmt w:val="bullet"/>
      <w:lvlText w:val="-"/>
      <w:lvlJc w:val="left"/>
      <w:pPr>
        <w:tabs>
          <w:tab w:val="num" w:pos="5760"/>
        </w:tabs>
        <w:ind w:left="5760" w:hanging="360"/>
      </w:pPr>
      <w:rPr>
        <w:rFonts w:ascii="Times New Roman" w:hAnsi="Times New Roman" w:hint="default"/>
      </w:rPr>
    </w:lvl>
    <w:lvl w:ilvl="8" w:tplc="2EAE283C"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98F29A2"/>
    <w:multiLevelType w:val="hybridMultilevel"/>
    <w:tmpl w:val="EE721D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nsid w:val="7F16304D"/>
    <w:multiLevelType w:val="hybridMultilevel"/>
    <w:tmpl w:val="6DA83160"/>
    <w:lvl w:ilvl="0" w:tplc="04060001">
      <w:start w:val="1"/>
      <w:numFmt w:val="bullet"/>
      <w:lvlText w:val=""/>
      <w:lvlJc w:val="left"/>
      <w:pPr>
        <w:tabs>
          <w:tab w:val="num" w:pos="720"/>
        </w:tabs>
        <w:ind w:left="720" w:hanging="360"/>
      </w:pPr>
      <w:rPr>
        <w:rFonts w:ascii="Symbol" w:hAnsi="Symbol" w:hint="default"/>
      </w:rPr>
    </w:lvl>
    <w:lvl w:ilvl="1" w:tplc="42F2C17E" w:tentative="1">
      <w:start w:val="1"/>
      <w:numFmt w:val="bullet"/>
      <w:lvlText w:val="-"/>
      <w:lvlJc w:val="left"/>
      <w:pPr>
        <w:tabs>
          <w:tab w:val="num" w:pos="1440"/>
        </w:tabs>
        <w:ind w:left="1440" w:hanging="360"/>
      </w:pPr>
      <w:rPr>
        <w:rFonts w:ascii="Times New Roman" w:hAnsi="Times New Roman" w:hint="default"/>
      </w:rPr>
    </w:lvl>
    <w:lvl w:ilvl="2" w:tplc="A07A1AD4" w:tentative="1">
      <w:start w:val="1"/>
      <w:numFmt w:val="bullet"/>
      <w:lvlText w:val="-"/>
      <w:lvlJc w:val="left"/>
      <w:pPr>
        <w:tabs>
          <w:tab w:val="num" w:pos="2160"/>
        </w:tabs>
        <w:ind w:left="2160" w:hanging="360"/>
      </w:pPr>
      <w:rPr>
        <w:rFonts w:ascii="Times New Roman" w:hAnsi="Times New Roman" w:hint="default"/>
      </w:rPr>
    </w:lvl>
    <w:lvl w:ilvl="3" w:tplc="B484B8EA" w:tentative="1">
      <w:start w:val="1"/>
      <w:numFmt w:val="bullet"/>
      <w:lvlText w:val="-"/>
      <w:lvlJc w:val="left"/>
      <w:pPr>
        <w:tabs>
          <w:tab w:val="num" w:pos="2880"/>
        </w:tabs>
        <w:ind w:left="2880" w:hanging="360"/>
      </w:pPr>
      <w:rPr>
        <w:rFonts w:ascii="Times New Roman" w:hAnsi="Times New Roman" w:hint="default"/>
      </w:rPr>
    </w:lvl>
    <w:lvl w:ilvl="4" w:tplc="5B880760" w:tentative="1">
      <w:start w:val="1"/>
      <w:numFmt w:val="bullet"/>
      <w:lvlText w:val="-"/>
      <w:lvlJc w:val="left"/>
      <w:pPr>
        <w:tabs>
          <w:tab w:val="num" w:pos="3600"/>
        </w:tabs>
        <w:ind w:left="3600" w:hanging="360"/>
      </w:pPr>
      <w:rPr>
        <w:rFonts w:ascii="Times New Roman" w:hAnsi="Times New Roman" w:hint="default"/>
      </w:rPr>
    </w:lvl>
    <w:lvl w:ilvl="5" w:tplc="3DC0619E" w:tentative="1">
      <w:start w:val="1"/>
      <w:numFmt w:val="bullet"/>
      <w:lvlText w:val="-"/>
      <w:lvlJc w:val="left"/>
      <w:pPr>
        <w:tabs>
          <w:tab w:val="num" w:pos="4320"/>
        </w:tabs>
        <w:ind w:left="4320" w:hanging="360"/>
      </w:pPr>
      <w:rPr>
        <w:rFonts w:ascii="Times New Roman" w:hAnsi="Times New Roman" w:hint="default"/>
      </w:rPr>
    </w:lvl>
    <w:lvl w:ilvl="6" w:tplc="553A027C" w:tentative="1">
      <w:start w:val="1"/>
      <w:numFmt w:val="bullet"/>
      <w:lvlText w:val="-"/>
      <w:lvlJc w:val="left"/>
      <w:pPr>
        <w:tabs>
          <w:tab w:val="num" w:pos="5040"/>
        </w:tabs>
        <w:ind w:left="5040" w:hanging="360"/>
      </w:pPr>
      <w:rPr>
        <w:rFonts w:ascii="Times New Roman" w:hAnsi="Times New Roman" w:hint="default"/>
      </w:rPr>
    </w:lvl>
    <w:lvl w:ilvl="7" w:tplc="C32E52BA" w:tentative="1">
      <w:start w:val="1"/>
      <w:numFmt w:val="bullet"/>
      <w:lvlText w:val="-"/>
      <w:lvlJc w:val="left"/>
      <w:pPr>
        <w:tabs>
          <w:tab w:val="num" w:pos="5760"/>
        </w:tabs>
        <w:ind w:left="5760" w:hanging="360"/>
      </w:pPr>
      <w:rPr>
        <w:rFonts w:ascii="Times New Roman" w:hAnsi="Times New Roman" w:hint="default"/>
      </w:rPr>
    </w:lvl>
    <w:lvl w:ilvl="8" w:tplc="2EAE283C" w:tentative="1">
      <w:start w:val="1"/>
      <w:numFmt w:val="bullet"/>
      <w:lvlText w:val="-"/>
      <w:lvlJc w:val="left"/>
      <w:pPr>
        <w:tabs>
          <w:tab w:val="num" w:pos="6480"/>
        </w:tabs>
        <w:ind w:left="6480" w:hanging="360"/>
      </w:pPr>
      <w:rPr>
        <w:rFonts w:ascii="Times New Roman" w:hAnsi="Times New Roman" w:hint="default"/>
      </w:rPr>
    </w:lvl>
  </w:abstractNum>
  <w:num w:numId="1">
    <w:abstractNumId w:val="38"/>
  </w:num>
  <w:num w:numId="2">
    <w:abstractNumId w:val="37"/>
  </w:num>
  <w:num w:numId="3">
    <w:abstractNumId w:val="34"/>
  </w:num>
  <w:num w:numId="4">
    <w:abstractNumId w:val="35"/>
  </w:num>
  <w:num w:numId="5">
    <w:abstractNumId w:val="39"/>
  </w:num>
  <w:num w:numId="6">
    <w:abstractNumId w:val="4"/>
  </w:num>
  <w:num w:numId="7">
    <w:abstractNumId w:val="12"/>
  </w:num>
  <w:num w:numId="8">
    <w:abstractNumId w:val="30"/>
  </w:num>
  <w:num w:numId="9">
    <w:abstractNumId w:val="14"/>
  </w:num>
  <w:num w:numId="10">
    <w:abstractNumId w:val="7"/>
  </w:num>
  <w:num w:numId="11">
    <w:abstractNumId w:val="8"/>
  </w:num>
  <w:num w:numId="12">
    <w:abstractNumId w:val="20"/>
  </w:num>
  <w:num w:numId="13">
    <w:abstractNumId w:val="22"/>
  </w:num>
  <w:num w:numId="14">
    <w:abstractNumId w:val="24"/>
  </w:num>
  <w:num w:numId="15">
    <w:abstractNumId w:val="36"/>
  </w:num>
  <w:num w:numId="16">
    <w:abstractNumId w:val="32"/>
  </w:num>
  <w:num w:numId="17">
    <w:abstractNumId w:val="21"/>
  </w:num>
  <w:num w:numId="18">
    <w:abstractNumId w:val="0"/>
  </w:num>
  <w:num w:numId="19">
    <w:abstractNumId w:val="6"/>
  </w:num>
  <w:num w:numId="20">
    <w:abstractNumId w:val="17"/>
  </w:num>
  <w:num w:numId="21">
    <w:abstractNumId w:val="13"/>
  </w:num>
  <w:num w:numId="22">
    <w:abstractNumId w:val="41"/>
  </w:num>
  <w:num w:numId="23">
    <w:abstractNumId w:val="43"/>
  </w:num>
  <w:num w:numId="24">
    <w:abstractNumId w:val="18"/>
  </w:num>
  <w:num w:numId="25">
    <w:abstractNumId w:val="25"/>
  </w:num>
  <w:num w:numId="26">
    <w:abstractNumId w:val="19"/>
  </w:num>
  <w:num w:numId="27">
    <w:abstractNumId w:val="33"/>
  </w:num>
  <w:num w:numId="28">
    <w:abstractNumId w:val="15"/>
  </w:num>
  <w:num w:numId="29">
    <w:abstractNumId w:val="10"/>
  </w:num>
  <w:num w:numId="30">
    <w:abstractNumId w:val="16"/>
  </w:num>
  <w:num w:numId="31">
    <w:abstractNumId w:val="31"/>
  </w:num>
  <w:num w:numId="32">
    <w:abstractNumId w:val="11"/>
  </w:num>
  <w:num w:numId="33">
    <w:abstractNumId w:val="9"/>
  </w:num>
  <w:num w:numId="34">
    <w:abstractNumId w:val="5"/>
  </w:num>
  <w:num w:numId="35">
    <w:abstractNumId w:val="40"/>
  </w:num>
  <w:num w:numId="36">
    <w:abstractNumId w:val="23"/>
  </w:num>
  <w:num w:numId="37">
    <w:abstractNumId w:val="29"/>
  </w:num>
  <w:num w:numId="38">
    <w:abstractNumId w:val="1"/>
  </w:num>
  <w:num w:numId="39">
    <w:abstractNumId w:val="28"/>
  </w:num>
  <w:num w:numId="40">
    <w:abstractNumId w:val="27"/>
  </w:num>
  <w:num w:numId="41">
    <w:abstractNumId w:val="2"/>
  </w:num>
  <w:num w:numId="42">
    <w:abstractNumId w:val="3"/>
  </w:num>
  <w:num w:numId="43">
    <w:abstractNumId w:val="26"/>
  </w:num>
  <w:num w:numId="44">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stylePaneFormatFilter w:val="3F01"/>
  <w:defaultTabStop w:val="1304"/>
  <w:autoHyphenation/>
  <w:hyphenationZone w:val="142"/>
  <w:doNotHyphenateCaps/>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A7463A"/>
    <w:rsid w:val="00002323"/>
    <w:rsid w:val="000027EC"/>
    <w:rsid w:val="00007F83"/>
    <w:rsid w:val="00010988"/>
    <w:rsid w:val="000131CE"/>
    <w:rsid w:val="000160F2"/>
    <w:rsid w:val="00020BB3"/>
    <w:rsid w:val="000215FF"/>
    <w:rsid w:val="000363E2"/>
    <w:rsid w:val="00043E8F"/>
    <w:rsid w:val="000464CC"/>
    <w:rsid w:val="00047451"/>
    <w:rsid w:val="000613B7"/>
    <w:rsid w:val="00063D48"/>
    <w:rsid w:val="00083A06"/>
    <w:rsid w:val="00086731"/>
    <w:rsid w:val="0009133F"/>
    <w:rsid w:val="00091F91"/>
    <w:rsid w:val="00094B43"/>
    <w:rsid w:val="000A33A9"/>
    <w:rsid w:val="000B17FD"/>
    <w:rsid w:val="000B45F6"/>
    <w:rsid w:val="000C67A6"/>
    <w:rsid w:val="000D4EE5"/>
    <w:rsid w:val="000D5C96"/>
    <w:rsid w:val="00125602"/>
    <w:rsid w:val="00132297"/>
    <w:rsid w:val="00135929"/>
    <w:rsid w:val="0014255A"/>
    <w:rsid w:val="001539F4"/>
    <w:rsid w:val="00153EF4"/>
    <w:rsid w:val="001630B0"/>
    <w:rsid w:val="00174D86"/>
    <w:rsid w:val="001778E8"/>
    <w:rsid w:val="001A2BEC"/>
    <w:rsid w:val="001A6246"/>
    <w:rsid w:val="001C24E8"/>
    <w:rsid w:val="001C7142"/>
    <w:rsid w:val="001D65B0"/>
    <w:rsid w:val="001D6D81"/>
    <w:rsid w:val="001D7633"/>
    <w:rsid w:val="001E6A2A"/>
    <w:rsid w:val="001F044C"/>
    <w:rsid w:val="001F68C0"/>
    <w:rsid w:val="00212931"/>
    <w:rsid w:val="00215A66"/>
    <w:rsid w:val="002307A1"/>
    <w:rsid w:val="00236071"/>
    <w:rsid w:val="0024438C"/>
    <w:rsid w:val="002549CB"/>
    <w:rsid w:val="002665B7"/>
    <w:rsid w:val="002676E8"/>
    <w:rsid w:val="00275149"/>
    <w:rsid w:val="002753F6"/>
    <w:rsid w:val="00275CB0"/>
    <w:rsid w:val="0027685F"/>
    <w:rsid w:val="0027703D"/>
    <w:rsid w:val="0028092A"/>
    <w:rsid w:val="002816BD"/>
    <w:rsid w:val="00285D8C"/>
    <w:rsid w:val="002A2F6E"/>
    <w:rsid w:val="002B17B7"/>
    <w:rsid w:val="002B547C"/>
    <w:rsid w:val="002C02EF"/>
    <w:rsid w:val="002C2C77"/>
    <w:rsid w:val="002C37E6"/>
    <w:rsid w:val="002E101D"/>
    <w:rsid w:val="002F4FC3"/>
    <w:rsid w:val="002F6D00"/>
    <w:rsid w:val="00316681"/>
    <w:rsid w:val="00317CA0"/>
    <w:rsid w:val="003201F4"/>
    <w:rsid w:val="00320399"/>
    <w:rsid w:val="0032360B"/>
    <w:rsid w:val="00341288"/>
    <w:rsid w:val="003443E0"/>
    <w:rsid w:val="00345361"/>
    <w:rsid w:val="0034650C"/>
    <w:rsid w:val="00355FA2"/>
    <w:rsid w:val="00356BE9"/>
    <w:rsid w:val="00356CF6"/>
    <w:rsid w:val="00370CFD"/>
    <w:rsid w:val="003745EC"/>
    <w:rsid w:val="003755F1"/>
    <w:rsid w:val="00375EE6"/>
    <w:rsid w:val="00393243"/>
    <w:rsid w:val="003A08E2"/>
    <w:rsid w:val="003A1F0C"/>
    <w:rsid w:val="003A604F"/>
    <w:rsid w:val="003B1B59"/>
    <w:rsid w:val="003B4B11"/>
    <w:rsid w:val="003B71AD"/>
    <w:rsid w:val="003D3CFD"/>
    <w:rsid w:val="003F00CD"/>
    <w:rsid w:val="003F212E"/>
    <w:rsid w:val="003F3489"/>
    <w:rsid w:val="003F6071"/>
    <w:rsid w:val="00407AE2"/>
    <w:rsid w:val="00417A37"/>
    <w:rsid w:val="00420E7E"/>
    <w:rsid w:val="00430DEC"/>
    <w:rsid w:val="004416CB"/>
    <w:rsid w:val="00455243"/>
    <w:rsid w:val="004569B7"/>
    <w:rsid w:val="004576CC"/>
    <w:rsid w:val="00480978"/>
    <w:rsid w:val="004875FC"/>
    <w:rsid w:val="004912EA"/>
    <w:rsid w:val="00492899"/>
    <w:rsid w:val="004C1F8F"/>
    <w:rsid w:val="004C5FBE"/>
    <w:rsid w:val="004C6279"/>
    <w:rsid w:val="004C7C2B"/>
    <w:rsid w:val="004D3937"/>
    <w:rsid w:val="004D3DA1"/>
    <w:rsid w:val="004F2078"/>
    <w:rsid w:val="0050178B"/>
    <w:rsid w:val="0050316D"/>
    <w:rsid w:val="005149EA"/>
    <w:rsid w:val="00574CF0"/>
    <w:rsid w:val="00574D2E"/>
    <w:rsid w:val="00574E08"/>
    <w:rsid w:val="0058581F"/>
    <w:rsid w:val="005867F1"/>
    <w:rsid w:val="00590F20"/>
    <w:rsid w:val="00593FDF"/>
    <w:rsid w:val="005A1996"/>
    <w:rsid w:val="005A1DE5"/>
    <w:rsid w:val="005A7784"/>
    <w:rsid w:val="005B3407"/>
    <w:rsid w:val="005B7081"/>
    <w:rsid w:val="005C0894"/>
    <w:rsid w:val="005D53BE"/>
    <w:rsid w:val="005F2E0B"/>
    <w:rsid w:val="005F32CD"/>
    <w:rsid w:val="00603FE2"/>
    <w:rsid w:val="006103F6"/>
    <w:rsid w:val="006110B4"/>
    <w:rsid w:val="00653908"/>
    <w:rsid w:val="00654FAE"/>
    <w:rsid w:val="00655857"/>
    <w:rsid w:val="00660FEA"/>
    <w:rsid w:val="0066306E"/>
    <w:rsid w:val="0067492D"/>
    <w:rsid w:val="00676F38"/>
    <w:rsid w:val="006771C2"/>
    <w:rsid w:val="00682925"/>
    <w:rsid w:val="00684B53"/>
    <w:rsid w:val="00693525"/>
    <w:rsid w:val="006963CA"/>
    <w:rsid w:val="0069698B"/>
    <w:rsid w:val="006A1B43"/>
    <w:rsid w:val="006A5184"/>
    <w:rsid w:val="006C6367"/>
    <w:rsid w:val="006C764F"/>
    <w:rsid w:val="006D6836"/>
    <w:rsid w:val="006E7950"/>
    <w:rsid w:val="006F489B"/>
    <w:rsid w:val="006F5C79"/>
    <w:rsid w:val="0071555B"/>
    <w:rsid w:val="007248B5"/>
    <w:rsid w:val="00725077"/>
    <w:rsid w:val="0072741B"/>
    <w:rsid w:val="00734D33"/>
    <w:rsid w:val="00742B86"/>
    <w:rsid w:val="007515C3"/>
    <w:rsid w:val="00755894"/>
    <w:rsid w:val="00757DD1"/>
    <w:rsid w:val="007620B2"/>
    <w:rsid w:val="007660A6"/>
    <w:rsid w:val="00782E0A"/>
    <w:rsid w:val="007871E4"/>
    <w:rsid w:val="007A4FF7"/>
    <w:rsid w:val="007B428E"/>
    <w:rsid w:val="007C08BF"/>
    <w:rsid w:val="007C4003"/>
    <w:rsid w:val="008002C7"/>
    <w:rsid w:val="008014D5"/>
    <w:rsid w:val="00807AF2"/>
    <w:rsid w:val="00811497"/>
    <w:rsid w:val="0081205B"/>
    <w:rsid w:val="00823157"/>
    <w:rsid w:val="0083213D"/>
    <w:rsid w:val="00834129"/>
    <w:rsid w:val="008375F9"/>
    <w:rsid w:val="008409F1"/>
    <w:rsid w:val="00860D1E"/>
    <w:rsid w:val="008644D2"/>
    <w:rsid w:val="00870821"/>
    <w:rsid w:val="00877862"/>
    <w:rsid w:val="00880DD1"/>
    <w:rsid w:val="008850F7"/>
    <w:rsid w:val="00895E4C"/>
    <w:rsid w:val="00896DC6"/>
    <w:rsid w:val="008A69B9"/>
    <w:rsid w:val="008B4716"/>
    <w:rsid w:val="008B5F8E"/>
    <w:rsid w:val="008B786D"/>
    <w:rsid w:val="008D1A87"/>
    <w:rsid w:val="008D6A82"/>
    <w:rsid w:val="008D6DF8"/>
    <w:rsid w:val="008E090B"/>
    <w:rsid w:val="008E4211"/>
    <w:rsid w:val="008E63C0"/>
    <w:rsid w:val="008F585E"/>
    <w:rsid w:val="0090158A"/>
    <w:rsid w:val="00904F8D"/>
    <w:rsid w:val="00907513"/>
    <w:rsid w:val="009136C3"/>
    <w:rsid w:val="009227D9"/>
    <w:rsid w:val="009261B6"/>
    <w:rsid w:val="00934734"/>
    <w:rsid w:val="00951E30"/>
    <w:rsid w:val="0097041F"/>
    <w:rsid w:val="00993D7F"/>
    <w:rsid w:val="009A2F93"/>
    <w:rsid w:val="009A4417"/>
    <w:rsid w:val="009B4FDA"/>
    <w:rsid w:val="009C0B5A"/>
    <w:rsid w:val="009C263E"/>
    <w:rsid w:val="009C5AAF"/>
    <w:rsid w:val="009D24BA"/>
    <w:rsid w:val="009D3EDB"/>
    <w:rsid w:val="009D6D4E"/>
    <w:rsid w:val="009E5625"/>
    <w:rsid w:val="009E5F60"/>
    <w:rsid w:val="009F1FFB"/>
    <w:rsid w:val="009F6940"/>
    <w:rsid w:val="00A008E9"/>
    <w:rsid w:val="00A03F2B"/>
    <w:rsid w:val="00A04E0C"/>
    <w:rsid w:val="00A25350"/>
    <w:rsid w:val="00A328D5"/>
    <w:rsid w:val="00A33A76"/>
    <w:rsid w:val="00A359AA"/>
    <w:rsid w:val="00A3724B"/>
    <w:rsid w:val="00A71CAC"/>
    <w:rsid w:val="00A7463A"/>
    <w:rsid w:val="00A755FF"/>
    <w:rsid w:val="00A801A7"/>
    <w:rsid w:val="00A82454"/>
    <w:rsid w:val="00A96FBF"/>
    <w:rsid w:val="00AA0321"/>
    <w:rsid w:val="00AA379D"/>
    <w:rsid w:val="00AB13FE"/>
    <w:rsid w:val="00AB3CFE"/>
    <w:rsid w:val="00AC38B0"/>
    <w:rsid w:val="00AD6A33"/>
    <w:rsid w:val="00AE3425"/>
    <w:rsid w:val="00AE5118"/>
    <w:rsid w:val="00AE7AD9"/>
    <w:rsid w:val="00AF043E"/>
    <w:rsid w:val="00AF4AB2"/>
    <w:rsid w:val="00B10F2E"/>
    <w:rsid w:val="00B1161E"/>
    <w:rsid w:val="00B2789C"/>
    <w:rsid w:val="00B453EA"/>
    <w:rsid w:val="00B5418A"/>
    <w:rsid w:val="00B627B7"/>
    <w:rsid w:val="00B64819"/>
    <w:rsid w:val="00B67838"/>
    <w:rsid w:val="00B928B0"/>
    <w:rsid w:val="00B93731"/>
    <w:rsid w:val="00B93C94"/>
    <w:rsid w:val="00B944D1"/>
    <w:rsid w:val="00B94752"/>
    <w:rsid w:val="00B97AEB"/>
    <w:rsid w:val="00BA4780"/>
    <w:rsid w:val="00BA5A48"/>
    <w:rsid w:val="00BA6C5D"/>
    <w:rsid w:val="00BA7A27"/>
    <w:rsid w:val="00BB503C"/>
    <w:rsid w:val="00BC36ED"/>
    <w:rsid w:val="00BC3E7C"/>
    <w:rsid w:val="00BC5204"/>
    <w:rsid w:val="00BC7366"/>
    <w:rsid w:val="00BE7F1E"/>
    <w:rsid w:val="00BF36BE"/>
    <w:rsid w:val="00BF6516"/>
    <w:rsid w:val="00C0659B"/>
    <w:rsid w:val="00C24E81"/>
    <w:rsid w:val="00C27352"/>
    <w:rsid w:val="00C3326F"/>
    <w:rsid w:val="00C479D7"/>
    <w:rsid w:val="00C578C5"/>
    <w:rsid w:val="00C62075"/>
    <w:rsid w:val="00C67294"/>
    <w:rsid w:val="00C679AC"/>
    <w:rsid w:val="00C77F0E"/>
    <w:rsid w:val="00C8367E"/>
    <w:rsid w:val="00C87408"/>
    <w:rsid w:val="00C93108"/>
    <w:rsid w:val="00C93932"/>
    <w:rsid w:val="00C97D2E"/>
    <w:rsid w:val="00CA2BA2"/>
    <w:rsid w:val="00CB18B7"/>
    <w:rsid w:val="00CB2D33"/>
    <w:rsid w:val="00CC1F17"/>
    <w:rsid w:val="00CD1DD5"/>
    <w:rsid w:val="00CE2BB6"/>
    <w:rsid w:val="00CE4DC0"/>
    <w:rsid w:val="00CE6F9A"/>
    <w:rsid w:val="00D01FCF"/>
    <w:rsid w:val="00D027EE"/>
    <w:rsid w:val="00D070F5"/>
    <w:rsid w:val="00D1261F"/>
    <w:rsid w:val="00D27846"/>
    <w:rsid w:val="00D32329"/>
    <w:rsid w:val="00D32592"/>
    <w:rsid w:val="00D33B1E"/>
    <w:rsid w:val="00D449D7"/>
    <w:rsid w:val="00D607B7"/>
    <w:rsid w:val="00D66EBA"/>
    <w:rsid w:val="00D94F9A"/>
    <w:rsid w:val="00DA1C6F"/>
    <w:rsid w:val="00DA4332"/>
    <w:rsid w:val="00DB0A6D"/>
    <w:rsid w:val="00DB2949"/>
    <w:rsid w:val="00DB3146"/>
    <w:rsid w:val="00DB65AC"/>
    <w:rsid w:val="00DD0AE8"/>
    <w:rsid w:val="00DD0D8F"/>
    <w:rsid w:val="00DE1657"/>
    <w:rsid w:val="00DF6D78"/>
    <w:rsid w:val="00DF7D76"/>
    <w:rsid w:val="00E00222"/>
    <w:rsid w:val="00E36184"/>
    <w:rsid w:val="00E4713B"/>
    <w:rsid w:val="00E63005"/>
    <w:rsid w:val="00E658F4"/>
    <w:rsid w:val="00E66D4E"/>
    <w:rsid w:val="00E74FB8"/>
    <w:rsid w:val="00E750E1"/>
    <w:rsid w:val="00E83E8D"/>
    <w:rsid w:val="00E86030"/>
    <w:rsid w:val="00EA032A"/>
    <w:rsid w:val="00EA2E75"/>
    <w:rsid w:val="00EC33D5"/>
    <w:rsid w:val="00ED239F"/>
    <w:rsid w:val="00EE1337"/>
    <w:rsid w:val="00EE3D49"/>
    <w:rsid w:val="00EE43AA"/>
    <w:rsid w:val="00EF1E5B"/>
    <w:rsid w:val="00EF7148"/>
    <w:rsid w:val="00F01036"/>
    <w:rsid w:val="00F07775"/>
    <w:rsid w:val="00F229F3"/>
    <w:rsid w:val="00F250A5"/>
    <w:rsid w:val="00F254BD"/>
    <w:rsid w:val="00F260B3"/>
    <w:rsid w:val="00F322CC"/>
    <w:rsid w:val="00F448CF"/>
    <w:rsid w:val="00F46E4F"/>
    <w:rsid w:val="00F56552"/>
    <w:rsid w:val="00F64706"/>
    <w:rsid w:val="00F65168"/>
    <w:rsid w:val="00F727C4"/>
    <w:rsid w:val="00F72893"/>
    <w:rsid w:val="00F8350F"/>
    <w:rsid w:val="00F91A63"/>
    <w:rsid w:val="00FB40F8"/>
    <w:rsid w:val="00FB42C3"/>
    <w:rsid w:val="00FD662A"/>
  </w:rsids>
  <m:mathPr>
    <m:mathFont m:val="Cambria Math"/>
    <m:brkBin m:val="before"/>
    <m:brkBinSub m:val="--"/>
    <m:smallFrac m:val="off"/>
    <m:dispDef/>
    <m:lMargin m:val="0"/>
    <m:rMargin m:val="0"/>
    <m:defJc m:val="centerGroup"/>
    <m:wrapIndent m:val="1440"/>
    <m:intLim m:val="subSup"/>
    <m:naryLim m:val="undOvr"/>
  </m:mathPr>
  <w:attachedSchema w:val="http://schemas.kmd.dk/schemas/KmdSag/EDHVr8"/>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7E6"/>
    <w:pPr>
      <w:spacing w:after="120"/>
      <w:jc w:val="both"/>
    </w:pPr>
    <w:rPr>
      <w:rFonts w:ascii="Verdana" w:hAnsi="Verdana"/>
      <w:sz w:val="20"/>
      <w:szCs w:val="24"/>
    </w:rPr>
  </w:style>
  <w:style w:type="paragraph" w:styleId="Overskrift1">
    <w:name w:val="heading 1"/>
    <w:basedOn w:val="Normal"/>
    <w:next w:val="Normal"/>
    <w:link w:val="Overskrift1Tegn"/>
    <w:uiPriority w:val="99"/>
    <w:qFormat/>
    <w:rsid w:val="002C37E6"/>
    <w:pPr>
      <w:keepNext/>
      <w:spacing w:line="300" w:lineRule="atLeast"/>
      <w:outlineLvl w:val="0"/>
    </w:pPr>
    <w:rPr>
      <w:rFonts w:cs="Arial"/>
      <w:b/>
      <w:bCs/>
      <w:color w:val="244061" w:themeColor="accent1" w:themeShade="80"/>
      <w:sz w:val="28"/>
      <w:szCs w:val="18"/>
    </w:rPr>
  </w:style>
  <w:style w:type="paragraph" w:styleId="Overskrift2">
    <w:name w:val="heading 2"/>
    <w:basedOn w:val="Normal"/>
    <w:next w:val="Normal"/>
    <w:link w:val="Overskrift2Tegn"/>
    <w:uiPriority w:val="99"/>
    <w:qFormat/>
    <w:rsid w:val="002C37E6"/>
    <w:pPr>
      <w:keepNext/>
      <w:spacing w:before="120"/>
      <w:outlineLvl w:val="1"/>
    </w:pPr>
    <w:rPr>
      <w:rFonts w:cs="Arial"/>
      <w:b/>
      <w:bCs/>
      <w:iCs/>
      <w:color w:val="002060"/>
      <w:sz w:val="24"/>
      <w:szCs w:val="28"/>
    </w:rPr>
  </w:style>
  <w:style w:type="paragraph" w:styleId="Overskrift3">
    <w:name w:val="heading 3"/>
    <w:basedOn w:val="Normal"/>
    <w:next w:val="Normal"/>
    <w:link w:val="Overskrift3Tegn"/>
    <w:uiPriority w:val="99"/>
    <w:qFormat/>
    <w:rsid w:val="002C37E6"/>
    <w:pPr>
      <w:keepNext/>
      <w:spacing w:before="240" w:after="0"/>
      <w:outlineLvl w:val="2"/>
    </w:pPr>
    <w:rPr>
      <w:rFonts w:cs="Arial"/>
      <w:b/>
      <w:bCs/>
      <w:color w:val="0070C0"/>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2C37E6"/>
    <w:rPr>
      <w:rFonts w:ascii="Verdana" w:hAnsi="Verdana" w:cs="Arial"/>
      <w:b/>
      <w:bCs/>
      <w:color w:val="244061" w:themeColor="accent1" w:themeShade="80"/>
      <w:sz w:val="28"/>
      <w:szCs w:val="18"/>
    </w:rPr>
  </w:style>
  <w:style w:type="character" w:customStyle="1" w:styleId="Overskrift2Tegn">
    <w:name w:val="Overskrift 2 Tegn"/>
    <w:basedOn w:val="Standardskrifttypeiafsnit"/>
    <w:link w:val="Overskrift2"/>
    <w:uiPriority w:val="99"/>
    <w:locked/>
    <w:rsid w:val="002C37E6"/>
    <w:rPr>
      <w:rFonts w:ascii="Verdana" w:hAnsi="Verdana" w:cs="Arial"/>
      <w:b/>
      <w:bCs/>
      <w:iCs/>
      <w:color w:val="002060"/>
      <w:sz w:val="24"/>
      <w:szCs w:val="28"/>
    </w:rPr>
  </w:style>
  <w:style w:type="character" w:customStyle="1" w:styleId="Overskrift3Tegn">
    <w:name w:val="Overskrift 3 Tegn"/>
    <w:basedOn w:val="Standardskrifttypeiafsnit"/>
    <w:link w:val="Overskrift3"/>
    <w:uiPriority w:val="99"/>
    <w:locked/>
    <w:rsid w:val="002C37E6"/>
    <w:rPr>
      <w:rFonts w:ascii="Verdana" w:hAnsi="Verdana" w:cs="Arial"/>
      <w:b/>
      <w:bCs/>
      <w:color w:val="0070C0"/>
      <w:sz w:val="20"/>
      <w:szCs w:val="26"/>
    </w:rPr>
  </w:style>
  <w:style w:type="paragraph" w:styleId="Sidehoved">
    <w:name w:val="header"/>
    <w:basedOn w:val="Normal"/>
    <w:link w:val="SidehovedTegn"/>
    <w:uiPriority w:val="99"/>
    <w:rsid w:val="002A2F6E"/>
    <w:pPr>
      <w:tabs>
        <w:tab w:val="center" w:pos="4819"/>
        <w:tab w:val="right" w:pos="9638"/>
      </w:tabs>
    </w:pPr>
  </w:style>
  <w:style w:type="character" w:customStyle="1" w:styleId="SidehovedTegn">
    <w:name w:val="Sidehoved Tegn"/>
    <w:basedOn w:val="Standardskrifttypeiafsnit"/>
    <w:link w:val="Sidehoved"/>
    <w:uiPriority w:val="99"/>
    <w:semiHidden/>
    <w:locked/>
    <w:rsid w:val="000613B7"/>
    <w:rPr>
      <w:rFonts w:ascii="Verdana" w:hAnsi="Verdana" w:cs="Times New Roman"/>
      <w:sz w:val="24"/>
      <w:szCs w:val="24"/>
    </w:rPr>
  </w:style>
  <w:style w:type="paragraph" w:styleId="Sidefod">
    <w:name w:val="footer"/>
    <w:basedOn w:val="Normal"/>
    <w:link w:val="SidefodTegn"/>
    <w:uiPriority w:val="99"/>
    <w:rsid w:val="002A2F6E"/>
    <w:pPr>
      <w:tabs>
        <w:tab w:val="center" w:pos="4819"/>
        <w:tab w:val="right" w:pos="9638"/>
      </w:tabs>
      <w:spacing w:line="200" w:lineRule="atLeast"/>
    </w:pPr>
    <w:rPr>
      <w:sz w:val="14"/>
    </w:rPr>
  </w:style>
  <w:style w:type="character" w:customStyle="1" w:styleId="SidefodTegn">
    <w:name w:val="Sidefod Tegn"/>
    <w:basedOn w:val="Standardskrifttypeiafsnit"/>
    <w:link w:val="Sidefod"/>
    <w:uiPriority w:val="99"/>
    <w:locked/>
    <w:rsid w:val="002F6D00"/>
    <w:rPr>
      <w:rFonts w:ascii="Verdana" w:hAnsi="Verdana" w:cs="Times New Roman"/>
      <w:sz w:val="24"/>
      <w:szCs w:val="24"/>
    </w:rPr>
  </w:style>
  <w:style w:type="paragraph" w:customStyle="1" w:styleId="Template">
    <w:name w:val="Template"/>
    <w:basedOn w:val="Normal"/>
    <w:uiPriority w:val="99"/>
    <w:rsid w:val="002A2F6E"/>
    <w:rPr>
      <w:sz w:val="14"/>
    </w:rPr>
  </w:style>
  <w:style w:type="paragraph" w:customStyle="1" w:styleId="Normal-Modtageradresse">
    <w:name w:val="Normal - Modtageradresse"/>
    <w:basedOn w:val="Normal"/>
    <w:uiPriority w:val="99"/>
    <w:rsid w:val="002A2F6E"/>
    <w:rPr>
      <w:sz w:val="19"/>
    </w:rPr>
  </w:style>
  <w:style w:type="paragraph" w:customStyle="1" w:styleId="Template-Adresse">
    <w:name w:val="Template - Adresse"/>
    <w:basedOn w:val="Template"/>
    <w:uiPriority w:val="99"/>
    <w:rsid w:val="002A2F6E"/>
    <w:pPr>
      <w:spacing w:line="160" w:lineRule="atLeast"/>
    </w:pPr>
    <w:rPr>
      <w:caps/>
      <w:szCs w:val="12"/>
    </w:rPr>
  </w:style>
  <w:style w:type="paragraph" w:customStyle="1" w:styleId="Template-Info">
    <w:name w:val="Template - Info"/>
    <w:basedOn w:val="Template"/>
    <w:uiPriority w:val="99"/>
    <w:rsid w:val="002A2F6E"/>
    <w:pPr>
      <w:jc w:val="right"/>
    </w:pPr>
  </w:style>
  <w:style w:type="paragraph" w:customStyle="1" w:styleId="Template-Afdelingen">
    <w:name w:val="Template - Afdelingen"/>
    <w:basedOn w:val="Template"/>
    <w:next w:val="Template-Info"/>
    <w:uiPriority w:val="99"/>
    <w:rsid w:val="002A2F6E"/>
    <w:pPr>
      <w:jc w:val="right"/>
    </w:pPr>
    <w:rPr>
      <w:b/>
      <w:caps/>
      <w:szCs w:val="14"/>
    </w:rPr>
  </w:style>
  <w:style w:type="table" w:styleId="Tabel-Gitter">
    <w:name w:val="Table Grid"/>
    <w:basedOn w:val="Tabel-Normal"/>
    <w:uiPriority w:val="59"/>
    <w:rsid w:val="002A2F6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revoverskrift">
    <w:name w:val="Normal - Brevoverskrift"/>
    <w:basedOn w:val="Normal"/>
    <w:link w:val="Normal-BrevoverskriftChar"/>
    <w:uiPriority w:val="99"/>
    <w:rsid w:val="002A2F6E"/>
    <w:pPr>
      <w:spacing w:line="300" w:lineRule="atLeast"/>
    </w:pPr>
    <w:rPr>
      <w:b/>
      <w:caps/>
      <w:szCs w:val="18"/>
    </w:rPr>
  </w:style>
  <w:style w:type="character" w:customStyle="1" w:styleId="Normal-BrevoverskriftChar">
    <w:name w:val="Normal - Brevoverskrift Char"/>
    <w:basedOn w:val="Standardskrifttypeiafsnit"/>
    <w:link w:val="Normal-Brevoverskrift"/>
    <w:uiPriority w:val="99"/>
    <w:locked/>
    <w:rsid w:val="002A2F6E"/>
    <w:rPr>
      <w:rFonts w:ascii="Verdana" w:hAnsi="Verdana" w:cs="Times New Roman"/>
      <w:b/>
      <w:caps/>
      <w:sz w:val="18"/>
      <w:szCs w:val="18"/>
      <w:lang w:val="da-DK" w:eastAsia="da-DK" w:bidi="ar-SA"/>
    </w:rPr>
  </w:style>
  <w:style w:type="paragraph" w:customStyle="1" w:styleId="Normal-Kontaktinfo">
    <w:name w:val="Normal - Kontakt info"/>
    <w:basedOn w:val="Normal"/>
    <w:uiPriority w:val="99"/>
    <w:rsid w:val="002A2F6E"/>
    <w:rPr>
      <w:sz w:val="14"/>
    </w:rPr>
  </w:style>
  <w:style w:type="paragraph" w:styleId="Markeringsbobletekst">
    <w:name w:val="Balloon Text"/>
    <w:basedOn w:val="Normal"/>
    <w:link w:val="MarkeringsbobletekstTegn"/>
    <w:uiPriority w:val="99"/>
    <w:rsid w:val="0093473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locked/>
    <w:rsid w:val="00934734"/>
    <w:rPr>
      <w:rFonts w:ascii="Tahoma" w:hAnsi="Tahoma" w:cs="Tahoma"/>
      <w:sz w:val="16"/>
      <w:szCs w:val="16"/>
    </w:rPr>
  </w:style>
  <w:style w:type="character" w:styleId="Sidetal">
    <w:name w:val="page number"/>
    <w:basedOn w:val="Standardskrifttypeiafsnit"/>
    <w:uiPriority w:val="99"/>
    <w:rsid w:val="002307A1"/>
    <w:rPr>
      <w:rFonts w:cs="Times New Roman"/>
    </w:rPr>
  </w:style>
  <w:style w:type="character" w:styleId="Hyperlink">
    <w:name w:val="Hyperlink"/>
    <w:basedOn w:val="Standardskrifttypeiafsnit"/>
    <w:uiPriority w:val="99"/>
    <w:unhideWhenUsed/>
    <w:rsid w:val="00D449D7"/>
    <w:rPr>
      <w:color w:val="0000FF" w:themeColor="hyperlink"/>
      <w:u w:val="single"/>
    </w:rPr>
  </w:style>
  <w:style w:type="paragraph" w:styleId="Listeafsnit">
    <w:name w:val="List Paragraph"/>
    <w:basedOn w:val="Normal"/>
    <w:uiPriority w:val="34"/>
    <w:qFormat/>
    <w:rsid w:val="00C27352"/>
    <w:pPr>
      <w:ind w:left="720"/>
      <w:contextualSpacing/>
    </w:pPr>
  </w:style>
  <w:style w:type="paragraph" w:styleId="NormalWeb">
    <w:name w:val="Normal (Web)"/>
    <w:basedOn w:val="Normal"/>
    <w:uiPriority w:val="99"/>
    <w:unhideWhenUsed/>
    <w:rsid w:val="001D6D81"/>
    <w:pPr>
      <w:spacing w:before="100" w:beforeAutospacing="1" w:after="100" w:afterAutospacing="1"/>
    </w:pPr>
    <w:rPr>
      <w:rFonts w:ascii="Times New Roman" w:hAnsi="Times New Roman"/>
      <w:sz w:val="24"/>
    </w:rPr>
  </w:style>
  <w:style w:type="paragraph" w:styleId="Overskrift">
    <w:name w:val="TOC Heading"/>
    <w:basedOn w:val="Overskrift1"/>
    <w:next w:val="Normal"/>
    <w:uiPriority w:val="39"/>
    <w:unhideWhenUsed/>
    <w:qFormat/>
    <w:rsid w:val="00BB503C"/>
    <w:pPr>
      <w:keepLines/>
      <w:spacing w:before="480" w:after="0" w:line="276" w:lineRule="auto"/>
      <w:jc w:val="left"/>
      <w:outlineLvl w:val="9"/>
    </w:pPr>
    <w:rPr>
      <w:rFonts w:asciiTheme="majorHAnsi" w:eastAsiaTheme="majorEastAsia" w:hAnsiTheme="majorHAnsi" w:cstheme="majorBidi"/>
      <w:color w:val="365F91" w:themeColor="accent1" w:themeShade="BF"/>
      <w:szCs w:val="28"/>
      <w:lang w:eastAsia="en-US"/>
    </w:rPr>
  </w:style>
  <w:style w:type="paragraph" w:styleId="Indholdsfortegnelse1">
    <w:name w:val="toc 1"/>
    <w:basedOn w:val="Normal"/>
    <w:next w:val="Normal"/>
    <w:autoRedefine/>
    <w:uiPriority w:val="39"/>
    <w:qFormat/>
    <w:locked/>
    <w:rsid w:val="00BB503C"/>
    <w:pPr>
      <w:spacing w:after="100"/>
    </w:pPr>
  </w:style>
  <w:style w:type="paragraph" w:styleId="Indholdsfortegnelse3">
    <w:name w:val="toc 3"/>
    <w:basedOn w:val="Normal"/>
    <w:next w:val="Normal"/>
    <w:autoRedefine/>
    <w:uiPriority w:val="39"/>
    <w:qFormat/>
    <w:locked/>
    <w:rsid w:val="00BB503C"/>
    <w:pPr>
      <w:spacing w:after="100"/>
      <w:ind w:left="400"/>
    </w:pPr>
  </w:style>
  <w:style w:type="paragraph" w:styleId="Indholdsfortegnelse2">
    <w:name w:val="toc 2"/>
    <w:basedOn w:val="Normal"/>
    <w:next w:val="Normal"/>
    <w:autoRedefine/>
    <w:uiPriority w:val="39"/>
    <w:qFormat/>
    <w:locked/>
    <w:rsid w:val="00BB503C"/>
    <w:pPr>
      <w:spacing w:after="100"/>
      <w:ind w:left="200"/>
    </w:pPr>
  </w:style>
  <w:style w:type="paragraph" w:styleId="Ingenafstand">
    <w:name w:val="No Spacing"/>
    <w:link w:val="IngenafstandTegn"/>
    <w:uiPriority w:val="1"/>
    <w:qFormat/>
    <w:rsid w:val="00F64706"/>
    <w:rPr>
      <w:rFonts w:asciiTheme="minorHAnsi" w:eastAsiaTheme="minorEastAsia" w:hAnsiTheme="minorHAnsi" w:cstheme="minorBidi"/>
      <w:lang w:eastAsia="en-US"/>
    </w:rPr>
  </w:style>
  <w:style w:type="character" w:customStyle="1" w:styleId="IngenafstandTegn">
    <w:name w:val="Ingen afstand Tegn"/>
    <w:basedOn w:val="Standardskrifttypeiafsnit"/>
    <w:link w:val="Ingenafstand"/>
    <w:uiPriority w:val="1"/>
    <w:rsid w:val="00F64706"/>
    <w:rPr>
      <w:rFonts w:asciiTheme="minorHAnsi" w:eastAsiaTheme="minorEastAsia"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F6E"/>
    <w:pPr>
      <w:spacing w:line="280" w:lineRule="atLeast"/>
    </w:pPr>
    <w:rPr>
      <w:rFonts w:ascii="Verdana" w:hAnsi="Verdana"/>
      <w:sz w:val="20"/>
      <w:szCs w:val="24"/>
    </w:rPr>
  </w:style>
  <w:style w:type="paragraph" w:styleId="Heading1">
    <w:name w:val="heading 1"/>
    <w:basedOn w:val="Normal"/>
    <w:next w:val="Normal"/>
    <w:link w:val="Heading1Char"/>
    <w:uiPriority w:val="99"/>
    <w:qFormat/>
    <w:rsid w:val="00EE43AA"/>
    <w:pPr>
      <w:keepNext/>
      <w:spacing w:line="300" w:lineRule="atLeast"/>
      <w:outlineLvl w:val="0"/>
    </w:pPr>
    <w:rPr>
      <w:rFonts w:cs="Arial"/>
      <w:b/>
      <w:bCs/>
      <w:sz w:val="28"/>
      <w:szCs w:val="18"/>
    </w:rPr>
  </w:style>
  <w:style w:type="paragraph" w:styleId="Heading2">
    <w:name w:val="heading 2"/>
    <w:basedOn w:val="Normal"/>
    <w:next w:val="Normal"/>
    <w:link w:val="Heading2Char"/>
    <w:uiPriority w:val="99"/>
    <w:qFormat/>
    <w:rsid w:val="00EE43AA"/>
    <w:pPr>
      <w:keepNext/>
      <w:spacing w:line="300" w:lineRule="atLeast"/>
      <w:outlineLvl w:val="1"/>
    </w:pPr>
    <w:rPr>
      <w:rFonts w:cs="Arial"/>
      <w:b/>
      <w:bCs/>
      <w:iCs/>
      <w:sz w:val="24"/>
      <w:szCs w:val="28"/>
    </w:rPr>
  </w:style>
  <w:style w:type="paragraph" w:styleId="Heading3">
    <w:name w:val="heading 3"/>
    <w:basedOn w:val="Normal"/>
    <w:next w:val="Normal"/>
    <w:link w:val="Heading3Char"/>
    <w:uiPriority w:val="99"/>
    <w:qFormat/>
    <w:rsid w:val="002A2F6E"/>
    <w:pPr>
      <w:keepNext/>
      <w:spacing w:line="300" w:lineRule="atLeast"/>
      <w:outlineLvl w:val="2"/>
    </w:pPr>
    <w:rPr>
      <w:rFonts w:cs="Arial"/>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43AA"/>
    <w:rPr>
      <w:rFonts w:ascii="Verdana" w:hAnsi="Verdana" w:cs="Arial"/>
      <w:b/>
      <w:bCs/>
      <w:sz w:val="28"/>
      <w:szCs w:val="18"/>
    </w:rPr>
  </w:style>
  <w:style w:type="character" w:customStyle="1" w:styleId="Heading2Char">
    <w:name w:val="Heading 2 Char"/>
    <w:basedOn w:val="DefaultParagraphFont"/>
    <w:link w:val="Heading2"/>
    <w:uiPriority w:val="99"/>
    <w:locked/>
    <w:rsid w:val="00EE43AA"/>
    <w:rPr>
      <w:rFonts w:ascii="Verdana" w:hAnsi="Verdana" w:cs="Arial"/>
      <w:b/>
      <w:bCs/>
      <w:iCs/>
      <w:sz w:val="24"/>
      <w:szCs w:val="28"/>
    </w:rPr>
  </w:style>
  <w:style w:type="character" w:customStyle="1" w:styleId="Heading3Char">
    <w:name w:val="Heading 3 Char"/>
    <w:basedOn w:val="DefaultParagraphFont"/>
    <w:link w:val="Heading3"/>
    <w:uiPriority w:val="99"/>
    <w:semiHidden/>
    <w:locked/>
    <w:rsid w:val="000613B7"/>
    <w:rPr>
      <w:rFonts w:ascii="Cambria" w:hAnsi="Cambria" w:cs="Times New Roman"/>
      <w:b/>
      <w:bCs/>
      <w:sz w:val="26"/>
      <w:szCs w:val="26"/>
    </w:rPr>
  </w:style>
  <w:style w:type="paragraph" w:styleId="Header">
    <w:name w:val="header"/>
    <w:basedOn w:val="Normal"/>
    <w:link w:val="HeaderChar"/>
    <w:uiPriority w:val="99"/>
    <w:rsid w:val="002A2F6E"/>
    <w:pPr>
      <w:tabs>
        <w:tab w:val="center" w:pos="4819"/>
        <w:tab w:val="right" w:pos="9638"/>
      </w:tabs>
    </w:pPr>
  </w:style>
  <w:style w:type="character" w:customStyle="1" w:styleId="HeaderChar">
    <w:name w:val="Header Char"/>
    <w:basedOn w:val="DefaultParagraphFont"/>
    <w:link w:val="Header"/>
    <w:uiPriority w:val="99"/>
    <w:semiHidden/>
    <w:locked/>
    <w:rsid w:val="000613B7"/>
    <w:rPr>
      <w:rFonts w:ascii="Verdana" w:hAnsi="Verdana" w:cs="Times New Roman"/>
      <w:sz w:val="24"/>
      <w:szCs w:val="24"/>
    </w:rPr>
  </w:style>
  <w:style w:type="paragraph" w:styleId="Footer">
    <w:name w:val="footer"/>
    <w:basedOn w:val="Normal"/>
    <w:link w:val="FooterChar"/>
    <w:uiPriority w:val="99"/>
    <w:rsid w:val="002A2F6E"/>
    <w:pPr>
      <w:tabs>
        <w:tab w:val="center" w:pos="4819"/>
        <w:tab w:val="right" w:pos="9638"/>
      </w:tabs>
      <w:spacing w:line="200" w:lineRule="atLeast"/>
    </w:pPr>
    <w:rPr>
      <w:sz w:val="14"/>
    </w:rPr>
  </w:style>
  <w:style w:type="character" w:customStyle="1" w:styleId="FooterChar">
    <w:name w:val="Footer Char"/>
    <w:basedOn w:val="DefaultParagraphFont"/>
    <w:link w:val="Footer"/>
    <w:uiPriority w:val="99"/>
    <w:locked/>
    <w:rsid w:val="002F6D00"/>
    <w:rPr>
      <w:rFonts w:ascii="Verdana" w:hAnsi="Verdana" w:cs="Times New Roman"/>
      <w:sz w:val="24"/>
      <w:szCs w:val="24"/>
    </w:rPr>
  </w:style>
  <w:style w:type="paragraph" w:customStyle="1" w:styleId="Template">
    <w:name w:val="Template"/>
    <w:basedOn w:val="Normal"/>
    <w:uiPriority w:val="99"/>
    <w:rsid w:val="002A2F6E"/>
    <w:rPr>
      <w:sz w:val="14"/>
    </w:rPr>
  </w:style>
  <w:style w:type="paragraph" w:customStyle="1" w:styleId="Normal-Modtageradresse">
    <w:name w:val="Normal - Modtageradresse"/>
    <w:basedOn w:val="Normal"/>
    <w:uiPriority w:val="99"/>
    <w:rsid w:val="002A2F6E"/>
    <w:rPr>
      <w:sz w:val="19"/>
    </w:rPr>
  </w:style>
  <w:style w:type="paragraph" w:customStyle="1" w:styleId="Template-Adresse">
    <w:name w:val="Template - Adresse"/>
    <w:basedOn w:val="Template"/>
    <w:uiPriority w:val="99"/>
    <w:rsid w:val="002A2F6E"/>
    <w:pPr>
      <w:spacing w:line="160" w:lineRule="atLeast"/>
    </w:pPr>
    <w:rPr>
      <w:caps/>
      <w:szCs w:val="12"/>
    </w:rPr>
  </w:style>
  <w:style w:type="paragraph" w:customStyle="1" w:styleId="Template-Info">
    <w:name w:val="Template - Info"/>
    <w:basedOn w:val="Template"/>
    <w:uiPriority w:val="99"/>
    <w:rsid w:val="002A2F6E"/>
    <w:pPr>
      <w:jc w:val="right"/>
    </w:pPr>
  </w:style>
  <w:style w:type="paragraph" w:customStyle="1" w:styleId="Template-Afdelingen">
    <w:name w:val="Template - Afdelingen"/>
    <w:basedOn w:val="Template"/>
    <w:next w:val="Template-Info"/>
    <w:uiPriority w:val="99"/>
    <w:rsid w:val="002A2F6E"/>
    <w:pPr>
      <w:jc w:val="right"/>
    </w:pPr>
    <w:rPr>
      <w:b/>
      <w:caps/>
      <w:szCs w:val="14"/>
    </w:rPr>
  </w:style>
  <w:style w:type="table" w:styleId="TableGrid">
    <w:name w:val="Table Grid"/>
    <w:basedOn w:val="TableNormal"/>
    <w:uiPriority w:val="59"/>
    <w:rsid w:val="002A2F6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revoverskrift">
    <w:name w:val="Normal - Brevoverskrift"/>
    <w:basedOn w:val="Normal"/>
    <w:link w:val="Normal-BrevoverskriftChar"/>
    <w:uiPriority w:val="99"/>
    <w:rsid w:val="002A2F6E"/>
    <w:pPr>
      <w:spacing w:line="300" w:lineRule="atLeast"/>
    </w:pPr>
    <w:rPr>
      <w:b/>
      <w:caps/>
      <w:szCs w:val="18"/>
    </w:rPr>
  </w:style>
  <w:style w:type="character" w:customStyle="1" w:styleId="Normal-BrevoverskriftChar">
    <w:name w:val="Normal - Brevoverskrift Char"/>
    <w:basedOn w:val="DefaultParagraphFont"/>
    <w:link w:val="Normal-Brevoverskrift"/>
    <w:uiPriority w:val="99"/>
    <w:locked/>
    <w:rsid w:val="002A2F6E"/>
    <w:rPr>
      <w:rFonts w:ascii="Verdana" w:hAnsi="Verdana" w:cs="Times New Roman"/>
      <w:b/>
      <w:caps/>
      <w:sz w:val="18"/>
      <w:szCs w:val="18"/>
      <w:lang w:val="da-DK" w:eastAsia="da-DK" w:bidi="ar-SA"/>
    </w:rPr>
  </w:style>
  <w:style w:type="paragraph" w:customStyle="1" w:styleId="Normal-Kontaktinfo">
    <w:name w:val="Normal - Kontakt info"/>
    <w:basedOn w:val="Normal"/>
    <w:uiPriority w:val="99"/>
    <w:rsid w:val="002A2F6E"/>
    <w:rPr>
      <w:sz w:val="14"/>
    </w:rPr>
  </w:style>
  <w:style w:type="paragraph" w:styleId="BalloonText">
    <w:name w:val="Balloon Text"/>
    <w:basedOn w:val="Normal"/>
    <w:link w:val="BalloonTextChar"/>
    <w:uiPriority w:val="99"/>
    <w:rsid w:val="009347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934734"/>
    <w:rPr>
      <w:rFonts w:ascii="Tahoma" w:hAnsi="Tahoma" w:cs="Tahoma"/>
      <w:sz w:val="16"/>
      <w:szCs w:val="16"/>
    </w:rPr>
  </w:style>
  <w:style w:type="character" w:styleId="PageNumber">
    <w:name w:val="page number"/>
    <w:basedOn w:val="DefaultParagraphFont"/>
    <w:uiPriority w:val="99"/>
    <w:rsid w:val="002307A1"/>
    <w:rPr>
      <w:rFonts w:cs="Times New Roman"/>
    </w:rPr>
  </w:style>
  <w:style w:type="character" w:styleId="Hyperlink">
    <w:name w:val="Hyperlink"/>
    <w:basedOn w:val="DefaultParagraphFont"/>
    <w:uiPriority w:val="99"/>
    <w:unhideWhenUsed/>
    <w:rsid w:val="00D449D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104514">
      <w:bodyDiv w:val="1"/>
      <w:marLeft w:val="0"/>
      <w:marRight w:val="0"/>
      <w:marTop w:val="0"/>
      <w:marBottom w:val="0"/>
      <w:divBdr>
        <w:top w:val="none" w:sz="0" w:space="0" w:color="auto"/>
        <w:left w:val="none" w:sz="0" w:space="0" w:color="auto"/>
        <w:bottom w:val="none" w:sz="0" w:space="0" w:color="auto"/>
        <w:right w:val="none" w:sz="0" w:space="0" w:color="auto"/>
      </w:divBdr>
      <w:divsChild>
        <w:div w:id="1572424432">
          <w:marLeft w:val="446"/>
          <w:marRight w:val="0"/>
          <w:marTop w:val="48"/>
          <w:marBottom w:val="0"/>
          <w:divBdr>
            <w:top w:val="none" w:sz="0" w:space="0" w:color="auto"/>
            <w:left w:val="none" w:sz="0" w:space="0" w:color="auto"/>
            <w:bottom w:val="none" w:sz="0" w:space="0" w:color="auto"/>
            <w:right w:val="none" w:sz="0" w:space="0" w:color="auto"/>
          </w:divBdr>
        </w:div>
        <w:div w:id="1613897245">
          <w:marLeft w:val="446"/>
          <w:marRight w:val="0"/>
          <w:marTop w:val="48"/>
          <w:marBottom w:val="0"/>
          <w:divBdr>
            <w:top w:val="none" w:sz="0" w:space="0" w:color="auto"/>
            <w:left w:val="none" w:sz="0" w:space="0" w:color="auto"/>
            <w:bottom w:val="none" w:sz="0" w:space="0" w:color="auto"/>
            <w:right w:val="none" w:sz="0" w:space="0" w:color="auto"/>
          </w:divBdr>
        </w:div>
        <w:div w:id="1688214335">
          <w:marLeft w:val="446"/>
          <w:marRight w:val="0"/>
          <w:marTop w:val="48"/>
          <w:marBottom w:val="0"/>
          <w:divBdr>
            <w:top w:val="none" w:sz="0" w:space="0" w:color="auto"/>
            <w:left w:val="none" w:sz="0" w:space="0" w:color="auto"/>
            <w:bottom w:val="none" w:sz="0" w:space="0" w:color="auto"/>
            <w:right w:val="none" w:sz="0" w:space="0" w:color="auto"/>
          </w:divBdr>
        </w:div>
        <w:div w:id="806359531">
          <w:marLeft w:val="446"/>
          <w:marRight w:val="0"/>
          <w:marTop w:val="48"/>
          <w:marBottom w:val="0"/>
          <w:divBdr>
            <w:top w:val="none" w:sz="0" w:space="0" w:color="auto"/>
            <w:left w:val="none" w:sz="0" w:space="0" w:color="auto"/>
            <w:bottom w:val="none" w:sz="0" w:space="0" w:color="auto"/>
            <w:right w:val="none" w:sz="0" w:space="0" w:color="auto"/>
          </w:divBdr>
        </w:div>
      </w:divsChild>
    </w:div>
    <w:div w:id="118109526">
      <w:bodyDiv w:val="1"/>
      <w:marLeft w:val="0"/>
      <w:marRight w:val="0"/>
      <w:marTop w:val="0"/>
      <w:marBottom w:val="0"/>
      <w:divBdr>
        <w:top w:val="none" w:sz="0" w:space="0" w:color="auto"/>
        <w:left w:val="none" w:sz="0" w:space="0" w:color="auto"/>
        <w:bottom w:val="none" w:sz="0" w:space="0" w:color="auto"/>
        <w:right w:val="none" w:sz="0" w:space="0" w:color="auto"/>
      </w:divBdr>
    </w:div>
    <w:div w:id="295913250">
      <w:bodyDiv w:val="1"/>
      <w:marLeft w:val="0"/>
      <w:marRight w:val="0"/>
      <w:marTop w:val="0"/>
      <w:marBottom w:val="0"/>
      <w:divBdr>
        <w:top w:val="none" w:sz="0" w:space="0" w:color="auto"/>
        <w:left w:val="none" w:sz="0" w:space="0" w:color="auto"/>
        <w:bottom w:val="none" w:sz="0" w:space="0" w:color="auto"/>
        <w:right w:val="none" w:sz="0" w:space="0" w:color="auto"/>
      </w:divBdr>
      <w:divsChild>
        <w:div w:id="555243103">
          <w:marLeft w:val="446"/>
          <w:marRight w:val="0"/>
          <w:marTop w:val="48"/>
          <w:marBottom w:val="0"/>
          <w:divBdr>
            <w:top w:val="none" w:sz="0" w:space="0" w:color="auto"/>
            <w:left w:val="none" w:sz="0" w:space="0" w:color="auto"/>
            <w:bottom w:val="none" w:sz="0" w:space="0" w:color="auto"/>
            <w:right w:val="none" w:sz="0" w:space="0" w:color="auto"/>
          </w:divBdr>
        </w:div>
        <w:div w:id="955479752">
          <w:marLeft w:val="446"/>
          <w:marRight w:val="0"/>
          <w:marTop w:val="48"/>
          <w:marBottom w:val="0"/>
          <w:divBdr>
            <w:top w:val="none" w:sz="0" w:space="0" w:color="auto"/>
            <w:left w:val="none" w:sz="0" w:space="0" w:color="auto"/>
            <w:bottom w:val="none" w:sz="0" w:space="0" w:color="auto"/>
            <w:right w:val="none" w:sz="0" w:space="0" w:color="auto"/>
          </w:divBdr>
        </w:div>
      </w:divsChild>
    </w:div>
    <w:div w:id="359016255">
      <w:bodyDiv w:val="1"/>
      <w:marLeft w:val="0"/>
      <w:marRight w:val="0"/>
      <w:marTop w:val="0"/>
      <w:marBottom w:val="0"/>
      <w:divBdr>
        <w:top w:val="none" w:sz="0" w:space="0" w:color="auto"/>
        <w:left w:val="none" w:sz="0" w:space="0" w:color="auto"/>
        <w:bottom w:val="none" w:sz="0" w:space="0" w:color="auto"/>
        <w:right w:val="none" w:sz="0" w:space="0" w:color="auto"/>
      </w:divBdr>
    </w:div>
    <w:div w:id="376009423">
      <w:bodyDiv w:val="1"/>
      <w:marLeft w:val="0"/>
      <w:marRight w:val="0"/>
      <w:marTop w:val="0"/>
      <w:marBottom w:val="0"/>
      <w:divBdr>
        <w:top w:val="none" w:sz="0" w:space="0" w:color="auto"/>
        <w:left w:val="none" w:sz="0" w:space="0" w:color="auto"/>
        <w:bottom w:val="none" w:sz="0" w:space="0" w:color="auto"/>
        <w:right w:val="none" w:sz="0" w:space="0" w:color="auto"/>
      </w:divBdr>
    </w:div>
    <w:div w:id="398481242">
      <w:bodyDiv w:val="1"/>
      <w:marLeft w:val="0"/>
      <w:marRight w:val="0"/>
      <w:marTop w:val="0"/>
      <w:marBottom w:val="0"/>
      <w:divBdr>
        <w:top w:val="none" w:sz="0" w:space="0" w:color="auto"/>
        <w:left w:val="none" w:sz="0" w:space="0" w:color="auto"/>
        <w:bottom w:val="none" w:sz="0" w:space="0" w:color="auto"/>
        <w:right w:val="none" w:sz="0" w:space="0" w:color="auto"/>
      </w:divBdr>
    </w:div>
    <w:div w:id="402415564">
      <w:bodyDiv w:val="1"/>
      <w:marLeft w:val="0"/>
      <w:marRight w:val="0"/>
      <w:marTop w:val="0"/>
      <w:marBottom w:val="0"/>
      <w:divBdr>
        <w:top w:val="none" w:sz="0" w:space="0" w:color="auto"/>
        <w:left w:val="none" w:sz="0" w:space="0" w:color="auto"/>
        <w:bottom w:val="none" w:sz="0" w:space="0" w:color="auto"/>
        <w:right w:val="none" w:sz="0" w:space="0" w:color="auto"/>
      </w:divBdr>
      <w:divsChild>
        <w:div w:id="1892843493">
          <w:marLeft w:val="446"/>
          <w:marRight w:val="0"/>
          <w:marTop w:val="48"/>
          <w:marBottom w:val="0"/>
          <w:divBdr>
            <w:top w:val="none" w:sz="0" w:space="0" w:color="auto"/>
            <w:left w:val="none" w:sz="0" w:space="0" w:color="auto"/>
            <w:bottom w:val="none" w:sz="0" w:space="0" w:color="auto"/>
            <w:right w:val="none" w:sz="0" w:space="0" w:color="auto"/>
          </w:divBdr>
        </w:div>
        <w:div w:id="484594634">
          <w:marLeft w:val="446"/>
          <w:marRight w:val="0"/>
          <w:marTop w:val="48"/>
          <w:marBottom w:val="0"/>
          <w:divBdr>
            <w:top w:val="none" w:sz="0" w:space="0" w:color="auto"/>
            <w:left w:val="none" w:sz="0" w:space="0" w:color="auto"/>
            <w:bottom w:val="none" w:sz="0" w:space="0" w:color="auto"/>
            <w:right w:val="none" w:sz="0" w:space="0" w:color="auto"/>
          </w:divBdr>
        </w:div>
        <w:div w:id="1989747894">
          <w:marLeft w:val="446"/>
          <w:marRight w:val="0"/>
          <w:marTop w:val="48"/>
          <w:marBottom w:val="0"/>
          <w:divBdr>
            <w:top w:val="none" w:sz="0" w:space="0" w:color="auto"/>
            <w:left w:val="none" w:sz="0" w:space="0" w:color="auto"/>
            <w:bottom w:val="none" w:sz="0" w:space="0" w:color="auto"/>
            <w:right w:val="none" w:sz="0" w:space="0" w:color="auto"/>
          </w:divBdr>
        </w:div>
        <w:div w:id="1919634800">
          <w:marLeft w:val="446"/>
          <w:marRight w:val="0"/>
          <w:marTop w:val="48"/>
          <w:marBottom w:val="0"/>
          <w:divBdr>
            <w:top w:val="none" w:sz="0" w:space="0" w:color="auto"/>
            <w:left w:val="none" w:sz="0" w:space="0" w:color="auto"/>
            <w:bottom w:val="none" w:sz="0" w:space="0" w:color="auto"/>
            <w:right w:val="none" w:sz="0" w:space="0" w:color="auto"/>
          </w:divBdr>
        </w:div>
        <w:div w:id="421606082">
          <w:marLeft w:val="446"/>
          <w:marRight w:val="0"/>
          <w:marTop w:val="48"/>
          <w:marBottom w:val="0"/>
          <w:divBdr>
            <w:top w:val="none" w:sz="0" w:space="0" w:color="auto"/>
            <w:left w:val="none" w:sz="0" w:space="0" w:color="auto"/>
            <w:bottom w:val="none" w:sz="0" w:space="0" w:color="auto"/>
            <w:right w:val="none" w:sz="0" w:space="0" w:color="auto"/>
          </w:divBdr>
        </w:div>
        <w:div w:id="1564027875">
          <w:marLeft w:val="446"/>
          <w:marRight w:val="0"/>
          <w:marTop w:val="48"/>
          <w:marBottom w:val="0"/>
          <w:divBdr>
            <w:top w:val="none" w:sz="0" w:space="0" w:color="auto"/>
            <w:left w:val="none" w:sz="0" w:space="0" w:color="auto"/>
            <w:bottom w:val="none" w:sz="0" w:space="0" w:color="auto"/>
            <w:right w:val="none" w:sz="0" w:space="0" w:color="auto"/>
          </w:divBdr>
        </w:div>
        <w:div w:id="2116708754">
          <w:marLeft w:val="446"/>
          <w:marRight w:val="0"/>
          <w:marTop w:val="48"/>
          <w:marBottom w:val="0"/>
          <w:divBdr>
            <w:top w:val="none" w:sz="0" w:space="0" w:color="auto"/>
            <w:left w:val="none" w:sz="0" w:space="0" w:color="auto"/>
            <w:bottom w:val="none" w:sz="0" w:space="0" w:color="auto"/>
            <w:right w:val="none" w:sz="0" w:space="0" w:color="auto"/>
          </w:divBdr>
        </w:div>
        <w:div w:id="256595608">
          <w:marLeft w:val="446"/>
          <w:marRight w:val="0"/>
          <w:marTop w:val="48"/>
          <w:marBottom w:val="0"/>
          <w:divBdr>
            <w:top w:val="none" w:sz="0" w:space="0" w:color="auto"/>
            <w:left w:val="none" w:sz="0" w:space="0" w:color="auto"/>
            <w:bottom w:val="none" w:sz="0" w:space="0" w:color="auto"/>
            <w:right w:val="none" w:sz="0" w:space="0" w:color="auto"/>
          </w:divBdr>
        </w:div>
        <w:div w:id="235747179">
          <w:marLeft w:val="446"/>
          <w:marRight w:val="0"/>
          <w:marTop w:val="48"/>
          <w:marBottom w:val="0"/>
          <w:divBdr>
            <w:top w:val="none" w:sz="0" w:space="0" w:color="auto"/>
            <w:left w:val="none" w:sz="0" w:space="0" w:color="auto"/>
            <w:bottom w:val="none" w:sz="0" w:space="0" w:color="auto"/>
            <w:right w:val="none" w:sz="0" w:space="0" w:color="auto"/>
          </w:divBdr>
        </w:div>
        <w:div w:id="591547500">
          <w:marLeft w:val="446"/>
          <w:marRight w:val="0"/>
          <w:marTop w:val="48"/>
          <w:marBottom w:val="0"/>
          <w:divBdr>
            <w:top w:val="none" w:sz="0" w:space="0" w:color="auto"/>
            <w:left w:val="none" w:sz="0" w:space="0" w:color="auto"/>
            <w:bottom w:val="none" w:sz="0" w:space="0" w:color="auto"/>
            <w:right w:val="none" w:sz="0" w:space="0" w:color="auto"/>
          </w:divBdr>
        </w:div>
        <w:div w:id="1113599591">
          <w:marLeft w:val="446"/>
          <w:marRight w:val="0"/>
          <w:marTop w:val="48"/>
          <w:marBottom w:val="0"/>
          <w:divBdr>
            <w:top w:val="none" w:sz="0" w:space="0" w:color="auto"/>
            <w:left w:val="none" w:sz="0" w:space="0" w:color="auto"/>
            <w:bottom w:val="none" w:sz="0" w:space="0" w:color="auto"/>
            <w:right w:val="none" w:sz="0" w:space="0" w:color="auto"/>
          </w:divBdr>
        </w:div>
        <w:div w:id="180362876">
          <w:marLeft w:val="446"/>
          <w:marRight w:val="0"/>
          <w:marTop w:val="48"/>
          <w:marBottom w:val="0"/>
          <w:divBdr>
            <w:top w:val="none" w:sz="0" w:space="0" w:color="auto"/>
            <w:left w:val="none" w:sz="0" w:space="0" w:color="auto"/>
            <w:bottom w:val="none" w:sz="0" w:space="0" w:color="auto"/>
            <w:right w:val="none" w:sz="0" w:space="0" w:color="auto"/>
          </w:divBdr>
        </w:div>
        <w:div w:id="1818449153">
          <w:marLeft w:val="446"/>
          <w:marRight w:val="0"/>
          <w:marTop w:val="48"/>
          <w:marBottom w:val="0"/>
          <w:divBdr>
            <w:top w:val="none" w:sz="0" w:space="0" w:color="auto"/>
            <w:left w:val="none" w:sz="0" w:space="0" w:color="auto"/>
            <w:bottom w:val="none" w:sz="0" w:space="0" w:color="auto"/>
            <w:right w:val="none" w:sz="0" w:space="0" w:color="auto"/>
          </w:divBdr>
        </w:div>
        <w:div w:id="504907832">
          <w:marLeft w:val="446"/>
          <w:marRight w:val="0"/>
          <w:marTop w:val="48"/>
          <w:marBottom w:val="0"/>
          <w:divBdr>
            <w:top w:val="none" w:sz="0" w:space="0" w:color="auto"/>
            <w:left w:val="none" w:sz="0" w:space="0" w:color="auto"/>
            <w:bottom w:val="none" w:sz="0" w:space="0" w:color="auto"/>
            <w:right w:val="none" w:sz="0" w:space="0" w:color="auto"/>
          </w:divBdr>
        </w:div>
      </w:divsChild>
    </w:div>
    <w:div w:id="420681844">
      <w:bodyDiv w:val="1"/>
      <w:marLeft w:val="0"/>
      <w:marRight w:val="0"/>
      <w:marTop w:val="0"/>
      <w:marBottom w:val="0"/>
      <w:divBdr>
        <w:top w:val="none" w:sz="0" w:space="0" w:color="auto"/>
        <w:left w:val="none" w:sz="0" w:space="0" w:color="auto"/>
        <w:bottom w:val="none" w:sz="0" w:space="0" w:color="auto"/>
        <w:right w:val="none" w:sz="0" w:space="0" w:color="auto"/>
      </w:divBdr>
    </w:div>
    <w:div w:id="435911480">
      <w:bodyDiv w:val="1"/>
      <w:marLeft w:val="0"/>
      <w:marRight w:val="0"/>
      <w:marTop w:val="0"/>
      <w:marBottom w:val="0"/>
      <w:divBdr>
        <w:top w:val="none" w:sz="0" w:space="0" w:color="auto"/>
        <w:left w:val="none" w:sz="0" w:space="0" w:color="auto"/>
        <w:bottom w:val="none" w:sz="0" w:space="0" w:color="auto"/>
        <w:right w:val="none" w:sz="0" w:space="0" w:color="auto"/>
      </w:divBdr>
    </w:div>
    <w:div w:id="437988479">
      <w:bodyDiv w:val="1"/>
      <w:marLeft w:val="0"/>
      <w:marRight w:val="0"/>
      <w:marTop w:val="0"/>
      <w:marBottom w:val="0"/>
      <w:divBdr>
        <w:top w:val="none" w:sz="0" w:space="0" w:color="auto"/>
        <w:left w:val="none" w:sz="0" w:space="0" w:color="auto"/>
        <w:bottom w:val="none" w:sz="0" w:space="0" w:color="auto"/>
        <w:right w:val="none" w:sz="0" w:space="0" w:color="auto"/>
      </w:divBdr>
      <w:divsChild>
        <w:div w:id="1522428841">
          <w:marLeft w:val="446"/>
          <w:marRight w:val="0"/>
          <w:marTop w:val="48"/>
          <w:marBottom w:val="0"/>
          <w:divBdr>
            <w:top w:val="none" w:sz="0" w:space="0" w:color="auto"/>
            <w:left w:val="none" w:sz="0" w:space="0" w:color="auto"/>
            <w:bottom w:val="none" w:sz="0" w:space="0" w:color="auto"/>
            <w:right w:val="none" w:sz="0" w:space="0" w:color="auto"/>
          </w:divBdr>
        </w:div>
        <w:div w:id="574097474">
          <w:marLeft w:val="446"/>
          <w:marRight w:val="0"/>
          <w:marTop w:val="48"/>
          <w:marBottom w:val="0"/>
          <w:divBdr>
            <w:top w:val="none" w:sz="0" w:space="0" w:color="auto"/>
            <w:left w:val="none" w:sz="0" w:space="0" w:color="auto"/>
            <w:bottom w:val="none" w:sz="0" w:space="0" w:color="auto"/>
            <w:right w:val="none" w:sz="0" w:space="0" w:color="auto"/>
          </w:divBdr>
        </w:div>
        <w:div w:id="1204052383">
          <w:marLeft w:val="446"/>
          <w:marRight w:val="0"/>
          <w:marTop w:val="48"/>
          <w:marBottom w:val="0"/>
          <w:divBdr>
            <w:top w:val="none" w:sz="0" w:space="0" w:color="auto"/>
            <w:left w:val="none" w:sz="0" w:space="0" w:color="auto"/>
            <w:bottom w:val="none" w:sz="0" w:space="0" w:color="auto"/>
            <w:right w:val="none" w:sz="0" w:space="0" w:color="auto"/>
          </w:divBdr>
        </w:div>
        <w:div w:id="1536120105">
          <w:marLeft w:val="446"/>
          <w:marRight w:val="0"/>
          <w:marTop w:val="48"/>
          <w:marBottom w:val="0"/>
          <w:divBdr>
            <w:top w:val="none" w:sz="0" w:space="0" w:color="auto"/>
            <w:left w:val="none" w:sz="0" w:space="0" w:color="auto"/>
            <w:bottom w:val="none" w:sz="0" w:space="0" w:color="auto"/>
            <w:right w:val="none" w:sz="0" w:space="0" w:color="auto"/>
          </w:divBdr>
        </w:div>
      </w:divsChild>
    </w:div>
    <w:div w:id="449663133">
      <w:bodyDiv w:val="1"/>
      <w:marLeft w:val="0"/>
      <w:marRight w:val="0"/>
      <w:marTop w:val="0"/>
      <w:marBottom w:val="0"/>
      <w:divBdr>
        <w:top w:val="none" w:sz="0" w:space="0" w:color="auto"/>
        <w:left w:val="none" w:sz="0" w:space="0" w:color="auto"/>
        <w:bottom w:val="none" w:sz="0" w:space="0" w:color="auto"/>
        <w:right w:val="none" w:sz="0" w:space="0" w:color="auto"/>
      </w:divBdr>
      <w:divsChild>
        <w:div w:id="1835105370">
          <w:marLeft w:val="144"/>
          <w:marRight w:val="0"/>
          <w:marTop w:val="0"/>
          <w:marBottom w:val="0"/>
          <w:divBdr>
            <w:top w:val="none" w:sz="0" w:space="0" w:color="auto"/>
            <w:left w:val="none" w:sz="0" w:space="0" w:color="auto"/>
            <w:bottom w:val="none" w:sz="0" w:space="0" w:color="auto"/>
            <w:right w:val="none" w:sz="0" w:space="0" w:color="auto"/>
          </w:divBdr>
        </w:div>
        <w:div w:id="336883012">
          <w:marLeft w:val="144"/>
          <w:marRight w:val="0"/>
          <w:marTop w:val="0"/>
          <w:marBottom w:val="0"/>
          <w:divBdr>
            <w:top w:val="none" w:sz="0" w:space="0" w:color="auto"/>
            <w:left w:val="none" w:sz="0" w:space="0" w:color="auto"/>
            <w:bottom w:val="none" w:sz="0" w:space="0" w:color="auto"/>
            <w:right w:val="none" w:sz="0" w:space="0" w:color="auto"/>
          </w:divBdr>
        </w:div>
        <w:div w:id="452334180">
          <w:marLeft w:val="144"/>
          <w:marRight w:val="0"/>
          <w:marTop w:val="0"/>
          <w:marBottom w:val="0"/>
          <w:divBdr>
            <w:top w:val="none" w:sz="0" w:space="0" w:color="auto"/>
            <w:left w:val="none" w:sz="0" w:space="0" w:color="auto"/>
            <w:bottom w:val="none" w:sz="0" w:space="0" w:color="auto"/>
            <w:right w:val="none" w:sz="0" w:space="0" w:color="auto"/>
          </w:divBdr>
        </w:div>
        <w:div w:id="662195887">
          <w:marLeft w:val="144"/>
          <w:marRight w:val="0"/>
          <w:marTop w:val="0"/>
          <w:marBottom w:val="0"/>
          <w:divBdr>
            <w:top w:val="none" w:sz="0" w:space="0" w:color="auto"/>
            <w:left w:val="none" w:sz="0" w:space="0" w:color="auto"/>
            <w:bottom w:val="none" w:sz="0" w:space="0" w:color="auto"/>
            <w:right w:val="none" w:sz="0" w:space="0" w:color="auto"/>
          </w:divBdr>
        </w:div>
        <w:div w:id="991176779">
          <w:marLeft w:val="144"/>
          <w:marRight w:val="0"/>
          <w:marTop w:val="0"/>
          <w:marBottom w:val="0"/>
          <w:divBdr>
            <w:top w:val="none" w:sz="0" w:space="0" w:color="auto"/>
            <w:left w:val="none" w:sz="0" w:space="0" w:color="auto"/>
            <w:bottom w:val="none" w:sz="0" w:space="0" w:color="auto"/>
            <w:right w:val="none" w:sz="0" w:space="0" w:color="auto"/>
          </w:divBdr>
        </w:div>
        <w:div w:id="1591040319">
          <w:marLeft w:val="144"/>
          <w:marRight w:val="0"/>
          <w:marTop w:val="0"/>
          <w:marBottom w:val="0"/>
          <w:divBdr>
            <w:top w:val="none" w:sz="0" w:space="0" w:color="auto"/>
            <w:left w:val="none" w:sz="0" w:space="0" w:color="auto"/>
            <w:bottom w:val="none" w:sz="0" w:space="0" w:color="auto"/>
            <w:right w:val="none" w:sz="0" w:space="0" w:color="auto"/>
          </w:divBdr>
        </w:div>
        <w:div w:id="19552331">
          <w:marLeft w:val="144"/>
          <w:marRight w:val="0"/>
          <w:marTop w:val="0"/>
          <w:marBottom w:val="0"/>
          <w:divBdr>
            <w:top w:val="none" w:sz="0" w:space="0" w:color="auto"/>
            <w:left w:val="none" w:sz="0" w:space="0" w:color="auto"/>
            <w:bottom w:val="none" w:sz="0" w:space="0" w:color="auto"/>
            <w:right w:val="none" w:sz="0" w:space="0" w:color="auto"/>
          </w:divBdr>
        </w:div>
        <w:div w:id="1271015231">
          <w:marLeft w:val="144"/>
          <w:marRight w:val="0"/>
          <w:marTop w:val="0"/>
          <w:marBottom w:val="0"/>
          <w:divBdr>
            <w:top w:val="none" w:sz="0" w:space="0" w:color="auto"/>
            <w:left w:val="none" w:sz="0" w:space="0" w:color="auto"/>
            <w:bottom w:val="none" w:sz="0" w:space="0" w:color="auto"/>
            <w:right w:val="none" w:sz="0" w:space="0" w:color="auto"/>
          </w:divBdr>
        </w:div>
        <w:div w:id="1608612481">
          <w:marLeft w:val="144"/>
          <w:marRight w:val="0"/>
          <w:marTop w:val="0"/>
          <w:marBottom w:val="0"/>
          <w:divBdr>
            <w:top w:val="none" w:sz="0" w:space="0" w:color="auto"/>
            <w:left w:val="none" w:sz="0" w:space="0" w:color="auto"/>
            <w:bottom w:val="none" w:sz="0" w:space="0" w:color="auto"/>
            <w:right w:val="none" w:sz="0" w:space="0" w:color="auto"/>
          </w:divBdr>
        </w:div>
        <w:div w:id="799223554">
          <w:marLeft w:val="144"/>
          <w:marRight w:val="0"/>
          <w:marTop w:val="0"/>
          <w:marBottom w:val="0"/>
          <w:divBdr>
            <w:top w:val="none" w:sz="0" w:space="0" w:color="auto"/>
            <w:left w:val="none" w:sz="0" w:space="0" w:color="auto"/>
            <w:bottom w:val="none" w:sz="0" w:space="0" w:color="auto"/>
            <w:right w:val="none" w:sz="0" w:space="0" w:color="auto"/>
          </w:divBdr>
        </w:div>
        <w:div w:id="1353533734">
          <w:marLeft w:val="144"/>
          <w:marRight w:val="0"/>
          <w:marTop w:val="0"/>
          <w:marBottom w:val="0"/>
          <w:divBdr>
            <w:top w:val="none" w:sz="0" w:space="0" w:color="auto"/>
            <w:left w:val="none" w:sz="0" w:space="0" w:color="auto"/>
            <w:bottom w:val="none" w:sz="0" w:space="0" w:color="auto"/>
            <w:right w:val="none" w:sz="0" w:space="0" w:color="auto"/>
          </w:divBdr>
        </w:div>
        <w:div w:id="1574007088">
          <w:marLeft w:val="144"/>
          <w:marRight w:val="0"/>
          <w:marTop w:val="0"/>
          <w:marBottom w:val="0"/>
          <w:divBdr>
            <w:top w:val="none" w:sz="0" w:space="0" w:color="auto"/>
            <w:left w:val="none" w:sz="0" w:space="0" w:color="auto"/>
            <w:bottom w:val="none" w:sz="0" w:space="0" w:color="auto"/>
            <w:right w:val="none" w:sz="0" w:space="0" w:color="auto"/>
          </w:divBdr>
        </w:div>
      </w:divsChild>
    </w:div>
    <w:div w:id="592398266">
      <w:bodyDiv w:val="1"/>
      <w:marLeft w:val="0"/>
      <w:marRight w:val="0"/>
      <w:marTop w:val="0"/>
      <w:marBottom w:val="0"/>
      <w:divBdr>
        <w:top w:val="none" w:sz="0" w:space="0" w:color="auto"/>
        <w:left w:val="none" w:sz="0" w:space="0" w:color="auto"/>
        <w:bottom w:val="none" w:sz="0" w:space="0" w:color="auto"/>
        <w:right w:val="none" w:sz="0" w:space="0" w:color="auto"/>
      </w:divBdr>
    </w:div>
    <w:div w:id="659164000">
      <w:bodyDiv w:val="1"/>
      <w:marLeft w:val="0"/>
      <w:marRight w:val="0"/>
      <w:marTop w:val="0"/>
      <w:marBottom w:val="0"/>
      <w:divBdr>
        <w:top w:val="none" w:sz="0" w:space="0" w:color="auto"/>
        <w:left w:val="none" w:sz="0" w:space="0" w:color="auto"/>
        <w:bottom w:val="none" w:sz="0" w:space="0" w:color="auto"/>
        <w:right w:val="none" w:sz="0" w:space="0" w:color="auto"/>
      </w:divBdr>
    </w:div>
    <w:div w:id="691877135">
      <w:bodyDiv w:val="1"/>
      <w:marLeft w:val="0"/>
      <w:marRight w:val="0"/>
      <w:marTop w:val="0"/>
      <w:marBottom w:val="0"/>
      <w:divBdr>
        <w:top w:val="none" w:sz="0" w:space="0" w:color="auto"/>
        <w:left w:val="none" w:sz="0" w:space="0" w:color="auto"/>
        <w:bottom w:val="none" w:sz="0" w:space="0" w:color="auto"/>
        <w:right w:val="none" w:sz="0" w:space="0" w:color="auto"/>
      </w:divBdr>
    </w:div>
    <w:div w:id="790780714">
      <w:bodyDiv w:val="1"/>
      <w:marLeft w:val="0"/>
      <w:marRight w:val="0"/>
      <w:marTop w:val="0"/>
      <w:marBottom w:val="0"/>
      <w:divBdr>
        <w:top w:val="none" w:sz="0" w:space="0" w:color="auto"/>
        <w:left w:val="none" w:sz="0" w:space="0" w:color="auto"/>
        <w:bottom w:val="none" w:sz="0" w:space="0" w:color="auto"/>
        <w:right w:val="none" w:sz="0" w:space="0" w:color="auto"/>
      </w:divBdr>
    </w:div>
    <w:div w:id="858395138">
      <w:bodyDiv w:val="1"/>
      <w:marLeft w:val="0"/>
      <w:marRight w:val="0"/>
      <w:marTop w:val="0"/>
      <w:marBottom w:val="0"/>
      <w:divBdr>
        <w:top w:val="none" w:sz="0" w:space="0" w:color="auto"/>
        <w:left w:val="none" w:sz="0" w:space="0" w:color="auto"/>
        <w:bottom w:val="none" w:sz="0" w:space="0" w:color="auto"/>
        <w:right w:val="none" w:sz="0" w:space="0" w:color="auto"/>
      </w:divBdr>
    </w:div>
    <w:div w:id="886140909">
      <w:bodyDiv w:val="1"/>
      <w:marLeft w:val="0"/>
      <w:marRight w:val="0"/>
      <w:marTop w:val="0"/>
      <w:marBottom w:val="0"/>
      <w:divBdr>
        <w:top w:val="none" w:sz="0" w:space="0" w:color="auto"/>
        <w:left w:val="none" w:sz="0" w:space="0" w:color="auto"/>
        <w:bottom w:val="none" w:sz="0" w:space="0" w:color="auto"/>
        <w:right w:val="none" w:sz="0" w:space="0" w:color="auto"/>
      </w:divBdr>
    </w:div>
    <w:div w:id="892085954">
      <w:bodyDiv w:val="1"/>
      <w:marLeft w:val="0"/>
      <w:marRight w:val="0"/>
      <w:marTop w:val="0"/>
      <w:marBottom w:val="0"/>
      <w:divBdr>
        <w:top w:val="none" w:sz="0" w:space="0" w:color="auto"/>
        <w:left w:val="none" w:sz="0" w:space="0" w:color="auto"/>
        <w:bottom w:val="none" w:sz="0" w:space="0" w:color="auto"/>
        <w:right w:val="none" w:sz="0" w:space="0" w:color="auto"/>
      </w:divBdr>
    </w:div>
    <w:div w:id="1002779962">
      <w:bodyDiv w:val="1"/>
      <w:marLeft w:val="0"/>
      <w:marRight w:val="0"/>
      <w:marTop w:val="0"/>
      <w:marBottom w:val="0"/>
      <w:divBdr>
        <w:top w:val="none" w:sz="0" w:space="0" w:color="auto"/>
        <w:left w:val="none" w:sz="0" w:space="0" w:color="auto"/>
        <w:bottom w:val="none" w:sz="0" w:space="0" w:color="auto"/>
        <w:right w:val="none" w:sz="0" w:space="0" w:color="auto"/>
      </w:divBdr>
    </w:div>
    <w:div w:id="1119758510">
      <w:bodyDiv w:val="1"/>
      <w:marLeft w:val="0"/>
      <w:marRight w:val="0"/>
      <w:marTop w:val="0"/>
      <w:marBottom w:val="0"/>
      <w:divBdr>
        <w:top w:val="none" w:sz="0" w:space="0" w:color="auto"/>
        <w:left w:val="none" w:sz="0" w:space="0" w:color="auto"/>
        <w:bottom w:val="none" w:sz="0" w:space="0" w:color="auto"/>
        <w:right w:val="none" w:sz="0" w:space="0" w:color="auto"/>
      </w:divBdr>
    </w:div>
    <w:div w:id="1162349824">
      <w:bodyDiv w:val="1"/>
      <w:marLeft w:val="0"/>
      <w:marRight w:val="0"/>
      <w:marTop w:val="0"/>
      <w:marBottom w:val="0"/>
      <w:divBdr>
        <w:top w:val="none" w:sz="0" w:space="0" w:color="auto"/>
        <w:left w:val="none" w:sz="0" w:space="0" w:color="auto"/>
        <w:bottom w:val="none" w:sz="0" w:space="0" w:color="auto"/>
        <w:right w:val="none" w:sz="0" w:space="0" w:color="auto"/>
      </w:divBdr>
    </w:div>
    <w:div w:id="1185439712">
      <w:bodyDiv w:val="1"/>
      <w:marLeft w:val="0"/>
      <w:marRight w:val="0"/>
      <w:marTop w:val="0"/>
      <w:marBottom w:val="0"/>
      <w:divBdr>
        <w:top w:val="none" w:sz="0" w:space="0" w:color="auto"/>
        <w:left w:val="none" w:sz="0" w:space="0" w:color="auto"/>
        <w:bottom w:val="none" w:sz="0" w:space="0" w:color="auto"/>
        <w:right w:val="none" w:sz="0" w:space="0" w:color="auto"/>
      </w:divBdr>
      <w:divsChild>
        <w:div w:id="569004503">
          <w:marLeft w:val="446"/>
          <w:marRight w:val="0"/>
          <w:marTop w:val="48"/>
          <w:marBottom w:val="0"/>
          <w:divBdr>
            <w:top w:val="none" w:sz="0" w:space="0" w:color="auto"/>
            <w:left w:val="none" w:sz="0" w:space="0" w:color="auto"/>
            <w:bottom w:val="none" w:sz="0" w:space="0" w:color="auto"/>
            <w:right w:val="none" w:sz="0" w:space="0" w:color="auto"/>
          </w:divBdr>
        </w:div>
        <w:div w:id="1569531195">
          <w:marLeft w:val="446"/>
          <w:marRight w:val="0"/>
          <w:marTop w:val="48"/>
          <w:marBottom w:val="0"/>
          <w:divBdr>
            <w:top w:val="none" w:sz="0" w:space="0" w:color="auto"/>
            <w:left w:val="none" w:sz="0" w:space="0" w:color="auto"/>
            <w:bottom w:val="none" w:sz="0" w:space="0" w:color="auto"/>
            <w:right w:val="none" w:sz="0" w:space="0" w:color="auto"/>
          </w:divBdr>
        </w:div>
        <w:div w:id="343092689">
          <w:marLeft w:val="446"/>
          <w:marRight w:val="0"/>
          <w:marTop w:val="48"/>
          <w:marBottom w:val="0"/>
          <w:divBdr>
            <w:top w:val="none" w:sz="0" w:space="0" w:color="auto"/>
            <w:left w:val="none" w:sz="0" w:space="0" w:color="auto"/>
            <w:bottom w:val="none" w:sz="0" w:space="0" w:color="auto"/>
            <w:right w:val="none" w:sz="0" w:space="0" w:color="auto"/>
          </w:divBdr>
        </w:div>
        <w:div w:id="835728929">
          <w:marLeft w:val="446"/>
          <w:marRight w:val="0"/>
          <w:marTop w:val="48"/>
          <w:marBottom w:val="0"/>
          <w:divBdr>
            <w:top w:val="none" w:sz="0" w:space="0" w:color="auto"/>
            <w:left w:val="none" w:sz="0" w:space="0" w:color="auto"/>
            <w:bottom w:val="none" w:sz="0" w:space="0" w:color="auto"/>
            <w:right w:val="none" w:sz="0" w:space="0" w:color="auto"/>
          </w:divBdr>
        </w:div>
        <w:div w:id="1038160284">
          <w:marLeft w:val="446"/>
          <w:marRight w:val="0"/>
          <w:marTop w:val="48"/>
          <w:marBottom w:val="0"/>
          <w:divBdr>
            <w:top w:val="none" w:sz="0" w:space="0" w:color="auto"/>
            <w:left w:val="none" w:sz="0" w:space="0" w:color="auto"/>
            <w:bottom w:val="none" w:sz="0" w:space="0" w:color="auto"/>
            <w:right w:val="none" w:sz="0" w:space="0" w:color="auto"/>
          </w:divBdr>
        </w:div>
        <w:div w:id="919947927">
          <w:marLeft w:val="446"/>
          <w:marRight w:val="0"/>
          <w:marTop w:val="48"/>
          <w:marBottom w:val="0"/>
          <w:divBdr>
            <w:top w:val="none" w:sz="0" w:space="0" w:color="auto"/>
            <w:left w:val="none" w:sz="0" w:space="0" w:color="auto"/>
            <w:bottom w:val="none" w:sz="0" w:space="0" w:color="auto"/>
            <w:right w:val="none" w:sz="0" w:space="0" w:color="auto"/>
          </w:divBdr>
        </w:div>
        <w:div w:id="932320586">
          <w:marLeft w:val="446"/>
          <w:marRight w:val="0"/>
          <w:marTop w:val="48"/>
          <w:marBottom w:val="0"/>
          <w:divBdr>
            <w:top w:val="none" w:sz="0" w:space="0" w:color="auto"/>
            <w:left w:val="none" w:sz="0" w:space="0" w:color="auto"/>
            <w:bottom w:val="none" w:sz="0" w:space="0" w:color="auto"/>
            <w:right w:val="none" w:sz="0" w:space="0" w:color="auto"/>
          </w:divBdr>
        </w:div>
        <w:div w:id="945846894">
          <w:marLeft w:val="446"/>
          <w:marRight w:val="0"/>
          <w:marTop w:val="48"/>
          <w:marBottom w:val="0"/>
          <w:divBdr>
            <w:top w:val="none" w:sz="0" w:space="0" w:color="auto"/>
            <w:left w:val="none" w:sz="0" w:space="0" w:color="auto"/>
            <w:bottom w:val="none" w:sz="0" w:space="0" w:color="auto"/>
            <w:right w:val="none" w:sz="0" w:space="0" w:color="auto"/>
          </w:divBdr>
        </w:div>
        <w:div w:id="1890265043">
          <w:marLeft w:val="446"/>
          <w:marRight w:val="0"/>
          <w:marTop w:val="48"/>
          <w:marBottom w:val="0"/>
          <w:divBdr>
            <w:top w:val="none" w:sz="0" w:space="0" w:color="auto"/>
            <w:left w:val="none" w:sz="0" w:space="0" w:color="auto"/>
            <w:bottom w:val="none" w:sz="0" w:space="0" w:color="auto"/>
            <w:right w:val="none" w:sz="0" w:space="0" w:color="auto"/>
          </w:divBdr>
        </w:div>
        <w:div w:id="469907124">
          <w:marLeft w:val="446"/>
          <w:marRight w:val="0"/>
          <w:marTop w:val="48"/>
          <w:marBottom w:val="0"/>
          <w:divBdr>
            <w:top w:val="none" w:sz="0" w:space="0" w:color="auto"/>
            <w:left w:val="none" w:sz="0" w:space="0" w:color="auto"/>
            <w:bottom w:val="none" w:sz="0" w:space="0" w:color="auto"/>
            <w:right w:val="none" w:sz="0" w:space="0" w:color="auto"/>
          </w:divBdr>
        </w:div>
        <w:div w:id="1086001840">
          <w:marLeft w:val="446"/>
          <w:marRight w:val="0"/>
          <w:marTop w:val="48"/>
          <w:marBottom w:val="0"/>
          <w:divBdr>
            <w:top w:val="none" w:sz="0" w:space="0" w:color="auto"/>
            <w:left w:val="none" w:sz="0" w:space="0" w:color="auto"/>
            <w:bottom w:val="none" w:sz="0" w:space="0" w:color="auto"/>
            <w:right w:val="none" w:sz="0" w:space="0" w:color="auto"/>
          </w:divBdr>
        </w:div>
        <w:div w:id="1884293501">
          <w:marLeft w:val="446"/>
          <w:marRight w:val="0"/>
          <w:marTop w:val="48"/>
          <w:marBottom w:val="0"/>
          <w:divBdr>
            <w:top w:val="none" w:sz="0" w:space="0" w:color="auto"/>
            <w:left w:val="none" w:sz="0" w:space="0" w:color="auto"/>
            <w:bottom w:val="none" w:sz="0" w:space="0" w:color="auto"/>
            <w:right w:val="none" w:sz="0" w:space="0" w:color="auto"/>
          </w:divBdr>
        </w:div>
        <w:div w:id="1133449641">
          <w:marLeft w:val="446"/>
          <w:marRight w:val="0"/>
          <w:marTop w:val="48"/>
          <w:marBottom w:val="0"/>
          <w:divBdr>
            <w:top w:val="none" w:sz="0" w:space="0" w:color="auto"/>
            <w:left w:val="none" w:sz="0" w:space="0" w:color="auto"/>
            <w:bottom w:val="none" w:sz="0" w:space="0" w:color="auto"/>
            <w:right w:val="none" w:sz="0" w:space="0" w:color="auto"/>
          </w:divBdr>
        </w:div>
        <w:div w:id="374742681">
          <w:marLeft w:val="446"/>
          <w:marRight w:val="0"/>
          <w:marTop w:val="48"/>
          <w:marBottom w:val="0"/>
          <w:divBdr>
            <w:top w:val="none" w:sz="0" w:space="0" w:color="auto"/>
            <w:left w:val="none" w:sz="0" w:space="0" w:color="auto"/>
            <w:bottom w:val="none" w:sz="0" w:space="0" w:color="auto"/>
            <w:right w:val="none" w:sz="0" w:space="0" w:color="auto"/>
          </w:divBdr>
        </w:div>
        <w:div w:id="1248146990">
          <w:marLeft w:val="446"/>
          <w:marRight w:val="0"/>
          <w:marTop w:val="48"/>
          <w:marBottom w:val="0"/>
          <w:divBdr>
            <w:top w:val="none" w:sz="0" w:space="0" w:color="auto"/>
            <w:left w:val="none" w:sz="0" w:space="0" w:color="auto"/>
            <w:bottom w:val="none" w:sz="0" w:space="0" w:color="auto"/>
            <w:right w:val="none" w:sz="0" w:space="0" w:color="auto"/>
          </w:divBdr>
        </w:div>
        <w:div w:id="642929849">
          <w:marLeft w:val="446"/>
          <w:marRight w:val="0"/>
          <w:marTop w:val="48"/>
          <w:marBottom w:val="0"/>
          <w:divBdr>
            <w:top w:val="none" w:sz="0" w:space="0" w:color="auto"/>
            <w:left w:val="none" w:sz="0" w:space="0" w:color="auto"/>
            <w:bottom w:val="none" w:sz="0" w:space="0" w:color="auto"/>
            <w:right w:val="none" w:sz="0" w:space="0" w:color="auto"/>
          </w:divBdr>
        </w:div>
        <w:div w:id="422454323">
          <w:marLeft w:val="446"/>
          <w:marRight w:val="0"/>
          <w:marTop w:val="48"/>
          <w:marBottom w:val="0"/>
          <w:divBdr>
            <w:top w:val="none" w:sz="0" w:space="0" w:color="auto"/>
            <w:left w:val="none" w:sz="0" w:space="0" w:color="auto"/>
            <w:bottom w:val="none" w:sz="0" w:space="0" w:color="auto"/>
            <w:right w:val="none" w:sz="0" w:space="0" w:color="auto"/>
          </w:divBdr>
        </w:div>
        <w:div w:id="517277071">
          <w:marLeft w:val="446"/>
          <w:marRight w:val="0"/>
          <w:marTop w:val="48"/>
          <w:marBottom w:val="0"/>
          <w:divBdr>
            <w:top w:val="none" w:sz="0" w:space="0" w:color="auto"/>
            <w:left w:val="none" w:sz="0" w:space="0" w:color="auto"/>
            <w:bottom w:val="none" w:sz="0" w:space="0" w:color="auto"/>
            <w:right w:val="none" w:sz="0" w:space="0" w:color="auto"/>
          </w:divBdr>
        </w:div>
        <w:div w:id="219631753">
          <w:marLeft w:val="446"/>
          <w:marRight w:val="0"/>
          <w:marTop w:val="48"/>
          <w:marBottom w:val="0"/>
          <w:divBdr>
            <w:top w:val="none" w:sz="0" w:space="0" w:color="auto"/>
            <w:left w:val="none" w:sz="0" w:space="0" w:color="auto"/>
            <w:bottom w:val="none" w:sz="0" w:space="0" w:color="auto"/>
            <w:right w:val="none" w:sz="0" w:space="0" w:color="auto"/>
          </w:divBdr>
        </w:div>
      </w:divsChild>
    </w:div>
    <w:div w:id="1231573811">
      <w:bodyDiv w:val="1"/>
      <w:marLeft w:val="0"/>
      <w:marRight w:val="0"/>
      <w:marTop w:val="0"/>
      <w:marBottom w:val="0"/>
      <w:divBdr>
        <w:top w:val="none" w:sz="0" w:space="0" w:color="auto"/>
        <w:left w:val="none" w:sz="0" w:space="0" w:color="auto"/>
        <w:bottom w:val="none" w:sz="0" w:space="0" w:color="auto"/>
        <w:right w:val="none" w:sz="0" w:space="0" w:color="auto"/>
      </w:divBdr>
    </w:div>
    <w:div w:id="1304846186">
      <w:bodyDiv w:val="1"/>
      <w:marLeft w:val="0"/>
      <w:marRight w:val="0"/>
      <w:marTop w:val="0"/>
      <w:marBottom w:val="0"/>
      <w:divBdr>
        <w:top w:val="none" w:sz="0" w:space="0" w:color="auto"/>
        <w:left w:val="none" w:sz="0" w:space="0" w:color="auto"/>
        <w:bottom w:val="none" w:sz="0" w:space="0" w:color="auto"/>
        <w:right w:val="none" w:sz="0" w:space="0" w:color="auto"/>
      </w:divBdr>
    </w:div>
    <w:div w:id="1359164276">
      <w:bodyDiv w:val="1"/>
      <w:marLeft w:val="0"/>
      <w:marRight w:val="0"/>
      <w:marTop w:val="0"/>
      <w:marBottom w:val="0"/>
      <w:divBdr>
        <w:top w:val="none" w:sz="0" w:space="0" w:color="auto"/>
        <w:left w:val="none" w:sz="0" w:space="0" w:color="auto"/>
        <w:bottom w:val="none" w:sz="0" w:space="0" w:color="auto"/>
        <w:right w:val="none" w:sz="0" w:space="0" w:color="auto"/>
      </w:divBdr>
    </w:div>
    <w:div w:id="1402633837">
      <w:bodyDiv w:val="1"/>
      <w:marLeft w:val="0"/>
      <w:marRight w:val="0"/>
      <w:marTop w:val="0"/>
      <w:marBottom w:val="0"/>
      <w:divBdr>
        <w:top w:val="none" w:sz="0" w:space="0" w:color="auto"/>
        <w:left w:val="none" w:sz="0" w:space="0" w:color="auto"/>
        <w:bottom w:val="none" w:sz="0" w:space="0" w:color="auto"/>
        <w:right w:val="none" w:sz="0" w:space="0" w:color="auto"/>
      </w:divBdr>
      <w:divsChild>
        <w:div w:id="1428961327">
          <w:marLeft w:val="446"/>
          <w:marRight w:val="0"/>
          <w:marTop w:val="48"/>
          <w:marBottom w:val="0"/>
          <w:divBdr>
            <w:top w:val="none" w:sz="0" w:space="0" w:color="auto"/>
            <w:left w:val="none" w:sz="0" w:space="0" w:color="auto"/>
            <w:bottom w:val="none" w:sz="0" w:space="0" w:color="auto"/>
            <w:right w:val="none" w:sz="0" w:space="0" w:color="auto"/>
          </w:divBdr>
        </w:div>
        <w:div w:id="2042826454">
          <w:marLeft w:val="446"/>
          <w:marRight w:val="0"/>
          <w:marTop w:val="48"/>
          <w:marBottom w:val="0"/>
          <w:divBdr>
            <w:top w:val="none" w:sz="0" w:space="0" w:color="auto"/>
            <w:left w:val="none" w:sz="0" w:space="0" w:color="auto"/>
            <w:bottom w:val="none" w:sz="0" w:space="0" w:color="auto"/>
            <w:right w:val="none" w:sz="0" w:space="0" w:color="auto"/>
          </w:divBdr>
        </w:div>
        <w:div w:id="1033193398">
          <w:marLeft w:val="446"/>
          <w:marRight w:val="0"/>
          <w:marTop w:val="48"/>
          <w:marBottom w:val="0"/>
          <w:divBdr>
            <w:top w:val="none" w:sz="0" w:space="0" w:color="auto"/>
            <w:left w:val="none" w:sz="0" w:space="0" w:color="auto"/>
            <w:bottom w:val="none" w:sz="0" w:space="0" w:color="auto"/>
            <w:right w:val="none" w:sz="0" w:space="0" w:color="auto"/>
          </w:divBdr>
        </w:div>
        <w:div w:id="641270008">
          <w:marLeft w:val="446"/>
          <w:marRight w:val="0"/>
          <w:marTop w:val="48"/>
          <w:marBottom w:val="0"/>
          <w:divBdr>
            <w:top w:val="none" w:sz="0" w:space="0" w:color="auto"/>
            <w:left w:val="none" w:sz="0" w:space="0" w:color="auto"/>
            <w:bottom w:val="none" w:sz="0" w:space="0" w:color="auto"/>
            <w:right w:val="none" w:sz="0" w:space="0" w:color="auto"/>
          </w:divBdr>
        </w:div>
        <w:div w:id="827525782">
          <w:marLeft w:val="446"/>
          <w:marRight w:val="0"/>
          <w:marTop w:val="48"/>
          <w:marBottom w:val="0"/>
          <w:divBdr>
            <w:top w:val="none" w:sz="0" w:space="0" w:color="auto"/>
            <w:left w:val="none" w:sz="0" w:space="0" w:color="auto"/>
            <w:bottom w:val="none" w:sz="0" w:space="0" w:color="auto"/>
            <w:right w:val="none" w:sz="0" w:space="0" w:color="auto"/>
          </w:divBdr>
        </w:div>
        <w:div w:id="479004991">
          <w:marLeft w:val="446"/>
          <w:marRight w:val="0"/>
          <w:marTop w:val="48"/>
          <w:marBottom w:val="0"/>
          <w:divBdr>
            <w:top w:val="none" w:sz="0" w:space="0" w:color="auto"/>
            <w:left w:val="none" w:sz="0" w:space="0" w:color="auto"/>
            <w:bottom w:val="none" w:sz="0" w:space="0" w:color="auto"/>
            <w:right w:val="none" w:sz="0" w:space="0" w:color="auto"/>
          </w:divBdr>
        </w:div>
      </w:divsChild>
    </w:div>
    <w:div w:id="1472943959">
      <w:bodyDiv w:val="1"/>
      <w:marLeft w:val="0"/>
      <w:marRight w:val="0"/>
      <w:marTop w:val="0"/>
      <w:marBottom w:val="0"/>
      <w:divBdr>
        <w:top w:val="none" w:sz="0" w:space="0" w:color="auto"/>
        <w:left w:val="none" w:sz="0" w:space="0" w:color="auto"/>
        <w:bottom w:val="none" w:sz="0" w:space="0" w:color="auto"/>
        <w:right w:val="none" w:sz="0" w:space="0" w:color="auto"/>
      </w:divBdr>
      <w:divsChild>
        <w:div w:id="1378239751">
          <w:marLeft w:val="446"/>
          <w:marRight w:val="0"/>
          <w:marTop w:val="48"/>
          <w:marBottom w:val="0"/>
          <w:divBdr>
            <w:top w:val="none" w:sz="0" w:space="0" w:color="auto"/>
            <w:left w:val="none" w:sz="0" w:space="0" w:color="auto"/>
            <w:bottom w:val="none" w:sz="0" w:space="0" w:color="auto"/>
            <w:right w:val="none" w:sz="0" w:space="0" w:color="auto"/>
          </w:divBdr>
        </w:div>
        <w:div w:id="1545675217">
          <w:marLeft w:val="446"/>
          <w:marRight w:val="0"/>
          <w:marTop w:val="48"/>
          <w:marBottom w:val="0"/>
          <w:divBdr>
            <w:top w:val="none" w:sz="0" w:space="0" w:color="auto"/>
            <w:left w:val="none" w:sz="0" w:space="0" w:color="auto"/>
            <w:bottom w:val="none" w:sz="0" w:space="0" w:color="auto"/>
            <w:right w:val="none" w:sz="0" w:space="0" w:color="auto"/>
          </w:divBdr>
        </w:div>
        <w:div w:id="1357928607">
          <w:marLeft w:val="446"/>
          <w:marRight w:val="0"/>
          <w:marTop w:val="48"/>
          <w:marBottom w:val="0"/>
          <w:divBdr>
            <w:top w:val="none" w:sz="0" w:space="0" w:color="auto"/>
            <w:left w:val="none" w:sz="0" w:space="0" w:color="auto"/>
            <w:bottom w:val="none" w:sz="0" w:space="0" w:color="auto"/>
            <w:right w:val="none" w:sz="0" w:space="0" w:color="auto"/>
          </w:divBdr>
        </w:div>
        <w:div w:id="345718237">
          <w:marLeft w:val="446"/>
          <w:marRight w:val="0"/>
          <w:marTop w:val="48"/>
          <w:marBottom w:val="0"/>
          <w:divBdr>
            <w:top w:val="none" w:sz="0" w:space="0" w:color="auto"/>
            <w:left w:val="none" w:sz="0" w:space="0" w:color="auto"/>
            <w:bottom w:val="none" w:sz="0" w:space="0" w:color="auto"/>
            <w:right w:val="none" w:sz="0" w:space="0" w:color="auto"/>
          </w:divBdr>
        </w:div>
        <w:div w:id="62413522">
          <w:marLeft w:val="446"/>
          <w:marRight w:val="0"/>
          <w:marTop w:val="48"/>
          <w:marBottom w:val="0"/>
          <w:divBdr>
            <w:top w:val="none" w:sz="0" w:space="0" w:color="auto"/>
            <w:left w:val="none" w:sz="0" w:space="0" w:color="auto"/>
            <w:bottom w:val="none" w:sz="0" w:space="0" w:color="auto"/>
            <w:right w:val="none" w:sz="0" w:space="0" w:color="auto"/>
          </w:divBdr>
        </w:div>
      </w:divsChild>
    </w:div>
    <w:div w:id="1532455937">
      <w:bodyDiv w:val="1"/>
      <w:marLeft w:val="0"/>
      <w:marRight w:val="0"/>
      <w:marTop w:val="0"/>
      <w:marBottom w:val="0"/>
      <w:divBdr>
        <w:top w:val="none" w:sz="0" w:space="0" w:color="auto"/>
        <w:left w:val="none" w:sz="0" w:space="0" w:color="auto"/>
        <w:bottom w:val="none" w:sz="0" w:space="0" w:color="auto"/>
        <w:right w:val="none" w:sz="0" w:space="0" w:color="auto"/>
      </w:divBdr>
    </w:div>
    <w:div w:id="1550149796">
      <w:bodyDiv w:val="1"/>
      <w:marLeft w:val="0"/>
      <w:marRight w:val="0"/>
      <w:marTop w:val="0"/>
      <w:marBottom w:val="0"/>
      <w:divBdr>
        <w:top w:val="none" w:sz="0" w:space="0" w:color="auto"/>
        <w:left w:val="none" w:sz="0" w:space="0" w:color="auto"/>
        <w:bottom w:val="none" w:sz="0" w:space="0" w:color="auto"/>
        <w:right w:val="none" w:sz="0" w:space="0" w:color="auto"/>
      </w:divBdr>
      <w:divsChild>
        <w:div w:id="1389570126">
          <w:marLeft w:val="446"/>
          <w:marRight w:val="0"/>
          <w:marTop w:val="48"/>
          <w:marBottom w:val="0"/>
          <w:divBdr>
            <w:top w:val="none" w:sz="0" w:space="0" w:color="auto"/>
            <w:left w:val="none" w:sz="0" w:space="0" w:color="auto"/>
            <w:bottom w:val="none" w:sz="0" w:space="0" w:color="auto"/>
            <w:right w:val="none" w:sz="0" w:space="0" w:color="auto"/>
          </w:divBdr>
        </w:div>
        <w:div w:id="695499456">
          <w:marLeft w:val="446"/>
          <w:marRight w:val="0"/>
          <w:marTop w:val="48"/>
          <w:marBottom w:val="0"/>
          <w:divBdr>
            <w:top w:val="none" w:sz="0" w:space="0" w:color="auto"/>
            <w:left w:val="none" w:sz="0" w:space="0" w:color="auto"/>
            <w:bottom w:val="none" w:sz="0" w:space="0" w:color="auto"/>
            <w:right w:val="none" w:sz="0" w:space="0" w:color="auto"/>
          </w:divBdr>
        </w:div>
        <w:div w:id="279268246">
          <w:marLeft w:val="446"/>
          <w:marRight w:val="0"/>
          <w:marTop w:val="48"/>
          <w:marBottom w:val="0"/>
          <w:divBdr>
            <w:top w:val="none" w:sz="0" w:space="0" w:color="auto"/>
            <w:left w:val="none" w:sz="0" w:space="0" w:color="auto"/>
            <w:bottom w:val="none" w:sz="0" w:space="0" w:color="auto"/>
            <w:right w:val="none" w:sz="0" w:space="0" w:color="auto"/>
          </w:divBdr>
        </w:div>
        <w:div w:id="1442649179">
          <w:marLeft w:val="446"/>
          <w:marRight w:val="0"/>
          <w:marTop w:val="48"/>
          <w:marBottom w:val="0"/>
          <w:divBdr>
            <w:top w:val="none" w:sz="0" w:space="0" w:color="auto"/>
            <w:left w:val="none" w:sz="0" w:space="0" w:color="auto"/>
            <w:bottom w:val="none" w:sz="0" w:space="0" w:color="auto"/>
            <w:right w:val="none" w:sz="0" w:space="0" w:color="auto"/>
          </w:divBdr>
        </w:div>
        <w:div w:id="1544441907">
          <w:marLeft w:val="446"/>
          <w:marRight w:val="0"/>
          <w:marTop w:val="48"/>
          <w:marBottom w:val="0"/>
          <w:divBdr>
            <w:top w:val="none" w:sz="0" w:space="0" w:color="auto"/>
            <w:left w:val="none" w:sz="0" w:space="0" w:color="auto"/>
            <w:bottom w:val="none" w:sz="0" w:space="0" w:color="auto"/>
            <w:right w:val="none" w:sz="0" w:space="0" w:color="auto"/>
          </w:divBdr>
        </w:div>
      </w:divsChild>
    </w:div>
    <w:div w:id="1616669563">
      <w:bodyDiv w:val="1"/>
      <w:marLeft w:val="0"/>
      <w:marRight w:val="0"/>
      <w:marTop w:val="0"/>
      <w:marBottom w:val="0"/>
      <w:divBdr>
        <w:top w:val="none" w:sz="0" w:space="0" w:color="auto"/>
        <w:left w:val="none" w:sz="0" w:space="0" w:color="auto"/>
        <w:bottom w:val="none" w:sz="0" w:space="0" w:color="auto"/>
        <w:right w:val="none" w:sz="0" w:space="0" w:color="auto"/>
      </w:divBdr>
    </w:div>
    <w:div w:id="1621110707">
      <w:bodyDiv w:val="1"/>
      <w:marLeft w:val="0"/>
      <w:marRight w:val="0"/>
      <w:marTop w:val="0"/>
      <w:marBottom w:val="0"/>
      <w:divBdr>
        <w:top w:val="none" w:sz="0" w:space="0" w:color="auto"/>
        <w:left w:val="none" w:sz="0" w:space="0" w:color="auto"/>
        <w:bottom w:val="none" w:sz="0" w:space="0" w:color="auto"/>
        <w:right w:val="none" w:sz="0" w:space="0" w:color="auto"/>
      </w:divBdr>
    </w:div>
    <w:div w:id="1796678450">
      <w:bodyDiv w:val="1"/>
      <w:marLeft w:val="0"/>
      <w:marRight w:val="0"/>
      <w:marTop w:val="0"/>
      <w:marBottom w:val="0"/>
      <w:divBdr>
        <w:top w:val="none" w:sz="0" w:space="0" w:color="auto"/>
        <w:left w:val="none" w:sz="0" w:space="0" w:color="auto"/>
        <w:bottom w:val="none" w:sz="0" w:space="0" w:color="auto"/>
        <w:right w:val="none" w:sz="0" w:space="0" w:color="auto"/>
      </w:divBdr>
    </w:div>
    <w:div w:id="1846286329">
      <w:bodyDiv w:val="1"/>
      <w:marLeft w:val="0"/>
      <w:marRight w:val="0"/>
      <w:marTop w:val="0"/>
      <w:marBottom w:val="0"/>
      <w:divBdr>
        <w:top w:val="none" w:sz="0" w:space="0" w:color="auto"/>
        <w:left w:val="none" w:sz="0" w:space="0" w:color="auto"/>
        <w:bottom w:val="none" w:sz="0" w:space="0" w:color="auto"/>
        <w:right w:val="none" w:sz="0" w:space="0" w:color="auto"/>
      </w:divBdr>
      <w:divsChild>
        <w:div w:id="833105814">
          <w:marLeft w:val="446"/>
          <w:marRight w:val="0"/>
          <w:marTop w:val="48"/>
          <w:marBottom w:val="0"/>
          <w:divBdr>
            <w:top w:val="none" w:sz="0" w:space="0" w:color="auto"/>
            <w:left w:val="none" w:sz="0" w:space="0" w:color="auto"/>
            <w:bottom w:val="none" w:sz="0" w:space="0" w:color="auto"/>
            <w:right w:val="none" w:sz="0" w:space="0" w:color="auto"/>
          </w:divBdr>
        </w:div>
        <w:div w:id="756293541">
          <w:marLeft w:val="446"/>
          <w:marRight w:val="0"/>
          <w:marTop w:val="48"/>
          <w:marBottom w:val="0"/>
          <w:divBdr>
            <w:top w:val="none" w:sz="0" w:space="0" w:color="auto"/>
            <w:left w:val="none" w:sz="0" w:space="0" w:color="auto"/>
            <w:bottom w:val="none" w:sz="0" w:space="0" w:color="auto"/>
            <w:right w:val="none" w:sz="0" w:space="0" w:color="auto"/>
          </w:divBdr>
        </w:div>
        <w:div w:id="788400249">
          <w:marLeft w:val="446"/>
          <w:marRight w:val="0"/>
          <w:marTop w:val="48"/>
          <w:marBottom w:val="0"/>
          <w:divBdr>
            <w:top w:val="none" w:sz="0" w:space="0" w:color="auto"/>
            <w:left w:val="none" w:sz="0" w:space="0" w:color="auto"/>
            <w:bottom w:val="none" w:sz="0" w:space="0" w:color="auto"/>
            <w:right w:val="none" w:sz="0" w:space="0" w:color="auto"/>
          </w:divBdr>
        </w:div>
        <w:div w:id="24063750">
          <w:marLeft w:val="446"/>
          <w:marRight w:val="0"/>
          <w:marTop w:val="48"/>
          <w:marBottom w:val="0"/>
          <w:divBdr>
            <w:top w:val="none" w:sz="0" w:space="0" w:color="auto"/>
            <w:left w:val="none" w:sz="0" w:space="0" w:color="auto"/>
            <w:bottom w:val="none" w:sz="0" w:space="0" w:color="auto"/>
            <w:right w:val="none" w:sz="0" w:space="0" w:color="auto"/>
          </w:divBdr>
        </w:div>
        <w:div w:id="466972347">
          <w:marLeft w:val="446"/>
          <w:marRight w:val="0"/>
          <w:marTop w:val="48"/>
          <w:marBottom w:val="0"/>
          <w:divBdr>
            <w:top w:val="none" w:sz="0" w:space="0" w:color="auto"/>
            <w:left w:val="none" w:sz="0" w:space="0" w:color="auto"/>
            <w:bottom w:val="none" w:sz="0" w:space="0" w:color="auto"/>
            <w:right w:val="none" w:sz="0" w:space="0" w:color="auto"/>
          </w:divBdr>
        </w:div>
        <w:div w:id="615718977">
          <w:marLeft w:val="446"/>
          <w:marRight w:val="0"/>
          <w:marTop w:val="48"/>
          <w:marBottom w:val="0"/>
          <w:divBdr>
            <w:top w:val="none" w:sz="0" w:space="0" w:color="auto"/>
            <w:left w:val="none" w:sz="0" w:space="0" w:color="auto"/>
            <w:bottom w:val="none" w:sz="0" w:space="0" w:color="auto"/>
            <w:right w:val="none" w:sz="0" w:space="0" w:color="auto"/>
          </w:divBdr>
        </w:div>
      </w:divsChild>
    </w:div>
    <w:div w:id="1849246225">
      <w:bodyDiv w:val="1"/>
      <w:marLeft w:val="0"/>
      <w:marRight w:val="0"/>
      <w:marTop w:val="0"/>
      <w:marBottom w:val="0"/>
      <w:divBdr>
        <w:top w:val="none" w:sz="0" w:space="0" w:color="auto"/>
        <w:left w:val="none" w:sz="0" w:space="0" w:color="auto"/>
        <w:bottom w:val="none" w:sz="0" w:space="0" w:color="auto"/>
        <w:right w:val="none" w:sz="0" w:space="0" w:color="auto"/>
      </w:divBdr>
    </w:div>
    <w:div w:id="1889491795">
      <w:bodyDiv w:val="1"/>
      <w:marLeft w:val="0"/>
      <w:marRight w:val="0"/>
      <w:marTop w:val="0"/>
      <w:marBottom w:val="0"/>
      <w:divBdr>
        <w:top w:val="none" w:sz="0" w:space="0" w:color="auto"/>
        <w:left w:val="none" w:sz="0" w:space="0" w:color="auto"/>
        <w:bottom w:val="none" w:sz="0" w:space="0" w:color="auto"/>
        <w:right w:val="none" w:sz="0" w:space="0" w:color="auto"/>
      </w:divBdr>
    </w:div>
    <w:div w:id="2004239121">
      <w:bodyDiv w:val="1"/>
      <w:marLeft w:val="0"/>
      <w:marRight w:val="0"/>
      <w:marTop w:val="0"/>
      <w:marBottom w:val="0"/>
      <w:divBdr>
        <w:top w:val="none" w:sz="0" w:space="0" w:color="auto"/>
        <w:left w:val="none" w:sz="0" w:space="0" w:color="auto"/>
        <w:bottom w:val="none" w:sz="0" w:space="0" w:color="auto"/>
        <w:right w:val="none" w:sz="0" w:space="0" w:color="auto"/>
      </w:divBdr>
    </w:div>
    <w:div w:id="2080440376">
      <w:bodyDiv w:val="1"/>
      <w:marLeft w:val="0"/>
      <w:marRight w:val="0"/>
      <w:marTop w:val="0"/>
      <w:marBottom w:val="0"/>
      <w:divBdr>
        <w:top w:val="none" w:sz="0" w:space="0" w:color="auto"/>
        <w:left w:val="none" w:sz="0" w:space="0" w:color="auto"/>
        <w:bottom w:val="none" w:sz="0" w:space="0" w:color="auto"/>
        <w:right w:val="none" w:sz="0" w:space="0" w:color="auto"/>
      </w:divBdr>
    </w:div>
    <w:div w:id="2135558433">
      <w:bodyDiv w:val="1"/>
      <w:marLeft w:val="0"/>
      <w:marRight w:val="0"/>
      <w:marTop w:val="0"/>
      <w:marBottom w:val="0"/>
      <w:divBdr>
        <w:top w:val="none" w:sz="0" w:space="0" w:color="auto"/>
        <w:left w:val="none" w:sz="0" w:space="0" w:color="auto"/>
        <w:bottom w:val="none" w:sz="0" w:space="0" w:color="auto"/>
        <w:right w:val="none" w:sz="0" w:space="0" w:color="auto"/>
      </w:divBdr>
      <w:divsChild>
        <w:div w:id="1594628160">
          <w:marLeft w:val="446"/>
          <w:marRight w:val="0"/>
          <w:marTop w:val="48"/>
          <w:marBottom w:val="0"/>
          <w:divBdr>
            <w:top w:val="none" w:sz="0" w:space="0" w:color="auto"/>
            <w:left w:val="none" w:sz="0" w:space="0" w:color="auto"/>
            <w:bottom w:val="none" w:sz="0" w:space="0" w:color="auto"/>
            <w:right w:val="none" w:sz="0" w:space="0" w:color="auto"/>
          </w:divBdr>
        </w:div>
        <w:div w:id="851072592">
          <w:marLeft w:val="446"/>
          <w:marRight w:val="0"/>
          <w:marTop w:val="48"/>
          <w:marBottom w:val="0"/>
          <w:divBdr>
            <w:top w:val="none" w:sz="0" w:space="0" w:color="auto"/>
            <w:left w:val="none" w:sz="0" w:space="0" w:color="auto"/>
            <w:bottom w:val="none" w:sz="0" w:space="0" w:color="auto"/>
            <w:right w:val="none" w:sz="0" w:space="0" w:color="auto"/>
          </w:divBdr>
        </w:div>
        <w:div w:id="1107427496">
          <w:marLeft w:val="446"/>
          <w:marRight w:val="0"/>
          <w:marTop w:val="48"/>
          <w:marBottom w:val="0"/>
          <w:divBdr>
            <w:top w:val="none" w:sz="0" w:space="0" w:color="auto"/>
            <w:left w:val="none" w:sz="0" w:space="0" w:color="auto"/>
            <w:bottom w:val="none" w:sz="0" w:space="0" w:color="auto"/>
            <w:right w:val="none" w:sz="0" w:space="0" w:color="auto"/>
          </w:divBdr>
        </w:div>
        <w:div w:id="118031105">
          <w:marLeft w:val="446"/>
          <w:marRight w:val="0"/>
          <w:marTop w:val="48"/>
          <w:marBottom w:val="0"/>
          <w:divBdr>
            <w:top w:val="none" w:sz="0" w:space="0" w:color="auto"/>
            <w:left w:val="none" w:sz="0" w:space="0" w:color="auto"/>
            <w:bottom w:val="none" w:sz="0" w:space="0" w:color="auto"/>
            <w:right w:val="none" w:sz="0" w:space="0" w:color="auto"/>
          </w:divBdr>
        </w:div>
        <w:div w:id="2040887517">
          <w:marLeft w:val="446"/>
          <w:marRight w:val="0"/>
          <w:marTop w:val="48"/>
          <w:marBottom w:val="0"/>
          <w:divBdr>
            <w:top w:val="none" w:sz="0" w:space="0" w:color="auto"/>
            <w:left w:val="none" w:sz="0" w:space="0" w:color="auto"/>
            <w:bottom w:val="none" w:sz="0" w:space="0" w:color="auto"/>
            <w:right w:val="none" w:sz="0" w:space="0" w:color="auto"/>
          </w:divBdr>
        </w:div>
        <w:div w:id="161240664">
          <w:marLeft w:val="446"/>
          <w:marRight w:val="0"/>
          <w:marTop w:val="48"/>
          <w:marBottom w:val="0"/>
          <w:divBdr>
            <w:top w:val="none" w:sz="0" w:space="0" w:color="auto"/>
            <w:left w:val="none" w:sz="0" w:space="0" w:color="auto"/>
            <w:bottom w:val="none" w:sz="0" w:space="0" w:color="auto"/>
            <w:right w:val="none" w:sz="0" w:space="0" w:color="auto"/>
          </w:divBdr>
        </w:div>
        <w:div w:id="1241521697">
          <w:marLeft w:val="446"/>
          <w:marRight w:val="0"/>
          <w:marTop w:val="48"/>
          <w:marBottom w:val="0"/>
          <w:divBdr>
            <w:top w:val="none" w:sz="0" w:space="0" w:color="auto"/>
            <w:left w:val="none" w:sz="0" w:space="0" w:color="auto"/>
            <w:bottom w:val="none" w:sz="0" w:space="0" w:color="auto"/>
            <w:right w:val="none" w:sz="0" w:space="0" w:color="auto"/>
          </w:divBdr>
        </w:div>
        <w:div w:id="126894888">
          <w:marLeft w:val="446"/>
          <w:marRight w:val="0"/>
          <w:marTop w:val="48"/>
          <w:marBottom w:val="0"/>
          <w:divBdr>
            <w:top w:val="none" w:sz="0" w:space="0" w:color="auto"/>
            <w:left w:val="none" w:sz="0" w:space="0" w:color="auto"/>
            <w:bottom w:val="none" w:sz="0" w:space="0" w:color="auto"/>
            <w:right w:val="none" w:sz="0" w:space="0" w:color="auto"/>
          </w:divBdr>
        </w:div>
      </w:divsChild>
    </w:div>
    <w:div w:id="21458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header" Target="header12.xml"/><Relationship Id="rId39" Type="http://schemas.openxmlformats.org/officeDocument/2006/relationships/hyperlink" Target="https://www.retsinformation.dk/Forms/R0710.aspx?id=158071" TargetMode="Externa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yperlink" Target="https://www.retsinformation.dk/Forms/r0710.aspx?id=140126" TargetMode="External"/><Relationship Id="rId42" Type="http://schemas.openxmlformats.org/officeDocument/2006/relationships/hyperlink" Target="https://www.retsinformation.dk/Forms/r0710.aspx?id=138337&amp;exp=1" TargetMode="External"/><Relationship Id="rId47" Type="http://schemas.openxmlformats.org/officeDocument/2006/relationships/hyperlink" Target="https://www.retsinformation.dk/Forms/R0710.aspx?id=158071"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hyperlink" Target="https://www.retsinformation.dk/Forms/R0710.aspx?id=140820" TargetMode="External"/><Relationship Id="rId38" Type="http://schemas.openxmlformats.org/officeDocument/2006/relationships/hyperlink" Target="https://www.retsinformation.dk/Forms/r0710.aspx?id=131257" TargetMode="External"/><Relationship Id="rId46" Type="http://schemas.openxmlformats.org/officeDocument/2006/relationships/hyperlink" Target="https://www.retsinformation.dk/Forms/R0710.aspx?id=144712"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header" Target="header15.xml"/><Relationship Id="rId41" Type="http://schemas.openxmlformats.org/officeDocument/2006/relationships/hyperlink" Target="https://www.retsinformation.dk/Forms/R0710.aspx?id=25517"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hyperlink" Target="https://www.retsinformation.dk/Forms/R0710.aspx?id=158071" TargetMode="External"/><Relationship Id="rId37" Type="http://schemas.openxmlformats.org/officeDocument/2006/relationships/hyperlink" Target="https://www.retsinformation.dk/Forms/R0710.aspx?id=158071" TargetMode="External"/><Relationship Id="rId40" Type="http://schemas.openxmlformats.org/officeDocument/2006/relationships/hyperlink" Target="https://www.retsinformation.dk/Forms/R0710.aspx?id=158171" TargetMode="External"/><Relationship Id="rId45" Type="http://schemas.openxmlformats.org/officeDocument/2006/relationships/hyperlink" Target="https://www.retsinformation.dk/Forms/R0710.aspx?id=144712"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yperlink" Target="https://www.retsinformation.dk/Forms/R0710.aspx?id=144712"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hyperlink" Target="https://www.retsinformation.dk/Forms/R0710.aspx?id=72890" TargetMode="External"/><Relationship Id="rId44" Type="http://schemas.openxmlformats.org/officeDocument/2006/relationships/hyperlink" Target="https://www.retsinformation.dk/forms/r0710.aspx?id=13045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yperlink" Target="https://www.retsinformation.dk/Forms/r0710.aspx?id=145631" TargetMode="External"/><Relationship Id="rId35" Type="http://schemas.openxmlformats.org/officeDocument/2006/relationships/hyperlink" Target="https://www.retsinformation.dk/forms/r0710.aspx?id=130455" TargetMode="External"/><Relationship Id="rId43" Type="http://schemas.openxmlformats.org/officeDocument/2006/relationships/hyperlink" Target="https://www.retsinformation.dk/Forms/R0710.aspx?id=25080&amp;exp=1" TargetMode="External"/><Relationship Id="rId48" Type="http://schemas.openxmlformats.org/officeDocument/2006/relationships/header" Target="header16.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19F78-F249-439B-88C5-40E1002E9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8543</Words>
  <Characters>54940</Characters>
  <Application>Microsoft Office Word</Application>
  <DocSecurity>0</DocSecurity>
  <Lines>457</Lines>
  <Paragraphs>126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[Navn og adresse]</vt:lpstr>
      <vt:lpstr>[Navn og adresse]</vt:lpstr>
    </vt:vector>
  </TitlesOfParts>
  <Company>skabelondesign</Company>
  <LinksUpToDate>false</LinksUpToDate>
  <CharactersWithSpaces>63357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 og adresse]</dc:title>
  <dc:creator>dg1463</dc:creator>
  <cp:lastModifiedBy>dg1255</cp:lastModifiedBy>
  <cp:revision>2</cp:revision>
  <cp:lastPrinted>2014-02-27T10:02:00Z</cp:lastPrinted>
  <dcterms:created xsi:type="dcterms:W3CDTF">2014-02-27T12:43:00Z</dcterms:created>
  <dcterms:modified xsi:type="dcterms:W3CDTF">2014-02-27T12:43:00Z</dcterms:modified>
</cp:coreProperties>
</file>

<file path=docProps/custom.xml><?xml version="1.0" encoding="utf-8"?>
<op:Properties xmlns:op="http://schemas.openxmlformats.org/officeDocument/2006/custom-properties">
  <op:property fmtid="{D5CDD505-2E9C-101B-9397-08002B2CF9AE}" pid="2" name="DocumentMetadataId">
    <vt:lpwstr xmlns:vt="http://schemas.openxmlformats.org/officeDocument/2006/docPropsVTypes">23000293022-313142439691816</vt:lpwstr>
  </op:property>
  <op:property fmtid="{D5CDD505-2E9C-101B-9397-08002B2CF9AE}" pid="3" name="DocumentNumber">
    <vt:lpwstr xmlns:vt="http://schemas.openxmlformats.org/officeDocument/2006/docPropsVTypes">D2022-158731</vt:lpwstr>
  </op:property>
  <op:property fmtid="{D5CDD505-2E9C-101B-9397-08002B2CF9AE}" pid="4" name="DocumentContentId">
    <vt:lpwstr xmlns:vt="http://schemas.openxmlformats.org/officeDocument/2006/docPropsVTypes">8D6619D82D6940E084FCA12F6A4AADD9</vt:lpwstr>
  </op:property>
  <op:property fmtid="{D5CDD505-2E9C-101B-9397-08002B2CF9AE}" pid="5" name="DocumentReadOnly">
    <vt:lpwstr xmlns:vt="http://schemas.openxmlformats.org/officeDocument/2006/docPropsVTypes">True</vt:lpwstr>
  </op:property>
  <op:property fmtid="{D5CDD505-2E9C-101B-9397-08002B2CF9AE}" pid="6" name="IsNovaDocument">
    <vt:lpwstr xmlns:vt="http://schemas.openxmlformats.org/officeDocument/2006/docPropsVTypes">True</vt:lpwstr>
  </op:property>
</op:Properties>
</file>